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569"/>
        <w:gridCol w:w="4871"/>
      </w:tblGrid>
      <w:tr w:rsidR="0089650B" w14:paraId="70CEE876" w14:textId="77777777" w:rsidTr="485CA051">
        <w:trPr>
          <w:trHeight w:val="13195"/>
        </w:trPr>
        <w:tc>
          <w:tcPr>
            <w:tcW w:w="5486" w:type="dxa"/>
            <w:tcBorders>
              <w:right w:val="single" w:sz="18" w:space="0" w:color="00A651" w:themeColor="accent3"/>
            </w:tcBorders>
            <w:vAlign w:val="center"/>
          </w:tcPr>
          <w:p w14:paraId="4779A82F" w14:textId="2D48A250" w:rsidR="0089650B" w:rsidRDefault="0089650B" w:rsidP="000E2A3D">
            <w:pPr>
              <w:pStyle w:val="Title"/>
              <w:jc w:val="right"/>
              <w:rPr>
                <w:color w:val="003E5C"/>
              </w:rPr>
            </w:pPr>
            <w:r>
              <w:rPr>
                <w:noProof/>
              </w:rPr>
              <w:drawing>
                <wp:inline distT="0" distB="0" distL="0" distR="0" wp14:anchorId="4D3A146D" wp14:editId="6A0B6ADB">
                  <wp:extent cx="1310462" cy="1208067"/>
                  <wp:effectExtent l="0" t="0" r="4445" b="0"/>
                  <wp:docPr id="4" name="Picture 4"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462" cy="1208067"/>
                          </a:xfrm>
                          <a:prstGeom prst="rect">
                            <a:avLst/>
                          </a:prstGeom>
                        </pic:spPr>
                      </pic:pic>
                    </a:graphicData>
                  </a:graphic>
                </wp:inline>
              </w:drawing>
            </w:r>
          </w:p>
          <w:p w14:paraId="6D3FB5E9" w14:textId="64F9352B" w:rsidR="0089650B" w:rsidRDefault="0089650B" w:rsidP="000E2A3D">
            <w:pPr>
              <w:pStyle w:val="Title"/>
              <w:jc w:val="right"/>
            </w:pPr>
            <w:r>
              <w:t>REBUILD</w:t>
            </w:r>
            <w:r>
              <w:rPr>
                <w:spacing w:val="-29"/>
              </w:rPr>
              <w:t xml:space="preserve"> </w:t>
            </w:r>
            <w:r>
              <w:t xml:space="preserve">FLORIDA </w:t>
            </w:r>
            <w:r>
              <w:rPr>
                <w:spacing w:val="-14"/>
              </w:rPr>
              <w:t>HOUSING</w:t>
            </w:r>
            <w:r>
              <w:rPr>
                <w:spacing w:val="-25"/>
              </w:rPr>
              <w:t xml:space="preserve"> </w:t>
            </w:r>
            <w:r>
              <w:rPr>
                <w:spacing w:val="-14"/>
              </w:rPr>
              <w:t xml:space="preserve">REPAIR </w:t>
            </w:r>
            <w:r>
              <w:t>&amp;</w:t>
            </w:r>
            <w:r>
              <w:rPr>
                <w:spacing w:val="-23"/>
              </w:rPr>
              <w:t xml:space="preserve"> </w:t>
            </w:r>
            <w:r>
              <w:rPr>
                <w:spacing w:val="-11"/>
              </w:rPr>
              <w:t>REPLACEMENT</w:t>
            </w:r>
          </w:p>
          <w:p w14:paraId="4032A208" w14:textId="77777777" w:rsidR="0089650B" w:rsidRDefault="0089650B" w:rsidP="000E2A3D">
            <w:pPr>
              <w:pStyle w:val="Title"/>
              <w:jc w:val="right"/>
            </w:pPr>
            <w:r>
              <w:rPr>
                <w:spacing w:val="-2"/>
              </w:rPr>
              <w:t>PROGRAM</w:t>
            </w:r>
          </w:p>
          <w:p w14:paraId="3B6FB3C5" w14:textId="77777777" w:rsidR="0089650B" w:rsidRDefault="0089650B" w:rsidP="00F27936">
            <w:pPr>
              <w:pStyle w:val="BodyText"/>
              <w:spacing w:before="0"/>
              <w:jc w:val="right"/>
              <w:rPr>
                <w:rFonts w:ascii="Times New Roman"/>
                <w:sz w:val="20"/>
              </w:rPr>
            </w:pPr>
          </w:p>
        </w:tc>
        <w:tc>
          <w:tcPr>
            <w:tcW w:w="4798" w:type="dxa"/>
            <w:tcBorders>
              <w:left w:val="single" w:sz="18" w:space="0" w:color="00A651" w:themeColor="accent3"/>
            </w:tcBorders>
            <w:vAlign w:val="center"/>
          </w:tcPr>
          <w:p w14:paraId="0DB4D9C8" w14:textId="28326912" w:rsidR="0089650B" w:rsidRDefault="00712162" w:rsidP="00655622">
            <w:pPr>
              <w:pStyle w:val="SmallTitle"/>
            </w:pPr>
            <w:r>
              <w:t xml:space="preserve">HURRICANE IAN </w:t>
            </w:r>
            <w:r w:rsidR="00732CFA">
              <w:t>HRRP</w:t>
            </w:r>
            <w:r w:rsidR="0089650B">
              <w:t xml:space="preserve"> </w:t>
            </w:r>
            <w:r w:rsidR="0089650B">
              <w:rPr>
                <w:spacing w:val="-2"/>
              </w:rPr>
              <w:t>GUIDELINES</w:t>
            </w:r>
          </w:p>
          <w:p w14:paraId="6E138E18" w14:textId="254D4E8D" w:rsidR="0089650B" w:rsidRDefault="0089650B" w:rsidP="005A2FDF">
            <w:r>
              <w:t xml:space="preserve">This document provides the housing guidelines for implementation of </w:t>
            </w:r>
            <w:r w:rsidRPr="00E0131C">
              <w:t>s</w:t>
            </w:r>
            <w:r w:rsidRPr="00ED2949">
              <w:t xml:space="preserve">ingle-family owner- </w:t>
            </w:r>
            <w:r w:rsidRPr="00ED2949">
              <w:rPr>
                <w:spacing w:val="-2"/>
              </w:rPr>
              <w:t>occupied</w:t>
            </w:r>
            <w:r w:rsidRPr="00ED2949">
              <w:t xml:space="preserve"> </w:t>
            </w:r>
            <w:r w:rsidRPr="00ED2949">
              <w:rPr>
                <w:spacing w:val="-2"/>
              </w:rPr>
              <w:t>structure</w:t>
            </w:r>
            <w:r w:rsidRPr="00380CA1">
              <w:rPr>
                <w:spacing w:val="-2"/>
              </w:rPr>
              <w:t>s</w:t>
            </w:r>
            <w:r w:rsidR="004942E1">
              <w:rPr>
                <w:spacing w:val="-2"/>
              </w:rPr>
              <w:t xml:space="preserve"> and rental properties</w:t>
            </w:r>
            <w:r w:rsidRPr="00380CA1">
              <w:rPr>
                <w:spacing w:val="-2"/>
              </w:rPr>
              <w:t>,</w:t>
            </w:r>
            <w:r>
              <w:rPr>
                <w:spacing w:val="-2"/>
              </w:rPr>
              <w:t xml:space="preserve"> including </w:t>
            </w:r>
            <w:r>
              <w:t>manufactured homes, for the Hurricane Ian Housing Repair and Replacement Program administered by the State of Florida Department</w:t>
            </w:r>
            <w:r>
              <w:rPr>
                <w:spacing w:val="-13"/>
              </w:rPr>
              <w:t xml:space="preserve"> </w:t>
            </w:r>
            <w:r>
              <w:t>of</w:t>
            </w:r>
            <w:r>
              <w:rPr>
                <w:spacing w:val="-12"/>
              </w:rPr>
              <w:t xml:space="preserve"> </w:t>
            </w:r>
            <w:r>
              <w:t>Commerce</w:t>
            </w:r>
            <w:r>
              <w:rPr>
                <w:spacing w:val="-12"/>
              </w:rPr>
              <w:t xml:space="preserve"> </w:t>
            </w:r>
            <w:r>
              <w:t>(FloridaCommerce).</w:t>
            </w:r>
            <w:r>
              <w:rPr>
                <w:spacing w:val="-13"/>
              </w:rPr>
              <w:t xml:space="preserve"> </w:t>
            </w:r>
            <w:r>
              <w:t>This Program is funded by the U.S. Department of Housing and Urban Development (HUD) Community Development Block Grant—Disaster Recovery (CDBG-DR) allocation as described in Public Law 117-328.</w:t>
            </w:r>
          </w:p>
          <w:p w14:paraId="73BEBD9A" w14:textId="3DF3EE29" w:rsidR="00BB6BA4" w:rsidRPr="00BB6BA4" w:rsidRDefault="0089650B" w:rsidP="00BB6BA4">
            <w:pPr>
              <w:pStyle w:val="SmallTitle"/>
              <w:rPr>
                <w:spacing w:val="-5"/>
              </w:rPr>
            </w:pPr>
            <w:r>
              <w:t>VERSION</w:t>
            </w:r>
            <w:r>
              <w:rPr>
                <w:spacing w:val="-14"/>
              </w:rPr>
              <w:t xml:space="preserve"> </w:t>
            </w:r>
            <w:r w:rsidR="0091684C">
              <w:rPr>
                <w:spacing w:val="-5"/>
              </w:rPr>
              <w:t>2.</w:t>
            </w:r>
            <w:r w:rsidR="006470CC">
              <w:rPr>
                <w:spacing w:val="-5"/>
              </w:rPr>
              <w:t>1</w:t>
            </w:r>
          </w:p>
          <w:p w14:paraId="47505B64" w14:textId="246CF034" w:rsidR="0089650B" w:rsidRPr="0091153C" w:rsidRDefault="006470CC" w:rsidP="0091153C">
            <w:pPr>
              <w:pStyle w:val="SmallTitle"/>
            </w:pPr>
            <w:r>
              <w:t>November 19</w:t>
            </w:r>
            <w:r w:rsidR="0089650B">
              <w:t>,</w:t>
            </w:r>
            <w:r w:rsidR="0089650B">
              <w:rPr>
                <w:spacing w:val="-6"/>
              </w:rPr>
              <w:t xml:space="preserve"> </w:t>
            </w:r>
            <w:r w:rsidR="0089650B">
              <w:rPr>
                <w:spacing w:val="-4"/>
              </w:rPr>
              <w:t>2024</w:t>
            </w:r>
          </w:p>
        </w:tc>
      </w:tr>
    </w:tbl>
    <w:p w14:paraId="20F04248" w14:textId="77777777" w:rsidR="00E43397" w:rsidRDefault="00E43397">
      <w:pPr>
        <w:pStyle w:val="BodyText"/>
        <w:spacing w:before="5"/>
        <w:jc w:val="left"/>
        <w:rPr>
          <w:rFonts w:ascii="Times New Roman"/>
          <w:sz w:val="19"/>
        </w:rPr>
      </w:pPr>
    </w:p>
    <w:p w14:paraId="20F04249" w14:textId="77777777" w:rsidR="00E43397" w:rsidRDefault="00E43397">
      <w:pPr>
        <w:rPr>
          <w:rFonts w:ascii="Times New Roman"/>
          <w:sz w:val="19"/>
        </w:rPr>
        <w:sectPr w:rsidR="00E43397" w:rsidSect="00FC5C67">
          <w:headerReference w:type="default" r:id="rId12"/>
          <w:type w:val="continuous"/>
          <w:pgSz w:w="12240" w:h="15840"/>
          <w:pgMar w:top="260" w:right="860" w:bottom="280" w:left="940" w:header="144" w:footer="720" w:gutter="0"/>
          <w:cols w:space="720"/>
          <w:docGrid w:linePitch="299"/>
        </w:sectPr>
      </w:pPr>
    </w:p>
    <w:p w14:paraId="20F04253" w14:textId="77777777" w:rsidR="00E43397" w:rsidRDefault="008B5B3A" w:rsidP="003A542C">
      <w:pPr>
        <w:pStyle w:val="Heading1"/>
        <w:numPr>
          <w:ilvl w:val="0"/>
          <w:numId w:val="0"/>
        </w:numPr>
      </w:pPr>
      <w:bookmarkStart w:id="0" w:name="VERSION_HISTORY"/>
      <w:bookmarkStart w:id="1" w:name="_Toc157677441"/>
      <w:bookmarkStart w:id="2" w:name="_Toc157681952"/>
      <w:bookmarkStart w:id="3" w:name="_Toc158202581"/>
      <w:bookmarkStart w:id="4" w:name="_Toc158210013"/>
      <w:bookmarkStart w:id="5" w:name="_Toc158720033"/>
      <w:bookmarkStart w:id="6" w:name="_Toc158883308"/>
      <w:bookmarkStart w:id="7" w:name="_Toc158908336"/>
      <w:bookmarkStart w:id="8" w:name="_Toc158973016"/>
      <w:bookmarkStart w:id="9" w:name="_Toc159228858"/>
      <w:bookmarkStart w:id="10" w:name="_Toc159229109"/>
      <w:bookmarkEnd w:id="0"/>
      <w:r>
        <w:lastRenderedPageBreak/>
        <w:t>VERSION</w:t>
      </w:r>
      <w:r>
        <w:rPr>
          <w:spacing w:val="-3"/>
        </w:rPr>
        <w:t xml:space="preserve"> </w:t>
      </w:r>
      <w:r>
        <w:rPr>
          <w:spacing w:val="-2"/>
        </w:rPr>
        <w:t>HISTORY</w:t>
      </w:r>
      <w:bookmarkEnd w:id="1"/>
      <w:bookmarkEnd w:id="2"/>
      <w:bookmarkEnd w:id="3"/>
      <w:bookmarkEnd w:id="4"/>
      <w:bookmarkEnd w:id="5"/>
      <w:bookmarkEnd w:id="6"/>
      <w:bookmarkEnd w:id="7"/>
      <w:bookmarkEnd w:id="8"/>
      <w:bookmarkEnd w:id="9"/>
      <w:bookmarkEnd w:id="10"/>
    </w:p>
    <w:tbl>
      <w:tblPr>
        <w:tblStyle w:val="TableGrid"/>
        <w:tblW w:w="5000" w:type="pct"/>
        <w:tblLayout w:type="fixed"/>
        <w:tblLook w:val="0620" w:firstRow="1" w:lastRow="0" w:firstColumn="0" w:lastColumn="0" w:noHBand="1" w:noVBand="1"/>
      </w:tblPr>
      <w:tblGrid>
        <w:gridCol w:w="1254"/>
        <w:gridCol w:w="1439"/>
        <w:gridCol w:w="7377"/>
      </w:tblGrid>
      <w:tr w:rsidR="00E43397" w:rsidRPr="000F74E5" w14:paraId="20F0425A" w14:textId="77777777" w:rsidTr="25DB78C0">
        <w:trPr>
          <w:cnfStyle w:val="100000000000" w:firstRow="1" w:lastRow="0" w:firstColumn="0" w:lastColumn="0" w:oddVBand="0" w:evenVBand="0" w:oddHBand="0" w:evenHBand="0" w:firstRowFirstColumn="0" w:firstRowLastColumn="0" w:lastRowFirstColumn="0" w:lastRowLastColumn="0"/>
          <w:trHeight w:val="681"/>
        </w:trPr>
        <w:tc>
          <w:tcPr>
            <w:tcW w:w="1255" w:type="dxa"/>
            <w:vAlign w:val="center"/>
          </w:tcPr>
          <w:p w14:paraId="20F04255" w14:textId="77777777" w:rsidR="00E43397" w:rsidRPr="000F74E5" w:rsidRDefault="008B5B3A" w:rsidP="003A542C">
            <w:pPr>
              <w:pStyle w:val="TableParagraph"/>
              <w:spacing w:beforeLines="60" w:before="144" w:after="60"/>
              <w:ind w:firstLine="26"/>
              <w:jc w:val="center"/>
              <w:rPr>
                <w:rFonts w:cs="Arial"/>
                <w:b/>
              </w:rPr>
            </w:pPr>
            <w:r w:rsidRPr="000F74E5">
              <w:rPr>
                <w:rFonts w:cs="Arial"/>
                <w:b/>
                <w:color w:val="FFFFFF"/>
                <w:spacing w:val="-2"/>
              </w:rPr>
              <w:t>Version Number</w:t>
            </w:r>
          </w:p>
        </w:tc>
        <w:tc>
          <w:tcPr>
            <w:tcW w:w="1440" w:type="dxa"/>
            <w:vAlign w:val="center"/>
          </w:tcPr>
          <w:p w14:paraId="20F04257" w14:textId="77777777" w:rsidR="00E43397" w:rsidRPr="000F74E5" w:rsidRDefault="008B5B3A" w:rsidP="003A542C">
            <w:pPr>
              <w:pStyle w:val="TableParagraph"/>
              <w:spacing w:beforeLines="60" w:before="144" w:after="60"/>
              <w:jc w:val="center"/>
              <w:rPr>
                <w:rFonts w:cs="Arial"/>
                <w:b/>
              </w:rPr>
            </w:pPr>
            <w:r w:rsidRPr="000F74E5">
              <w:rPr>
                <w:rFonts w:cs="Arial"/>
                <w:b/>
                <w:color w:val="FFFFFF"/>
                <w:spacing w:val="-4"/>
              </w:rPr>
              <w:t>Date</w:t>
            </w:r>
          </w:p>
        </w:tc>
        <w:tc>
          <w:tcPr>
            <w:tcW w:w="7385" w:type="dxa"/>
            <w:vAlign w:val="center"/>
          </w:tcPr>
          <w:p w14:paraId="20F04259" w14:textId="77777777" w:rsidR="00E43397" w:rsidRPr="000F74E5" w:rsidRDefault="008B5B3A" w:rsidP="003A542C">
            <w:pPr>
              <w:pStyle w:val="TableParagraph"/>
              <w:spacing w:beforeLines="60" w:before="144" w:after="60"/>
              <w:jc w:val="center"/>
              <w:rPr>
                <w:rFonts w:cs="Arial"/>
                <w:b/>
              </w:rPr>
            </w:pPr>
            <w:r w:rsidRPr="000F74E5">
              <w:rPr>
                <w:rFonts w:cs="Arial"/>
                <w:b/>
                <w:color w:val="FFFFFF"/>
              </w:rPr>
              <w:t>Summary</w:t>
            </w:r>
            <w:r w:rsidRPr="000F74E5">
              <w:rPr>
                <w:rFonts w:cs="Arial"/>
                <w:b/>
                <w:color w:val="FFFFFF"/>
                <w:spacing w:val="-8"/>
              </w:rPr>
              <w:t xml:space="preserve"> </w:t>
            </w:r>
            <w:r w:rsidRPr="000F74E5">
              <w:rPr>
                <w:rFonts w:cs="Arial"/>
                <w:b/>
                <w:color w:val="FFFFFF"/>
              </w:rPr>
              <w:t>of</w:t>
            </w:r>
            <w:r w:rsidRPr="000F74E5">
              <w:rPr>
                <w:rFonts w:cs="Arial"/>
                <w:b/>
                <w:color w:val="FFFFFF"/>
                <w:spacing w:val="-7"/>
              </w:rPr>
              <w:t xml:space="preserve"> </w:t>
            </w:r>
            <w:r w:rsidRPr="000F74E5">
              <w:rPr>
                <w:rFonts w:cs="Arial"/>
                <w:b/>
                <w:color w:val="FFFFFF"/>
                <w:spacing w:val="-2"/>
              </w:rPr>
              <w:t>Changes</w:t>
            </w:r>
          </w:p>
        </w:tc>
      </w:tr>
      <w:tr w:rsidR="00901F77" w:rsidRPr="000F74E5" w14:paraId="26B337E4" w14:textId="77777777" w:rsidTr="25DB78C0">
        <w:trPr>
          <w:trHeight w:val="196"/>
        </w:trPr>
        <w:tc>
          <w:tcPr>
            <w:tcW w:w="1255" w:type="dxa"/>
            <w:vAlign w:val="center"/>
          </w:tcPr>
          <w:p w14:paraId="38FB8534" w14:textId="33C2FF9A" w:rsidR="00901F77" w:rsidRPr="000F74E5" w:rsidRDefault="000F74E5" w:rsidP="003A542C">
            <w:pPr>
              <w:pStyle w:val="TableParagraph"/>
              <w:spacing w:beforeLines="60" w:before="144" w:after="60"/>
              <w:ind w:firstLine="26"/>
              <w:jc w:val="center"/>
              <w:rPr>
                <w:rFonts w:cs="Arial"/>
                <w:bCs/>
                <w:spacing w:val="-2"/>
              </w:rPr>
            </w:pPr>
            <w:r w:rsidRPr="000F74E5">
              <w:rPr>
                <w:rFonts w:cs="Arial"/>
                <w:bCs/>
                <w:spacing w:val="-2"/>
              </w:rPr>
              <w:t>1.0</w:t>
            </w:r>
          </w:p>
        </w:tc>
        <w:tc>
          <w:tcPr>
            <w:tcW w:w="1440" w:type="dxa"/>
            <w:vAlign w:val="center"/>
          </w:tcPr>
          <w:p w14:paraId="2431FDD3" w14:textId="255EA26A" w:rsidR="00901F77" w:rsidRPr="000F74E5" w:rsidRDefault="00795369" w:rsidP="003A542C">
            <w:pPr>
              <w:pStyle w:val="TableParagraph"/>
              <w:spacing w:beforeLines="60" w:before="144" w:after="60"/>
              <w:jc w:val="center"/>
              <w:rPr>
                <w:rFonts w:cs="Arial"/>
              </w:rPr>
            </w:pPr>
            <w:r>
              <w:rPr>
                <w:rFonts w:cs="Arial"/>
              </w:rPr>
              <w:t>0</w:t>
            </w:r>
            <w:r w:rsidR="00AD419D">
              <w:rPr>
                <w:rFonts w:cs="Arial"/>
              </w:rPr>
              <w:t>2/</w:t>
            </w:r>
            <w:r>
              <w:rPr>
                <w:rFonts w:cs="Arial"/>
              </w:rPr>
              <w:t>2</w:t>
            </w:r>
            <w:r w:rsidR="00170912">
              <w:rPr>
                <w:rFonts w:cs="Arial"/>
              </w:rPr>
              <w:t>9</w:t>
            </w:r>
            <w:r w:rsidR="00AD419D">
              <w:rPr>
                <w:rFonts w:cs="Arial"/>
              </w:rPr>
              <w:t>/2024</w:t>
            </w:r>
          </w:p>
        </w:tc>
        <w:tc>
          <w:tcPr>
            <w:tcW w:w="7385" w:type="dxa"/>
            <w:vAlign w:val="center"/>
          </w:tcPr>
          <w:p w14:paraId="2CE34AA4" w14:textId="6EB8772B" w:rsidR="00901F77" w:rsidRPr="000F74E5" w:rsidRDefault="000F74E5" w:rsidP="000F74E5">
            <w:pPr>
              <w:pStyle w:val="TableParagraph"/>
              <w:spacing w:beforeLines="60" w:before="144" w:after="60"/>
              <w:rPr>
                <w:rFonts w:cs="Arial"/>
              </w:rPr>
            </w:pPr>
            <w:r w:rsidRPr="000F74E5">
              <w:rPr>
                <w:rFonts w:cs="Arial"/>
              </w:rPr>
              <w:t xml:space="preserve">Original Document </w:t>
            </w:r>
          </w:p>
        </w:tc>
      </w:tr>
      <w:tr w:rsidR="00901F77" w:rsidRPr="000F74E5" w14:paraId="699BCE01" w14:textId="77777777" w:rsidTr="25DB78C0">
        <w:trPr>
          <w:trHeight w:val="88"/>
        </w:trPr>
        <w:tc>
          <w:tcPr>
            <w:tcW w:w="1255" w:type="dxa"/>
            <w:vAlign w:val="center"/>
          </w:tcPr>
          <w:p w14:paraId="177DCC3F" w14:textId="1767620F" w:rsidR="00901F77" w:rsidRPr="000F74E5" w:rsidRDefault="002101A3" w:rsidP="003A542C">
            <w:pPr>
              <w:pStyle w:val="TableParagraph"/>
              <w:spacing w:beforeLines="60" w:before="144" w:after="60"/>
              <w:ind w:firstLine="26"/>
              <w:jc w:val="center"/>
              <w:rPr>
                <w:rFonts w:cs="Arial"/>
                <w:bCs/>
                <w:spacing w:val="-2"/>
              </w:rPr>
            </w:pPr>
            <w:r>
              <w:rPr>
                <w:rFonts w:cs="Arial"/>
                <w:bCs/>
                <w:spacing w:val="-2"/>
              </w:rPr>
              <w:t>1.1</w:t>
            </w:r>
          </w:p>
        </w:tc>
        <w:tc>
          <w:tcPr>
            <w:tcW w:w="1440" w:type="dxa"/>
            <w:vAlign w:val="center"/>
          </w:tcPr>
          <w:p w14:paraId="50114515" w14:textId="052597AE" w:rsidR="00901F77" w:rsidRPr="000F74E5" w:rsidRDefault="002101A3" w:rsidP="003A542C">
            <w:pPr>
              <w:pStyle w:val="TableParagraph"/>
              <w:spacing w:beforeLines="60" w:before="144" w:after="60"/>
              <w:jc w:val="center"/>
              <w:rPr>
                <w:rFonts w:cs="Arial"/>
              </w:rPr>
            </w:pPr>
            <w:r>
              <w:rPr>
                <w:rFonts w:cs="Arial"/>
              </w:rPr>
              <w:t>04/02/2024</w:t>
            </w:r>
          </w:p>
        </w:tc>
        <w:tc>
          <w:tcPr>
            <w:tcW w:w="7385" w:type="dxa"/>
            <w:vAlign w:val="center"/>
          </w:tcPr>
          <w:p w14:paraId="4194194F" w14:textId="411274B8" w:rsidR="00901F77" w:rsidRPr="000F74E5" w:rsidRDefault="00DB3F45" w:rsidP="000F74E5">
            <w:pPr>
              <w:pStyle w:val="TableParagraph"/>
              <w:spacing w:beforeLines="60" w:before="144" w:after="60"/>
              <w:rPr>
                <w:rFonts w:cs="Arial"/>
              </w:rPr>
            </w:pPr>
            <w:r>
              <w:rPr>
                <w:rFonts w:cs="Arial"/>
              </w:rPr>
              <w:t xml:space="preserve">Updated </w:t>
            </w:r>
            <w:r w:rsidR="00FC27CE">
              <w:rPr>
                <w:rFonts w:cs="Arial"/>
              </w:rPr>
              <w:t xml:space="preserve">to reflect utilization of new 2024 HUD Income Limits and modify office addresses for </w:t>
            </w:r>
            <w:r w:rsidR="00A83744">
              <w:rPr>
                <w:rFonts w:cs="Arial"/>
              </w:rPr>
              <w:t>Desoto County and Seminole County offices.</w:t>
            </w:r>
          </w:p>
        </w:tc>
      </w:tr>
      <w:tr w:rsidR="00901F77" w:rsidRPr="000F74E5" w14:paraId="55094878" w14:textId="77777777" w:rsidTr="25DB78C0">
        <w:trPr>
          <w:trHeight w:val="70"/>
        </w:trPr>
        <w:tc>
          <w:tcPr>
            <w:tcW w:w="1255" w:type="dxa"/>
            <w:vAlign w:val="center"/>
          </w:tcPr>
          <w:p w14:paraId="583A2B0F" w14:textId="72365EC6" w:rsidR="00901F77" w:rsidRPr="000F74E5" w:rsidRDefault="00A65368" w:rsidP="003A542C">
            <w:pPr>
              <w:pStyle w:val="TableParagraph"/>
              <w:spacing w:beforeLines="60" w:before="144" w:after="60"/>
              <w:ind w:firstLine="26"/>
              <w:jc w:val="center"/>
              <w:rPr>
                <w:rFonts w:cs="Arial"/>
                <w:bCs/>
                <w:spacing w:val="-2"/>
              </w:rPr>
            </w:pPr>
            <w:r>
              <w:rPr>
                <w:rFonts w:cs="Arial"/>
                <w:bCs/>
                <w:spacing w:val="-2"/>
              </w:rPr>
              <w:t>1.2</w:t>
            </w:r>
          </w:p>
        </w:tc>
        <w:tc>
          <w:tcPr>
            <w:tcW w:w="1440" w:type="dxa"/>
            <w:vAlign w:val="center"/>
          </w:tcPr>
          <w:p w14:paraId="4A92CD31" w14:textId="68167713" w:rsidR="00901F77" w:rsidRPr="000F74E5" w:rsidRDefault="00A65368" w:rsidP="003A542C">
            <w:pPr>
              <w:pStyle w:val="TableParagraph"/>
              <w:spacing w:beforeLines="60" w:before="144" w:after="60"/>
              <w:jc w:val="center"/>
              <w:rPr>
                <w:rFonts w:cs="Arial"/>
              </w:rPr>
            </w:pPr>
            <w:r>
              <w:rPr>
                <w:rFonts w:cs="Arial"/>
              </w:rPr>
              <w:t>0</w:t>
            </w:r>
            <w:r w:rsidR="00883A32">
              <w:rPr>
                <w:rFonts w:cs="Arial"/>
              </w:rPr>
              <w:t>7</w:t>
            </w:r>
            <w:r>
              <w:rPr>
                <w:rFonts w:cs="Arial"/>
              </w:rPr>
              <w:t>/0</w:t>
            </w:r>
            <w:r w:rsidR="00883A32">
              <w:rPr>
                <w:rFonts w:cs="Arial"/>
              </w:rPr>
              <w:t>8</w:t>
            </w:r>
            <w:r>
              <w:rPr>
                <w:rFonts w:cs="Arial"/>
              </w:rPr>
              <w:t>/2024</w:t>
            </w:r>
          </w:p>
        </w:tc>
        <w:tc>
          <w:tcPr>
            <w:tcW w:w="7385" w:type="dxa"/>
            <w:vAlign w:val="center"/>
          </w:tcPr>
          <w:p w14:paraId="7CD6BC78" w14:textId="5BAC7366" w:rsidR="00901F77" w:rsidRPr="000F74E5" w:rsidRDefault="00676F51" w:rsidP="000F74E5">
            <w:pPr>
              <w:pStyle w:val="TableParagraph"/>
              <w:spacing w:beforeLines="60" w:before="144" w:after="60"/>
              <w:rPr>
                <w:rFonts w:cs="Arial"/>
              </w:rPr>
            </w:pPr>
            <w:r w:rsidRPr="25DB78C0">
              <w:rPr>
                <w:rFonts w:cs="Arial"/>
              </w:rPr>
              <w:t>Clarified multifamily structures are not eligible</w:t>
            </w:r>
            <w:r w:rsidR="0019437A" w:rsidRPr="25DB78C0">
              <w:rPr>
                <w:rFonts w:cs="Arial"/>
              </w:rPr>
              <w:t xml:space="preserve"> in section 6.2.2 and 6.2.3</w:t>
            </w:r>
            <w:r w:rsidRPr="25DB78C0">
              <w:rPr>
                <w:rFonts w:cs="Arial"/>
              </w:rPr>
              <w:t xml:space="preserve">. </w:t>
            </w:r>
            <w:r w:rsidR="00677F1C" w:rsidRPr="25DB78C0">
              <w:rPr>
                <w:rFonts w:cs="Arial"/>
              </w:rPr>
              <w:t xml:space="preserve">Updated section 6.10 to include income verification form requirements. </w:t>
            </w:r>
            <w:r w:rsidR="009168D0" w:rsidRPr="25DB78C0">
              <w:rPr>
                <w:rFonts w:cs="Arial"/>
              </w:rPr>
              <w:t xml:space="preserve">Revised section 9.3.2 to </w:t>
            </w:r>
            <w:r w:rsidR="00A912C1">
              <w:t xml:space="preserve">clarify </w:t>
            </w:r>
            <w:r w:rsidR="00905A74">
              <w:t xml:space="preserve">the allowable </w:t>
            </w:r>
            <w:r w:rsidR="00A912C1">
              <w:t xml:space="preserve">floor covering </w:t>
            </w:r>
            <w:r w:rsidR="00F272B0">
              <w:t>material</w:t>
            </w:r>
            <w:r w:rsidR="001D0B18">
              <w:t xml:space="preserve"> </w:t>
            </w:r>
            <w:r w:rsidR="00A912C1">
              <w:t>when repairing an area of the home</w:t>
            </w:r>
            <w:r w:rsidR="00905A74">
              <w:t xml:space="preserve">. </w:t>
            </w:r>
          </w:p>
        </w:tc>
      </w:tr>
      <w:tr w:rsidR="00901F77" w:rsidRPr="000F74E5" w14:paraId="66681972" w14:textId="77777777" w:rsidTr="25DB78C0">
        <w:trPr>
          <w:trHeight w:val="70"/>
        </w:trPr>
        <w:tc>
          <w:tcPr>
            <w:tcW w:w="1255" w:type="dxa"/>
            <w:vAlign w:val="center"/>
          </w:tcPr>
          <w:p w14:paraId="03F29292" w14:textId="0E81296C" w:rsidR="00901F77" w:rsidRPr="000F74E5" w:rsidRDefault="0091684C" w:rsidP="003A542C">
            <w:pPr>
              <w:pStyle w:val="TableParagraph"/>
              <w:spacing w:beforeLines="60" w:before="144" w:after="60"/>
              <w:ind w:firstLine="26"/>
              <w:jc w:val="center"/>
              <w:rPr>
                <w:rFonts w:cs="Arial"/>
                <w:bCs/>
                <w:spacing w:val="-2"/>
              </w:rPr>
            </w:pPr>
            <w:r>
              <w:rPr>
                <w:rFonts w:cs="Arial"/>
                <w:bCs/>
                <w:spacing w:val="-2"/>
              </w:rPr>
              <w:t>2.0</w:t>
            </w:r>
          </w:p>
        </w:tc>
        <w:tc>
          <w:tcPr>
            <w:tcW w:w="1440" w:type="dxa"/>
            <w:vAlign w:val="center"/>
          </w:tcPr>
          <w:p w14:paraId="0BED9707" w14:textId="2A1B07A6" w:rsidR="00901F77" w:rsidRPr="000F74E5" w:rsidRDefault="0091684C" w:rsidP="003A542C">
            <w:pPr>
              <w:pStyle w:val="TableParagraph"/>
              <w:spacing w:beforeLines="60" w:before="144" w:after="60"/>
              <w:jc w:val="center"/>
              <w:rPr>
                <w:rFonts w:cs="Arial"/>
              </w:rPr>
            </w:pPr>
            <w:r>
              <w:rPr>
                <w:rFonts w:cs="Arial"/>
              </w:rPr>
              <w:t>10/</w:t>
            </w:r>
            <w:r w:rsidR="004B2861">
              <w:rPr>
                <w:rFonts w:cs="Arial"/>
              </w:rPr>
              <w:t>2</w:t>
            </w:r>
            <w:r w:rsidR="007F5827">
              <w:rPr>
                <w:rFonts w:cs="Arial"/>
              </w:rPr>
              <w:t>8</w:t>
            </w:r>
            <w:r>
              <w:rPr>
                <w:rFonts w:cs="Arial"/>
              </w:rPr>
              <w:t>/2024</w:t>
            </w:r>
          </w:p>
        </w:tc>
        <w:tc>
          <w:tcPr>
            <w:tcW w:w="7385" w:type="dxa"/>
            <w:vAlign w:val="center"/>
          </w:tcPr>
          <w:p w14:paraId="06BB6232" w14:textId="06124BF8" w:rsidR="007409B4" w:rsidRDefault="00F769ED" w:rsidP="000F74E5">
            <w:pPr>
              <w:pStyle w:val="TableParagraph"/>
              <w:spacing w:beforeLines="60" w:before="144" w:after="60"/>
            </w:pPr>
            <w:r>
              <w:rPr>
                <w:rFonts w:cs="Arial"/>
              </w:rPr>
              <w:t xml:space="preserve">Updated section 6.5 to </w:t>
            </w:r>
            <w:r w:rsidRPr="001C2308">
              <w:rPr>
                <w:rFonts w:cs="Arial"/>
              </w:rPr>
              <w:t>allow</w:t>
            </w:r>
            <w:r>
              <w:rPr>
                <w:rFonts w:cs="Arial"/>
              </w:rPr>
              <w:t xml:space="preserve"> </w:t>
            </w:r>
            <w:r w:rsidRPr="001C2308">
              <w:rPr>
                <w:rFonts w:cs="Arial"/>
              </w:rPr>
              <w:t xml:space="preserve">FEMA </w:t>
            </w:r>
            <w:r>
              <w:rPr>
                <w:rFonts w:cs="Arial"/>
              </w:rPr>
              <w:t xml:space="preserve">data and </w:t>
            </w:r>
            <w:r w:rsidRPr="001C2308">
              <w:rPr>
                <w:rFonts w:cs="Arial"/>
              </w:rPr>
              <w:t>IA letter for contents or home repairs as a standalone document to satisfy primary residence requirements</w:t>
            </w:r>
            <w:r>
              <w:rPr>
                <w:rFonts w:cs="Arial"/>
              </w:rPr>
              <w:t xml:space="preserve"> if a homestead exemption for 2022 is not available</w:t>
            </w:r>
            <w:r w:rsidRPr="001C2308">
              <w:rPr>
                <w:rFonts w:cs="Arial"/>
              </w:rPr>
              <w:t>.</w:t>
            </w:r>
          </w:p>
          <w:p w14:paraId="092EB090" w14:textId="73458952" w:rsidR="007409B4" w:rsidRDefault="007409B4" w:rsidP="000F74E5">
            <w:pPr>
              <w:pStyle w:val="TableParagraph"/>
              <w:spacing w:beforeLines="60" w:before="144" w:after="60"/>
            </w:pPr>
            <w:r>
              <w:t xml:space="preserve">Updated </w:t>
            </w:r>
            <w:r w:rsidR="00EC57DA">
              <w:t xml:space="preserve">7.0 </w:t>
            </w:r>
            <w:r>
              <w:t xml:space="preserve">Duplication of Benefits to include capturing potential DOB from Helene, Milton, and future storms. </w:t>
            </w:r>
          </w:p>
          <w:p w14:paraId="593224E5" w14:textId="77777777" w:rsidR="00C83E21" w:rsidRDefault="00C83E21">
            <w:r>
              <w:t xml:space="preserve">Clarified that the program has elected to attempt to solve overcrowding situations to the extent they can be solved up to a maximum configuration of 4 bedrooms and 2 bathrooms for a MHU replacement, or a reconstruction in section 8.2.1, 9.4.1, and </w:t>
            </w:r>
            <w:r w:rsidR="002318A6">
              <w:t>9.5.1.</w:t>
            </w:r>
          </w:p>
          <w:p w14:paraId="34C78C8F" w14:textId="6664EC0A" w:rsidR="004B2861" w:rsidRPr="007409B4" w:rsidRDefault="007409B4" w:rsidP="007409B4">
            <w:pPr>
              <w:pStyle w:val="TableParagraph"/>
              <w:spacing w:beforeLines="60" w:before="144" w:after="60"/>
              <w:rPr>
                <w:rFonts w:cs="Arial"/>
              </w:rPr>
            </w:pPr>
            <w:r>
              <w:rPr>
                <w:rFonts w:cs="Arial"/>
              </w:rPr>
              <w:t>Updated section 10.0 and section 10.1 to clarify only phase 1 applicants will be granted temporary housing assistance if they indicate a need for temporary housing assistance and have exhausted all other options.</w:t>
            </w:r>
          </w:p>
        </w:tc>
      </w:tr>
      <w:tr w:rsidR="00901F77" w:rsidRPr="000F74E5" w14:paraId="2C133B97" w14:textId="77777777" w:rsidTr="25DB78C0">
        <w:trPr>
          <w:trHeight w:val="70"/>
        </w:trPr>
        <w:tc>
          <w:tcPr>
            <w:tcW w:w="1255" w:type="dxa"/>
            <w:vAlign w:val="center"/>
          </w:tcPr>
          <w:p w14:paraId="5D4BB3B0" w14:textId="11D191F7" w:rsidR="00901F77" w:rsidRPr="000F74E5" w:rsidRDefault="006470CC" w:rsidP="003A542C">
            <w:pPr>
              <w:pStyle w:val="TableParagraph"/>
              <w:spacing w:beforeLines="60" w:before="144" w:after="60"/>
              <w:ind w:firstLine="26"/>
              <w:jc w:val="center"/>
              <w:rPr>
                <w:rFonts w:cs="Arial"/>
                <w:bCs/>
                <w:spacing w:val="-2"/>
              </w:rPr>
            </w:pPr>
            <w:r>
              <w:rPr>
                <w:rFonts w:cs="Arial"/>
                <w:bCs/>
                <w:spacing w:val="-2"/>
              </w:rPr>
              <w:t>2.1</w:t>
            </w:r>
          </w:p>
        </w:tc>
        <w:tc>
          <w:tcPr>
            <w:tcW w:w="1440" w:type="dxa"/>
            <w:vAlign w:val="center"/>
          </w:tcPr>
          <w:p w14:paraId="3C395DED" w14:textId="21613D96" w:rsidR="00901F77" w:rsidRPr="000F74E5" w:rsidRDefault="006470CC" w:rsidP="003A542C">
            <w:pPr>
              <w:pStyle w:val="TableParagraph"/>
              <w:spacing w:beforeLines="60" w:before="144" w:after="60"/>
              <w:jc w:val="center"/>
              <w:rPr>
                <w:rFonts w:cs="Arial"/>
              </w:rPr>
            </w:pPr>
            <w:r>
              <w:rPr>
                <w:rFonts w:cs="Arial"/>
              </w:rPr>
              <w:t>11/19/2024</w:t>
            </w:r>
          </w:p>
        </w:tc>
        <w:tc>
          <w:tcPr>
            <w:tcW w:w="7385" w:type="dxa"/>
            <w:vAlign w:val="center"/>
          </w:tcPr>
          <w:p w14:paraId="7FD511A7" w14:textId="6757C979" w:rsidR="00901F77" w:rsidRPr="000F74E5" w:rsidRDefault="006470CC" w:rsidP="000F74E5">
            <w:pPr>
              <w:pStyle w:val="TableParagraph"/>
              <w:spacing w:beforeLines="60" w:before="144" w:after="60"/>
              <w:rPr>
                <w:rFonts w:cs="Arial"/>
              </w:rPr>
            </w:pPr>
            <w:r>
              <w:rPr>
                <w:rFonts w:cs="Arial"/>
              </w:rPr>
              <w:t xml:space="preserve">Updated Section 16.2.1 </w:t>
            </w:r>
            <w:r w:rsidR="00DF19B6">
              <w:rPr>
                <w:rFonts w:cs="Arial"/>
              </w:rPr>
              <w:t xml:space="preserve">to remove telephonic hearings. </w:t>
            </w:r>
          </w:p>
        </w:tc>
      </w:tr>
    </w:tbl>
    <w:p w14:paraId="3FF82937" w14:textId="64A6897D" w:rsidR="003A542C" w:rsidRDefault="003A542C">
      <w:pPr>
        <w:spacing w:line="348" w:lineRule="auto"/>
      </w:pPr>
      <w:r>
        <w:br w:type="page"/>
      </w:r>
    </w:p>
    <w:p w14:paraId="20F042D5" w14:textId="77777777" w:rsidR="00E43397" w:rsidRPr="00E0131C" w:rsidRDefault="008B5B3A" w:rsidP="00BF5E59">
      <w:pPr>
        <w:pStyle w:val="Heading1"/>
        <w:numPr>
          <w:ilvl w:val="0"/>
          <w:numId w:val="0"/>
        </w:numPr>
        <w:rPr>
          <w:color w:val="202452" w:themeColor="accent1"/>
        </w:rPr>
      </w:pPr>
      <w:bookmarkStart w:id="11" w:name="VERSION_POLICY"/>
      <w:bookmarkStart w:id="12" w:name="_Toc157677442"/>
      <w:bookmarkStart w:id="13" w:name="_Toc157681953"/>
      <w:bookmarkStart w:id="14" w:name="_Toc158202582"/>
      <w:bookmarkStart w:id="15" w:name="_Toc158210014"/>
      <w:bookmarkStart w:id="16" w:name="_Toc158720034"/>
      <w:bookmarkStart w:id="17" w:name="_Toc158883309"/>
      <w:bookmarkStart w:id="18" w:name="_Toc158908337"/>
      <w:bookmarkStart w:id="19" w:name="_Toc158973017"/>
      <w:bookmarkStart w:id="20" w:name="_Toc159228859"/>
      <w:bookmarkStart w:id="21" w:name="_Toc159229110"/>
      <w:bookmarkEnd w:id="11"/>
      <w:r w:rsidRPr="00E0131C">
        <w:rPr>
          <w:color w:val="202452" w:themeColor="accent1"/>
        </w:rPr>
        <w:lastRenderedPageBreak/>
        <w:t>VERSION</w:t>
      </w:r>
      <w:r w:rsidRPr="00E0131C">
        <w:rPr>
          <w:color w:val="202452" w:themeColor="accent1"/>
          <w:spacing w:val="-3"/>
        </w:rPr>
        <w:t xml:space="preserve"> </w:t>
      </w:r>
      <w:r w:rsidRPr="00E0131C">
        <w:rPr>
          <w:color w:val="202452" w:themeColor="accent1"/>
          <w:spacing w:val="-2"/>
        </w:rPr>
        <w:t>POLICY</w:t>
      </w:r>
      <w:bookmarkEnd w:id="12"/>
      <w:bookmarkEnd w:id="13"/>
      <w:bookmarkEnd w:id="14"/>
      <w:bookmarkEnd w:id="15"/>
      <w:bookmarkEnd w:id="16"/>
      <w:bookmarkEnd w:id="17"/>
      <w:bookmarkEnd w:id="18"/>
      <w:bookmarkEnd w:id="19"/>
      <w:bookmarkEnd w:id="20"/>
      <w:bookmarkEnd w:id="21"/>
    </w:p>
    <w:p w14:paraId="20F042D6" w14:textId="77777777" w:rsidR="00E43397" w:rsidRDefault="008B5B3A" w:rsidP="00BF5E59">
      <w:r>
        <w:t xml:space="preserve">Version history is tracked in the Version History Table (page </w:t>
      </w:r>
      <w:proofErr w:type="spellStart"/>
      <w:r>
        <w:t>i</w:t>
      </w:r>
      <w:proofErr w:type="spellEnd"/>
      <w:r>
        <w:t>), with notes regarding version changes. Dates of each publication are also tracked in this table.</w:t>
      </w:r>
    </w:p>
    <w:p w14:paraId="2D8EE2CE" w14:textId="4AD7E3CE" w:rsidR="00A162FA" w:rsidRDefault="008B5B3A" w:rsidP="00BF5E59">
      <w:r>
        <w:t>Substantive changes in this document that reflect a policy change will result in the issuance of a new version of the document. For example, a substantive policy change after the issuance of Version 1.0 would result in the issuance of Version 2.0, an increase in the primary version number. Non-substantive changes such as minor wording</w:t>
      </w:r>
      <w:r>
        <w:rPr>
          <w:spacing w:val="-6"/>
        </w:rPr>
        <w:t xml:space="preserve"> </w:t>
      </w:r>
      <w:r>
        <w:t>and</w:t>
      </w:r>
      <w:r>
        <w:rPr>
          <w:spacing w:val="-4"/>
        </w:rPr>
        <w:t xml:space="preserve"> </w:t>
      </w:r>
      <w:r>
        <w:t>editing</w:t>
      </w:r>
      <w:r>
        <w:rPr>
          <w:spacing w:val="-6"/>
        </w:rPr>
        <w:t xml:space="preserve"> </w:t>
      </w:r>
      <w:r>
        <w:t>or</w:t>
      </w:r>
      <w:r>
        <w:rPr>
          <w:spacing w:val="-5"/>
        </w:rPr>
        <w:t xml:space="preserve"> </w:t>
      </w:r>
      <w:r>
        <w:t>clarification</w:t>
      </w:r>
      <w:r>
        <w:rPr>
          <w:spacing w:val="-6"/>
        </w:rPr>
        <w:t xml:space="preserve"> </w:t>
      </w:r>
      <w:r>
        <w:t>of</w:t>
      </w:r>
      <w:r>
        <w:rPr>
          <w:spacing w:val="-5"/>
        </w:rPr>
        <w:t xml:space="preserve"> </w:t>
      </w:r>
      <w:r>
        <w:t>existing</w:t>
      </w:r>
      <w:r>
        <w:rPr>
          <w:spacing w:val="-4"/>
        </w:rPr>
        <w:t xml:space="preserve"> </w:t>
      </w:r>
      <w:r>
        <w:t>policy</w:t>
      </w:r>
      <w:r>
        <w:rPr>
          <w:spacing w:val="-4"/>
        </w:rPr>
        <w:t xml:space="preserve"> </w:t>
      </w:r>
      <w:r>
        <w:t>that</w:t>
      </w:r>
      <w:r>
        <w:rPr>
          <w:spacing w:val="-6"/>
        </w:rPr>
        <w:t xml:space="preserve"> </w:t>
      </w:r>
      <w:r>
        <w:t>do</w:t>
      </w:r>
      <w:r>
        <w:rPr>
          <w:spacing w:val="-5"/>
        </w:rPr>
        <w:t xml:space="preserve"> </w:t>
      </w:r>
      <w:r>
        <w:t>not</w:t>
      </w:r>
      <w:r>
        <w:rPr>
          <w:spacing w:val="-6"/>
        </w:rPr>
        <w:t xml:space="preserve"> </w:t>
      </w:r>
      <w:r>
        <w:t>affect</w:t>
      </w:r>
      <w:r>
        <w:rPr>
          <w:spacing w:val="-6"/>
        </w:rPr>
        <w:t xml:space="preserve"> </w:t>
      </w:r>
      <w:r>
        <w:t>interpretation</w:t>
      </w:r>
      <w:r>
        <w:rPr>
          <w:spacing w:val="-6"/>
        </w:rPr>
        <w:t xml:space="preserve"> </w:t>
      </w:r>
      <w:r>
        <w:t>or</w:t>
      </w:r>
      <w:r>
        <w:rPr>
          <w:spacing w:val="-5"/>
        </w:rPr>
        <w:t xml:space="preserve"> </w:t>
      </w:r>
      <w:r>
        <w:t>applicability</w:t>
      </w:r>
      <w:r>
        <w:rPr>
          <w:spacing w:val="-5"/>
        </w:rPr>
        <w:t xml:space="preserve"> </w:t>
      </w:r>
      <w:r>
        <w:t>of</w:t>
      </w:r>
      <w:r>
        <w:rPr>
          <w:spacing w:val="-5"/>
        </w:rPr>
        <w:t xml:space="preserve"> </w:t>
      </w:r>
      <w:r>
        <w:t>the</w:t>
      </w:r>
      <w:r>
        <w:rPr>
          <w:spacing w:val="-4"/>
        </w:rPr>
        <w:t xml:space="preserve"> </w:t>
      </w:r>
      <w:r>
        <w:t>policy will be included in minor version updates denoted by a sequential number increase behind the primary version number (i.e., Version 2.1, Version 2.2, etc.).</w:t>
      </w:r>
    </w:p>
    <w:p w14:paraId="20F042D8" w14:textId="77777777" w:rsidR="00E43397" w:rsidRPr="00E0131C" w:rsidRDefault="008B5B3A" w:rsidP="00BF5E59">
      <w:pPr>
        <w:pStyle w:val="Heading1"/>
        <w:numPr>
          <w:ilvl w:val="0"/>
          <w:numId w:val="0"/>
        </w:numPr>
        <w:spacing w:before="121"/>
        <w:rPr>
          <w:color w:val="202452" w:themeColor="accent1"/>
        </w:rPr>
      </w:pPr>
      <w:bookmarkStart w:id="22" w:name="POLICY_CHANGE_CONTROL"/>
      <w:bookmarkStart w:id="23" w:name="_Toc157677443"/>
      <w:bookmarkStart w:id="24" w:name="_Toc157681954"/>
      <w:bookmarkStart w:id="25" w:name="_Toc158202583"/>
      <w:bookmarkStart w:id="26" w:name="_Toc158210015"/>
      <w:bookmarkStart w:id="27" w:name="_Toc158720035"/>
      <w:bookmarkStart w:id="28" w:name="_Toc158883310"/>
      <w:bookmarkStart w:id="29" w:name="_Toc158908338"/>
      <w:bookmarkStart w:id="30" w:name="_Toc158973018"/>
      <w:bookmarkStart w:id="31" w:name="_Toc159228860"/>
      <w:bookmarkStart w:id="32" w:name="_Toc159229111"/>
      <w:bookmarkEnd w:id="22"/>
      <w:r w:rsidRPr="00E0131C">
        <w:rPr>
          <w:color w:val="202452" w:themeColor="accent1"/>
        </w:rPr>
        <w:t>POLICY</w:t>
      </w:r>
      <w:r w:rsidRPr="00E0131C">
        <w:rPr>
          <w:color w:val="202452" w:themeColor="accent1"/>
          <w:spacing w:val="-3"/>
        </w:rPr>
        <w:t xml:space="preserve"> </w:t>
      </w:r>
      <w:r w:rsidRPr="00E0131C">
        <w:rPr>
          <w:color w:val="202452" w:themeColor="accent1"/>
        </w:rPr>
        <w:t>CHANGE</w:t>
      </w:r>
      <w:r w:rsidRPr="00E0131C">
        <w:rPr>
          <w:color w:val="202452" w:themeColor="accent1"/>
          <w:spacing w:val="-3"/>
        </w:rPr>
        <w:t xml:space="preserve"> </w:t>
      </w:r>
      <w:r w:rsidRPr="00E0131C">
        <w:rPr>
          <w:color w:val="202452" w:themeColor="accent1"/>
          <w:spacing w:val="-2"/>
        </w:rPr>
        <w:t>CONTROL</w:t>
      </w:r>
      <w:bookmarkEnd w:id="23"/>
      <w:bookmarkEnd w:id="24"/>
      <w:bookmarkEnd w:id="25"/>
      <w:bookmarkEnd w:id="26"/>
      <w:bookmarkEnd w:id="27"/>
      <w:bookmarkEnd w:id="28"/>
      <w:bookmarkEnd w:id="29"/>
      <w:bookmarkEnd w:id="30"/>
      <w:bookmarkEnd w:id="31"/>
      <w:bookmarkEnd w:id="32"/>
    </w:p>
    <w:p w14:paraId="20F042D9" w14:textId="3BCFB35A" w:rsidR="00E43397" w:rsidRDefault="008B5B3A" w:rsidP="00BF5E59">
      <w:r>
        <w:t>Policy</w:t>
      </w:r>
      <w:r>
        <w:rPr>
          <w:spacing w:val="-13"/>
        </w:rPr>
        <w:t xml:space="preserve"> </w:t>
      </w:r>
      <w:r>
        <w:t>review</w:t>
      </w:r>
      <w:r>
        <w:rPr>
          <w:spacing w:val="-9"/>
        </w:rPr>
        <w:t xml:space="preserve"> </w:t>
      </w:r>
      <w:r>
        <w:t>and</w:t>
      </w:r>
      <w:r>
        <w:rPr>
          <w:spacing w:val="-12"/>
        </w:rPr>
        <w:t xml:space="preserve"> </w:t>
      </w:r>
      <w:r>
        <w:t>changes</w:t>
      </w:r>
      <w:r>
        <w:rPr>
          <w:spacing w:val="-12"/>
        </w:rPr>
        <w:t xml:space="preserve"> </w:t>
      </w:r>
      <w:r>
        <w:t>for</w:t>
      </w:r>
      <w:r>
        <w:rPr>
          <w:spacing w:val="-12"/>
        </w:rPr>
        <w:t xml:space="preserve"> </w:t>
      </w:r>
      <w:r>
        <w:t>the</w:t>
      </w:r>
      <w:r>
        <w:rPr>
          <w:spacing w:val="-10"/>
        </w:rPr>
        <w:t xml:space="preserve"> </w:t>
      </w:r>
      <w:r>
        <w:t>State</w:t>
      </w:r>
      <w:r>
        <w:rPr>
          <w:spacing w:val="-12"/>
        </w:rPr>
        <w:t xml:space="preserve"> </w:t>
      </w:r>
      <w:r>
        <w:t>of</w:t>
      </w:r>
      <w:r>
        <w:rPr>
          <w:spacing w:val="-13"/>
        </w:rPr>
        <w:t xml:space="preserve"> </w:t>
      </w:r>
      <w:r>
        <w:t>Florida</w:t>
      </w:r>
      <w:r>
        <w:rPr>
          <w:spacing w:val="-10"/>
        </w:rPr>
        <w:t xml:space="preserve"> </w:t>
      </w:r>
      <w:r>
        <w:t>Office</w:t>
      </w:r>
      <w:r>
        <w:rPr>
          <w:spacing w:val="-13"/>
        </w:rPr>
        <w:t xml:space="preserve"> </w:t>
      </w:r>
      <w:r>
        <w:t>of</w:t>
      </w:r>
      <w:r>
        <w:rPr>
          <w:spacing w:val="-10"/>
        </w:rPr>
        <w:t xml:space="preserve"> </w:t>
      </w:r>
      <w:r>
        <w:t>Long-Term</w:t>
      </w:r>
      <w:r>
        <w:rPr>
          <w:spacing w:val="-12"/>
        </w:rPr>
        <w:t xml:space="preserve"> </w:t>
      </w:r>
      <w:r>
        <w:t>Resiliency</w:t>
      </w:r>
      <w:r>
        <w:rPr>
          <w:spacing w:val="-10"/>
        </w:rPr>
        <w:t xml:space="preserve"> </w:t>
      </w:r>
      <w:r>
        <w:t>are</w:t>
      </w:r>
      <w:r>
        <w:rPr>
          <w:spacing w:val="-13"/>
        </w:rPr>
        <w:t xml:space="preserve"> </w:t>
      </w:r>
      <w:r>
        <w:t>considered</w:t>
      </w:r>
      <w:r>
        <w:rPr>
          <w:spacing w:val="-11"/>
        </w:rPr>
        <w:t xml:space="preserve"> </w:t>
      </w:r>
      <w:r>
        <w:t>through</w:t>
      </w:r>
      <w:r>
        <w:rPr>
          <w:spacing w:val="-12"/>
        </w:rPr>
        <w:t xml:space="preserve"> </w:t>
      </w:r>
      <w:r>
        <w:t>a</w:t>
      </w:r>
      <w:r>
        <w:rPr>
          <w:spacing w:val="-10"/>
        </w:rPr>
        <w:t xml:space="preserve"> </w:t>
      </w:r>
      <w:r>
        <w:t>change-control</w:t>
      </w:r>
      <w:r>
        <w:rPr>
          <w:spacing w:val="-7"/>
        </w:rPr>
        <w:t xml:space="preserve"> </w:t>
      </w:r>
      <w:r>
        <w:t>process.</w:t>
      </w:r>
      <w:r>
        <w:rPr>
          <w:spacing w:val="-8"/>
        </w:rPr>
        <w:t xml:space="preserve"> </w:t>
      </w:r>
      <w:r>
        <w:t>Policy</w:t>
      </w:r>
      <w:r>
        <w:rPr>
          <w:spacing w:val="-7"/>
        </w:rPr>
        <w:t xml:space="preserve"> </w:t>
      </w:r>
      <w:r>
        <w:t>clarifications,</w:t>
      </w:r>
      <w:r>
        <w:rPr>
          <w:spacing w:val="-7"/>
        </w:rPr>
        <w:t xml:space="preserve"> </w:t>
      </w:r>
      <w:r>
        <w:t>additions,</w:t>
      </w:r>
      <w:r>
        <w:rPr>
          <w:spacing w:val="-7"/>
        </w:rPr>
        <w:t xml:space="preserve"> </w:t>
      </w:r>
      <w:r>
        <w:t>or</w:t>
      </w:r>
      <w:r>
        <w:rPr>
          <w:spacing w:val="-8"/>
        </w:rPr>
        <w:t xml:space="preserve"> </w:t>
      </w:r>
      <w:r>
        <w:t>deletions</w:t>
      </w:r>
      <w:r>
        <w:rPr>
          <w:spacing w:val="-7"/>
        </w:rPr>
        <w:t xml:space="preserve"> </w:t>
      </w:r>
      <w:r>
        <w:t>are</w:t>
      </w:r>
      <w:r>
        <w:rPr>
          <w:spacing w:val="-7"/>
        </w:rPr>
        <w:t xml:space="preserve"> </w:t>
      </w:r>
      <w:r>
        <w:t>needed</w:t>
      </w:r>
      <w:r>
        <w:rPr>
          <w:spacing w:val="-7"/>
        </w:rPr>
        <w:t xml:space="preserve"> </w:t>
      </w:r>
      <w:proofErr w:type="gramStart"/>
      <w:r>
        <w:t>during</w:t>
      </w:r>
      <w:r>
        <w:rPr>
          <w:spacing w:val="-7"/>
        </w:rPr>
        <w:t xml:space="preserve"> </w:t>
      </w:r>
      <w:r>
        <w:t>the</w:t>
      </w:r>
      <w:r>
        <w:rPr>
          <w:spacing w:val="-7"/>
        </w:rPr>
        <w:t xml:space="preserve"> </w:t>
      </w:r>
      <w:r>
        <w:t>course</w:t>
      </w:r>
      <w:r>
        <w:rPr>
          <w:spacing w:val="-8"/>
        </w:rPr>
        <w:t xml:space="preserve"> </w:t>
      </w:r>
      <w:r>
        <w:t>of</w:t>
      </w:r>
      <w:proofErr w:type="gramEnd"/>
      <w:r>
        <w:rPr>
          <w:spacing w:val="-6"/>
        </w:rPr>
        <w:t xml:space="preserve"> </w:t>
      </w:r>
      <w:r>
        <w:t>the</w:t>
      </w:r>
      <w:r>
        <w:rPr>
          <w:spacing w:val="-8"/>
        </w:rPr>
        <w:t xml:space="preserve"> </w:t>
      </w:r>
      <w:r>
        <w:t>program</w:t>
      </w:r>
      <w:r>
        <w:rPr>
          <w:spacing w:val="-6"/>
        </w:rPr>
        <w:t xml:space="preserve"> </w:t>
      </w:r>
      <w:r>
        <w:t>to</w:t>
      </w:r>
      <w:r>
        <w:rPr>
          <w:spacing w:val="-6"/>
        </w:rPr>
        <w:t xml:space="preserve"> </w:t>
      </w:r>
      <w:r>
        <w:t>more precisely</w:t>
      </w:r>
      <w:r>
        <w:rPr>
          <w:spacing w:val="-5"/>
        </w:rPr>
        <w:t xml:space="preserve"> </w:t>
      </w:r>
      <w:r>
        <w:t>define</w:t>
      </w:r>
      <w:r>
        <w:rPr>
          <w:spacing w:val="-6"/>
        </w:rPr>
        <w:t xml:space="preserve"> </w:t>
      </w:r>
      <w:r>
        <w:t>the</w:t>
      </w:r>
      <w:r>
        <w:rPr>
          <w:spacing w:val="-6"/>
        </w:rPr>
        <w:t xml:space="preserve"> </w:t>
      </w:r>
      <w:r>
        <w:t>rules</w:t>
      </w:r>
      <w:r>
        <w:rPr>
          <w:spacing w:val="-5"/>
        </w:rPr>
        <w:t xml:space="preserve"> </w:t>
      </w:r>
      <w:r>
        <w:t>by</w:t>
      </w:r>
      <w:r>
        <w:rPr>
          <w:spacing w:val="-5"/>
        </w:rPr>
        <w:t xml:space="preserve"> </w:t>
      </w:r>
      <w:r>
        <w:t>which</w:t>
      </w:r>
      <w:r>
        <w:rPr>
          <w:spacing w:val="-4"/>
        </w:rPr>
        <w:t xml:space="preserve"> </w:t>
      </w:r>
      <w:r>
        <w:t>the</w:t>
      </w:r>
      <w:r>
        <w:rPr>
          <w:spacing w:val="-6"/>
        </w:rPr>
        <w:t xml:space="preserve"> </w:t>
      </w:r>
      <w:r>
        <w:t>Program</w:t>
      </w:r>
      <w:r>
        <w:rPr>
          <w:spacing w:val="-6"/>
        </w:rPr>
        <w:t xml:space="preserve"> </w:t>
      </w:r>
      <w:r>
        <w:t>will</w:t>
      </w:r>
      <w:r>
        <w:rPr>
          <w:spacing w:val="-6"/>
        </w:rPr>
        <w:t xml:space="preserve"> </w:t>
      </w:r>
      <w:r>
        <w:t>operate.</w:t>
      </w:r>
      <w:r>
        <w:rPr>
          <w:spacing w:val="-6"/>
        </w:rPr>
        <w:t xml:space="preserve"> </w:t>
      </w:r>
      <w:r>
        <w:t>Program</w:t>
      </w:r>
      <w:r>
        <w:rPr>
          <w:spacing w:val="-6"/>
        </w:rPr>
        <w:t xml:space="preserve"> </w:t>
      </w:r>
      <w:r>
        <w:t>staff</w:t>
      </w:r>
      <w:r w:rsidRPr="008D3372">
        <w:t xml:space="preserve"> </w:t>
      </w:r>
      <w:r>
        <w:t>will</w:t>
      </w:r>
      <w:r w:rsidRPr="008D3372">
        <w:t xml:space="preserve"> </w:t>
      </w:r>
      <w:r>
        <w:t>document</w:t>
      </w:r>
      <w:r>
        <w:rPr>
          <w:spacing w:val="-5"/>
        </w:rPr>
        <w:t xml:space="preserve"> </w:t>
      </w:r>
      <w:r>
        <w:t>policy-change</w:t>
      </w:r>
      <w:r>
        <w:rPr>
          <w:spacing w:val="-6"/>
        </w:rPr>
        <w:t xml:space="preserve"> </w:t>
      </w:r>
      <w:r>
        <w:t>requests that will be tracked in the program files. Requests are compiled and brought before supervisory staff in a policy meeting.</w:t>
      </w:r>
      <w:r>
        <w:rPr>
          <w:spacing w:val="-3"/>
        </w:rPr>
        <w:t xml:space="preserve"> </w:t>
      </w:r>
      <w:r>
        <w:t>Subject</w:t>
      </w:r>
      <w:r>
        <w:rPr>
          <w:spacing w:val="-3"/>
        </w:rPr>
        <w:t xml:space="preserve"> </w:t>
      </w:r>
      <w:r>
        <w:t>matter</w:t>
      </w:r>
      <w:r>
        <w:rPr>
          <w:spacing w:val="-3"/>
        </w:rPr>
        <w:t xml:space="preserve"> </w:t>
      </w:r>
      <w:r>
        <w:t>experts</w:t>
      </w:r>
      <w:r>
        <w:rPr>
          <w:spacing w:val="-4"/>
        </w:rPr>
        <w:t xml:space="preserve"> </w:t>
      </w:r>
      <w:r>
        <w:t>working</w:t>
      </w:r>
      <w:r>
        <w:rPr>
          <w:spacing w:val="-4"/>
        </w:rPr>
        <w:t xml:space="preserve"> </w:t>
      </w:r>
      <w:r>
        <w:t>in</w:t>
      </w:r>
      <w:r>
        <w:rPr>
          <w:spacing w:val="-4"/>
        </w:rPr>
        <w:t xml:space="preserve"> </w:t>
      </w:r>
      <w:r>
        <w:t>a</w:t>
      </w:r>
      <w:r>
        <w:rPr>
          <w:spacing w:val="-3"/>
        </w:rPr>
        <w:t xml:space="preserve"> </w:t>
      </w:r>
      <w:r>
        <w:t>particular</w:t>
      </w:r>
      <w:r>
        <w:rPr>
          <w:spacing w:val="-4"/>
        </w:rPr>
        <w:t xml:space="preserve"> </w:t>
      </w:r>
      <w:r>
        <w:t>policy</w:t>
      </w:r>
      <w:r>
        <w:rPr>
          <w:spacing w:val="-3"/>
        </w:rPr>
        <w:t xml:space="preserve"> </w:t>
      </w:r>
      <w:r>
        <w:t>area</w:t>
      </w:r>
      <w:r>
        <w:rPr>
          <w:spacing w:val="-3"/>
        </w:rPr>
        <w:t xml:space="preserve"> </w:t>
      </w:r>
      <w:r>
        <w:t>or</w:t>
      </w:r>
      <w:r>
        <w:rPr>
          <w:spacing w:val="-3"/>
        </w:rPr>
        <w:t xml:space="preserve"> </w:t>
      </w:r>
      <w:r>
        <w:t>task</w:t>
      </w:r>
      <w:r>
        <w:rPr>
          <w:spacing w:val="-4"/>
        </w:rPr>
        <w:t xml:space="preserve"> </w:t>
      </w:r>
      <w:r>
        <w:t>area</w:t>
      </w:r>
      <w:r>
        <w:rPr>
          <w:spacing w:val="-3"/>
        </w:rPr>
        <w:t xml:space="preserve"> </w:t>
      </w:r>
      <w:r>
        <w:t>that</w:t>
      </w:r>
      <w:r>
        <w:rPr>
          <w:spacing w:val="-4"/>
        </w:rPr>
        <w:t xml:space="preserve"> </w:t>
      </w:r>
      <w:r>
        <w:t>will</w:t>
      </w:r>
      <w:r>
        <w:rPr>
          <w:spacing w:val="-3"/>
        </w:rPr>
        <w:t xml:space="preserve"> </w:t>
      </w:r>
      <w:r>
        <w:t>be</w:t>
      </w:r>
      <w:r>
        <w:rPr>
          <w:spacing w:val="-3"/>
        </w:rPr>
        <w:t xml:space="preserve"> </w:t>
      </w:r>
      <w:r>
        <w:t>affected</w:t>
      </w:r>
      <w:r>
        <w:rPr>
          <w:spacing w:val="-3"/>
        </w:rPr>
        <w:t xml:space="preserve"> </w:t>
      </w:r>
      <w:r>
        <w:t>by</w:t>
      </w:r>
      <w:r>
        <w:rPr>
          <w:spacing w:val="-3"/>
        </w:rPr>
        <w:t xml:space="preserve"> </w:t>
      </w:r>
      <w:r>
        <w:t>the</w:t>
      </w:r>
      <w:r>
        <w:rPr>
          <w:spacing w:val="-3"/>
        </w:rPr>
        <w:t xml:space="preserve"> </w:t>
      </w:r>
      <w:r>
        <w:t>policy decision</w:t>
      </w:r>
      <w:r>
        <w:rPr>
          <w:spacing w:val="-1"/>
        </w:rPr>
        <w:t xml:space="preserve"> </w:t>
      </w:r>
      <w:r>
        <w:t>may be</w:t>
      </w:r>
      <w:r>
        <w:rPr>
          <w:spacing w:val="-1"/>
        </w:rPr>
        <w:t xml:space="preserve"> </w:t>
      </w:r>
      <w:r>
        <w:t>invited</w:t>
      </w:r>
      <w:r>
        <w:rPr>
          <w:spacing w:val="-1"/>
        </w:rPr>
        <w:t xml:space="preserve"> </w:t>
      </w:r>
      <w:r>
        <w:t>to assist</w:t>
      </w:r>
      <w:r>
        <w:rPr>
          <w:spacing w:val="-2"/>
        </w:rPr>
        <w:t xml:space="preserve"> </w:t>
      </w:r>
      <w:r>
        <w:t>in</w:t>
      </w:r>
      <w:r>
        <w:rPr>
          <w:spacing w:val="-1"/>
        </w:rPr>
        <w:t xml:space="preserve"> </w:t>
      </w:r>
      <w:r>
        <w:t>policy</w:t>
      </w:r>
      <w:r>
        <w:rPr>
          <w:spacing w:val="-2"/>
        </w:rPr>
        <w:t xml:space="preserve"> </w:t>
      </w:r>
      <w:r>
        <w:t>evaluation, if</w:t>
      </w:r>
      <w:r>
        <w:rPr>
          <w:spacing w:val="-2"/>
        </w:rPr>
        <w:t xml:space="preserve"> </w:t>
      </w:r>
      <w:r>
        <w:t>necessary. Policy</w:t>
      </w:r>
      <w:r>
        <w:rPr>
          <w:spacing w:val="-2"/>
        </w:rPr>
        <w:t xml:space="preserve"> </w:t>
      </w:r>
      <w:r>
        <w:t>meetings</w:t>
      </w:r>
      <w:r>
        <w:rPr>
          <w:spacing w:val="-1"/>
        </w:rPr>
        <w:t xml:space="preserve"> </w:t>
      </w:r>
      <w:r>
        <w:t>will</w:t>
      </w:r>
      <w:r>
        <w:rPr>
          <w:spacing w:val="-1"/>
        </w:rPr>
        <w:t xml:space="preserve"> </w:t>
      </w:r>
      <w:r>
        <w:t>be</w:t>
      </w:r>
      <w:r>
        <w:rPr>
          <w:spacing w:val="-1"/>
        </w:rPr>
        <w:t xml:space="preserve"> </w:t>
      </w:r>
      <w:r>
        <w:t>held</w:t>
      </w:r>
      <w:r>
        <w:rPr>
          <w:spacing w:val="-2"/>
        </w:rPr>
        <w:t xml:space="preserve"> </w:t>
      </w:r>
      <w:r>
        <w:t>as frequently</w:t>
      </w:r>
      <w:r>
        <w:rPr>
          <w:spacing w:val="-2"/>
        </w:rPr>
        <w:t xml:space="preserve"> </w:t>
      </w:r>
      <w:r>
        <w:t>as</w:t>
      </w:r>
      <w:r>
        <w:rPr>
          <w:spacing w:val="-1"/>
        </w:rPr>
        <w:t xml:space="preserve"> </w:t>
      </w:r>
      <w:r>
        <w:t>is necessary</w:t>
      </w:r>
      <w:r>
        <w:rPr>
          <w:spacing w:val="-6"/>
        </w:rPr>
        <w:t xml:space="preserve"> </w:t>
      </w:r>
      <w:r>
        <w:t>to</w:t>
      </w:r>
      <w:r>
        <w:rPr>
          <w:spacing w:val="-4"/>
        </w:rPr>
        <w:t xml:space="preserve"> </w:t>
      </w:r>
      <w:r>
        <w:t>consider</w:t>
      </w:r>
      <w:r>
        <w:rPr>
          <w:spacing w:val="-5"/>
        </w:rPr>
        <w:t xml:space="preserve"> </w:t>
      </w:r>
      <w:r>
        <w:t>policy</w:t>
      </w:r>
      <w:r>
        <w:rPr>
          <w:spacing w:val="-6"/>
        </w:rPr>
        <w:t xml:space="preserve"> </w:t>
      </w:r>
      <w:r>
        <w:t>decisions</w:t>
      </w:r>
      <w:r>
        <w:rPr>
          <w:spacing w:val="-5"/>
        </w:rPr>
        <w:t xml:space="preserve"> </w:t>
      </w:r>
      <w:r>
        <w:t>critical</w:t>
      </w:r>
      <w:r>
        <w:rPr>
          <w:spacing w:val="-5"/>
        </w:rPr>
        <w:t xml:space="preserve"> </w:t>
      </w:r>
      <w:r>
        <w:t>to</w:t>
      </w:r>
      <w:r>
        <w:rPr>
          <w:spacing w:val="-5"/>
        </w:rPr>
        <w:t xml:space="preserve"> </w:t>
      </w:r>
      <w:r>
        <w:t>moving</w:t>
      </w:r>
      <w:r>
        <w:rPr>
          <w:spacing w:val="-6"/>
        </w:rPr>
        <w:t xml:space="preserve"> </w:t>
      </w:r>
      <w:r>
        <w:t>the</w:t>
      </w:r>
      <w:r>
        <w:rPr>
          <w:spacing w:val="-5"/>
        </w:rPr>
        <w:t xml:space="preserve"> </w:t>
      </w:r>
      <w:r>
        <w:t>Program</w:t>
      </w:r>
      <w:r>
        <w:rPr>
          <w:spacing w:val="-7"/>
        </w:rPr>
        <w:t xml:space="preserve"> </w:t>
      </w:r>
      <w:r>
        <w:t>forward</w:t>
      </w:r>
      <w:r>
        <w:rPr>
          <w:spacing w:val="-7"/>
        </w:rPr>
        <w:t xml:space="preserve"> </w:t>
      </w:r>
      <w:r>
        <w:t>in</w:t>
      </w:r>
      <w:r>
        <w:rPr>
          <w:spacing w:val="-6"/>
        </w:rPr>
        <w:t xml:space="preserve"> </w:t>
      </w:r>
      <w:r>
        <w:t>a</w:t>
      </w:r>
      <w:r>
        <w:rPr>
          <w:spacing w:val="-6"/>
        </w:rPr>
        <w:t xml:space="preserve"> </w:t>
      </w:r>
      <w:r>
        <w:t>timely</w:t>
      </w:r>
      <w:r>
        <w:rPr>
          <w:spacing w:val="-5"/>
        </w:rPr>
        <w:t xml:space="preserve"> </w:t>
      </w:r>
      <w:r>
        <w:t>manner.</w:t>
      </w:r>
      <w:r>
        <w:rPr>
          <w:spacing w:val="-7"/>
        </w:rPr>
        <w:t xml:space="preserve"> </w:t>
      </w:r>
      <w:r>
        <w:t>Policy</w:t>
      </w:r>
      <w:r>
        <w:rPr>
          <w:spacing w:val="-5"/>
        </w:rPr>
        <w:t xml:space="preserve"> </w:t>
      </w:r>
      <w:r>
        <w:t>decisions will be documented and will result in the revision of the document in question.</w:t>
      </w:r>
    </w:p>
    <w:p w14:paraId="499AC2EB" w14:textId="26C1BA54" w:rsidR="00BF5E59" w:rsidRDefault="00BF5E59">
      <w:r>
        <w:br w:type="page"/>
      </w:r>
    </w:p>
    <w:p w14:paraId="20F042DB" w14:textId="77777777" w:rsidR="00E43397" w:rsidRDefault="008B5B3A" w:rsidP="00892B2F">
      <w:pPr>
        <w:pStyle w:val="Heading1"/>
        <w:numPr>
          <w:ilvl w:val="0"/>
          <w:numId w:val="0"/>
        </w:numPr>
      </w:pPr>
      <w:bookmarkStart w:id="33" w:name="TABLE_OF_CONTENTS"/>
      <w:bookmarkStart w:id="34" w:name="_Toc157677444"/>
      <w:bookmarkStart w:id="35" w:name="_Toc157681955"/>
      <w:bookmarkStart w:id="36" w:name="_Toc158202584"/>
      <w:bookmarkStart w:id="37" w:name="_Toc158210016"/>
      <w:bookmarkStart w:id="38" w:name="_Toc158720036"/>
      <w:bookmarkStart w:id="39" w:name="_Toc158883311"/>
      <w:bookmarkStart w:id="40" w:name="_Toc158908339"/>
      <w:bookmarkStart w:id="41" w:name="_Toc158973019"/>
      <w:bookmarkStart w:id="42" w:name="_Toc159228861"/>
      <w:bookmarkStart w:id="43" w:name="_Toc159229112"/>
      <w:bookmarkEnd w:id="33"/>
      <w:r>
        <w:lastRenderedPageBreak/>
        <w:t>TABLE OF</w:t>
      </w:r>
      <w:r>
        <w:rPr>
          <w:spacing w:val="-1"/>
        </w:rPr>
        <w:t xml:space="preserve"> </w:t>
      </w:r>
      <w:r>
        <w:t>CONTENTS</w:t>
      </w:r>
      <w:bookmarkEnd w:id="34"/>
      <w:bookmarkEnd w:id="35"/>
      <w:bookmarkEnd w:id="36"/>
      <w:bookmarkEnd w:id="37"/>
      <w:bookmarkEnd w:id="38"/>
      <w:bookmarkEnd w:id="39"/>
      <w:bookmarkEnd w:id="40"/>
      <w:bookmarkEnd w:id="41"/>
      <w:bookmarkEnd w:id="42"/>
      <w:bookmarkEnd w:id="43"/>
    </w:p>
    <w:sdt>
      <w:sdtPr>
        <w:rPr>
          <w:bCs w:val="0"/>
          <w:iCs w:val="0"/>
        </w:rPr>
        <w:id w:val="-1872292835"/>
        <w:docPartObj>
          <w:docPartGallery w:val="Table of Contents"/>
          <w:docPartUnique/>
        </w:docPartObj>
      </w:sdtPr>
      <w:sdtEndPr>
        <w:rPr>
          <w:b/>
          <w:bCs/>
          <w:noProof/>
        </w:rPr>
      </w:sdtEndPr>
      <w:sdtContent>
        <w:p w14:paraId="58599CCF" w14:textId="6C387F9A" w:rsidR="00EF021C" w:rsidRDefault="00CE6C7B">
          <w:pPr>
            <w:pStyle w:val="TOC1"/>
            <w:rPr>
              <w:rFonts w:asciiTheme="minorHAnsi" w:eastAsiaTheme="minorEastAsia" w:hAnsiTheme="minorHAnsi"/>
              <w:bCs w:val="0"/>
              <w:iCs w:val="0"/>
              <w:noProof/>
              <w:kern w:val="2"/>
              <w14:ligatures w14:val="standardContextual"/>
            </w:rPr>
          </w:pPr>
          <w:r>
            <w:fldChar w:fldCharType="begin"/>
          </w:r>
          <w:r>
            <w:instrText xml:space="preserve"> TOC \o "1-3" \h \z \u </w:instrText>
          </w:r>
          <w:r>
            <w:fldChar w:fldCharType="separate"/>
          </w:r>
          <w:hyperlink w:anchor="_Toc159229113" w:history="1">
            <w:r w:rsidR="00EF021C" w:rsidRPr="0084624F">
              <w:rPr>
                <w:rStyle w:val="Hyperlink"/>
                <w:noProof/>
                <w:lang w:bidi="en-US"/>
              </w:rPr>
              <w:t>Definitions</w:t>
            </w:r>
            <w:r w:rsidR="00EF021C">
              <w:rPr>
                <w:noProof/>
                <w:webHidden/>
              </w:rPr>
              <w:tab/>
            </w:r>
            <w:r w:rsidR="00EF021C">
              <w:rPr>
                <w:noProof/>
                <w:webHidden/>
              </w:rPr>
              <w:fldChar w:fldCharType="begin"/>
            </w:r>
            <w:r w:rsidR="00EF021C">
              <w:rPr>
                <w:noProof/>
                <w:webHidden/>
              </w:rPr>
              <w:instrText xml:space="preserve"> PAGEREF _Toc159229113 \h </w:instrText>
            </w:r>
            <w:r w:rsidR="00EF021C">
              <w:rPr>
                <w:noProof/>
                <w:webHidden/>
              </w:rPr>
            </w:r>
            <w:r w:rsidR="00EF021C">
              <w:rPr>
                <w:noProof/>
                <w:webHidden/>
              </w:rPr>
              <w:fldChar w:fldCharType="separate"/>
            </w:r>
            <w:r w:rsidR="00DD52AB">
              <w:rPr>
                <w:noProof/>
                <w:webHidden/>
              </w:rPr>
              <w:t>8</w:t>
            </w:r>
            <w:r w:rsidR="00EF021C">
              <w:rPr>
                <w:noProof/>
                <w:webHidden/>
              </w:rPr>
              <w:fldChar w:fldCharType="end"/>
            </w:r>
          </w:hyperlink>
        </w:p>
        <w:p w14:paraId="00E1A019" w14:textId="2BC76FA6" w:rsidR="00EF021C" w:rsidRDefault="00EF021C">
          <w:pPr>
            <w:pStyle w:val="TOC1"/>
            <w:rPr>
              <w:rFonts w:asciiTheme="minorHAnsi" w:eastAsiaTheme="minorEastAsia" w:hAnsiTheme="minorHAnsi"/>
              <w:bCs w:val="0"/>
              <w:iCs w:val="0"/>
              <w:noProof/>
              <w:kern w:val="2"/>
              <w14:ligatures w14:val="standardContextual"/>
            </w:rPr>
          </w:pPr>
          <w:hyperlink w:anchor="_Toc159229114" w:history="1">
            <w:r w:rsidRPr="0084624F">
              <w:rPr>
                <w:rStyle w:val="Hyperlink"/>
                <w:noProof/>
                <w:lang w:bidi="en-US"/>
              </w:rPr>
              <w:t>1.0 Introduction</w:t>
            </w:r>
            <w:r>
              <w:rPr>
                <w:noProof/>
                <w:webHidden/>
              </w:rPr>
              <w:tab/>
            </w:r>
            <w:r>
              <w:rPr>
                <w:noProof/>
                <w:webHidden/>
              </w:rPr>
              <w:fldChar w:fldCharType="begin"/>
            </w:r>
            <w:r>
              <w:rPr>
                <w:noProof/>
                <w:webHidden/>
              </w:rPr>
              <w:instrText xml:space="preserve"> PAGEREF _Toc159229114 \h </w:instrText>
            </w:r>
            <w:r>
              <w:rPr>
                <w:noProof/>
                <w:webHidden/>
              </w:rPr>
            </w:r>
            <w:r>
              <w:rPr>
                <w:noProof/>
                <w:webHidden/>
              </w:rPr>
              <w:fldChar w:fldCharType="separate"/>
            </w:r>
            <w:r w:rsidR="00DD52AB">
              <w:rPr>
                <w:noProof/>
                <w:webHidden/>
              </w:rPr>
              <w:t>15</w:t>
            </w:r>
            <w:r>
              <w:rPr>
                <w:noProof/>
                <w:webHidden/>
              </w:rPr>
              <w:fldChar w:fldCharType="end"/>
            </w:r>
          </w:hyperlink>
        </w:p>
        <w:p w14:paraId="6AC78BF6" w14:textId="767E57AA" w:rsidR="00EF021C" w:rsidRDefault="00EF021C">
          <w:pPr>
            <w:pStyle w:val="TOC1"/>
            <w:rPr>
              <w:rFonts w:asciiTheme="minorHAnsi" w:eastAsiaTheme="minorEastAsia" w:hAnsiTheme="minorHAnsi"/>
              <w:bCs w:val="0"/>
              <w:iCs w:val="0"/>
              <w:noProof/>
              <w:kern w:val="2"/>
              <w14:ligatures w14:val="standardContextual"/>
            </w:rPr>
          </w:pPr>
          <w:hyperlink w:anchor="_Toc159229115" w:history="1">
            <w:r w:rsidRPr="0084624F">
              <w:rPr>
                <w:rStyle w:val="Hyperlink"/>
                <w:noProof/>
                <w:lang w:bidi="en-US"/>
              </w:rPr>
              <w:t>2.0 Program</w:t>
            </w:r>
            <w:r w:rsidRPr="0084624F">
              <w:rPr>
                <w:rStyle w:val="Hyperlink"/>
                <w:noProof/>
                <w:spacing w:val="-3"/>
                <w:lang w:bidi="en-US"/>
              </w:rPr>
              <w:t xml:space="preserve"> </w:t>
            </w:r>
            <w:r w:rsidRPr="0084624F">
              <w:rPr>
                <w:rStyle w:val="Hyperlink"/>
                <w:noProof/>
                <w:lang w:bidi="en-US"/>
              </w:rPr>
              <w:t>Overview</w:t>
            </w:r>
            <w:r>
              <w:rPr>
                <w:noProof/>
                <w:webHidden/>
              </w:rPr>
              <w:tab/>
            </w:r>
            <w:r>
              <w:rPr>
                <w:noProof/>
                <w:webHidden/>
              </w:rPr>
              <w:fldChar w:fldCharType="begin"/>
            </w:r>
            <w:r>
              <w:rPr>
                <w:noProof/>
                <w:webHidden/>
              </w:rPr>
              <w:instrText xml:space="preserve"> PAGEREF _Toc159229115 \h </w:instrText>
            </w:r>
            <w:r>
              <w:rPr>
                <w:noProof/>
                <w:webHidden/>
              </w:rPr>
            </w:r>
            <w:r>
              <w:rPr>
                <w:noProof/>
                <w:webHidden/>
              </w:rPr>
              <w:fldChar w:fldCharType="separate"/>
            </w:r>
            <w:r w:rsidR="00DD52AB">
              <w:rPr>
                <w:noProof/>
                <w:webHidden/>
              </w:rPr>
              <w:t>17</w:t>
            </w:r>
            <w:r>
              <w:rPr>
                <w:noProof/>
                <w:webHidden/>
              </w:rPr>
              <w:fldChar w:fldCharType="end"/>
            </w:r>
          </w:hyperlink>
        </w:p>
        <w:p w14:paraId="04515502" w14:textId="01E2C995"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16" w:history="1">
            <w:r w:rsidRPr="0084624F">
              <w:rPr>
                <w:rStyle w:val="Hyperlink"/>
                <w:noProof/>
                <w:lang w:bidi="en-US"/>
              </w:rPr>
              <w:t>2.1 Purpose</w:t>
            </w:r>
            <w:r w:rsidRPr="0084624F">
              <w:rPr>
                <w:rStyle w:val="Hyperlink"/>
                <w:noProof/>
                <w:spacing w:val="-10"/>
                <w:lang w:bidi="en-US"/>
              </w:rPr>
              <w:t xml:space="preserve"> </w:t>
            </w:r>
            <w:r w:rsidRPr="0084624F">
              <w:rPr>
                <w:rStyle w:val="Hyperlink"/>
                <w:noProof/>
                <w:lang w:bidi="en-US"/>
              </w:rPr>
              <w:t>of</w:t>
            </w:r>
            <w:r w:rsidRPr="0084624F">
              <w:rPr>
                <w:rStyle w:val="Hyperlink"/>
                <w:noProof/>
                <w:spacing w:val="-9"/>
                <w:lang w:bidi="en-US"/>
              </w:rPr>
              <w:t xml:space="preserve"> </w:t>
            </w:r>
            <w:r w:rsidRPr="0084624F">
              <w:rPr>
                <w:rStyle w:val="Hyperlink"/>
                <w:noProof/>
                <w:lang w:bidi="en-US"/>
              </w:rPr>
              <w:t>the</w:t>
            </w:r>
            <w:r w:rsidRPr="0084624F">
              <w:rPr>
                <w:rStyle w:val="Hyperlink"/>
                <w:noProof/>
                <w:spacing w:val="-9"/>
                <w:lang w:bidi="en-US"/>
              </w:rPr>
              <w:t xml:space="preserve"> </w:t>
            </w:r>
            <w:r w:rsidRPr="0084624F">
              <w:rPr>
                <w:rStyle w:val="Hyperlink"/>
                <w:noProof/>
                <w:spacing w:val="-2"/>
                <w:lang w:bidi="en-US"/>
              </w:rPr>
              <w:t>Program</w:t>
            </w:r>
            <w:r>
              <w:rPr>
                <w:noProof/>
                <w:webHidden/>
              </w:rPr>
              <w:tab/>
            </w:r>
            <w:r>
              <w:rPr>
                <w:noProof/>
                <w:webHidden/>
              </w:rPr>
              <w:fldChar w:fldCharType="begin"/>
            </w:r>
            <w:r>
              <w:rPr>
                <w:noProof/>
                <w:webHidden/>
              </w:rPr>
              <w:instrText xml:space="preserve"> PAGEREF _Toc159229116 \h </w:instrText>
            </w:r>
            <w:r>
              <w:rPr>
                <w:noProof/>
                <w:webHidden/>
              </w:rPr>
            </w:r>
            <w:r>
              <w:rPr>
                <w:noProof/>
                <w:webHidden/>
              </w:rPr>
              <w:fldChar w:fldCharType="separate"/>
            </w:r>
            <w:r w:rsidR="00DD52AB">
              <w:rPr>
                <w:noProof/>
                <w:webHidden/>
              </w:rPr>
              <w:t>17</w:t>
            </w:r>
            <w:r>
              <w:rPr>
                <w:noProof/>
                <w:webHidden/>
              </w:rPr>
              <w:fldChar w:fldCharType="end"/>
            </w:r>
          </w:hyperlink>
        </w:p>
        <w:p w14:paraId="3F36D750" w14:textId="75336807" w:rsidR="00EF021C" w:rsidRDefault="00EF021C">
          <w:pPr>
            <w:pStyle w:val="TOC3"/>
            <w:rPr>
              <w:rFonts w:asciiTheme="minorHAnsi" w:eastAsiaTheme="minorEastAsia" w:hAnsiTheme="minorHAnsi"/>
              <w:kern w:val="2"/>
              <w14:ligatures w14:val="standardContextual"/>
            </w:rPr>
          </w:pPr>
          <w:hyperlink w:anchor="_Toc159229117" w:history="1">
            <w:r w:rsidRPr="0084624F">
              <w:rPr>
                <w:rStyle w:val="Hyperlink"/>
                <w:lang w:bidi="en-US"/>
              </w:rPr>
              <w:t>2.1.1 National</w:t>
            </w:r>
            <w:r w:rsidRPr="0084624F">
              <w:rPr>
                <w:rStyle w:val="Hyperlink"/>
                <w:spacing w:val="-6"/>
                <w:lang w:bidi="en-US"/>
              </w:rPr>
              <w:t xml:space="preserve"> </w:t>
            </w:r>
            <w:r w:rsidRPr="0084624F">
              <w:rPr>
                <w:rStyle w:val="Hyperlink"/>
                <w:lang w:bidi="en-US"/>
              </w:rPr>
              <w:t>Objective</w:t>
            </w:r>
            <w:r w:rsidRPr="0084624F">
              <w:rPr>
                <w:rStyle w:val="Hyperlink"/>
                <w:spacing w:val="-4"/>
                <w:lang w:bidi="en-US"/>
              </w:rPr>
              <w:t xml:space="preserve"> </w:t>
            </w:r>
            <w:r w:rsidRPr="0084624F">
              <w:rPr>
                <w:rStyle w:val="Hyperlink"/>
                <w:lang w:bidi="en-US"/>
              </w:rPr>
              <w:t>and</w:t>
            </w:r>
            <w:r w:rsidRPr="0084624F">
              <w:rPr>
                <w:rStyle w:val="Hyperlink"/>
                <w:spacing w:val="-4"/>
                <w:lang w:bidi="en-US"/>
              </w:rPr>
              <w:t xml:space="preserve"> </w:t>
            </w:r>
            <w:r w:rsidRPr="0084624F">
              <w:rPr>
                <w:rStyle w:val="Hyperlink"/>
                <w:lang w:bidi="en-US"/>
              </w:rPr>
              <w:t>Eligible</w:t>
            </w:r>
            <w:r w:rsidRPr="0084624F">
              <w:rPr>
                <w:rStyle w:val="Hyperlink"/>
                <w:spacing w:val="-4"/>
                <w:lang w:bidi="en-US"/>
              </w:rPr>
              <w:t xml:space="preserve"> </w:t>
            </w:r>
            <w:r w:rsidRPr="0084624F">
              <w:rPr>
                <w:rStyle w:val="Hyperlink"/>
                <w:spacing w:val="-2"/>
                <w:lang w:bidi="en-US"/>
              </w:rPr>
              <w:t>Activities</w:t>
            </w:r>
            <w:r>
              <w:rPr>
                <w:webHidden/>
              </w:rPr>
              <w:tab/>
            </w:r>
            <w:r>
              <w:rPr>
                <w:webHidden/>
              </w:rPr>
              <w:fldChar w:fldCharType="begin"/>
            </w:r>
            <w:r>
              <w:rPr>
                <w:webHidden/>
              </w:rPr>
              <w:instrText xml:space="preserve"> PAGEREF _Toc159229117 \h </w:instrText>
            </w:r>
            <w:r>
              <w:rPr>
                <w:webHidden/>
              </w:rPr>
            </w:r>
            <w:r>
              <w:rPr>
                <w:webHidden/>
              </w:rPr>
              <w:fldChar w:fldCharType="separate"/>
            </w:r>
            <w:r w:rsidR="00DD52AB">
              <w:rPr>
                <w:webHidden/>
              </w:rPr>
              <w:t>17</w:t>
            </w:r>
            <w:r>
              <w:rPr>
                <w:webHidden/>
              </w:rPr>
              <w:fldChar w:fldCharType="end"/>
            </w:r>
          </w:hyperlink>
        </w:p>
        <w:p w14:paraId="35EEEAA2" w14:textId="166B2598"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18" w:history="1">
            <w:r w:rsidRPr="0084624F">
              <w:rPr>
                <w:rStyle w:val="Hyperlink"/>
                <w:noProof/>
                <w:lang w:bidi="en-US"/>
              </w:rPr>
              <w:t>2.2 Allocation</w:t>
            </w:r>
            <w:r w:rsidRPr="0084624F">
              <w:rPr>
                <w:rStyle w:val="Hyperlink"/>
                <w:noProof/>
                <w:spacing w:val="-16"/>
                <w:lang w:bidi="en-US"/>
              </w:rPr>
              <w:t xml:space="preserve"> </w:t>
            </w:r>
            <w:r w:rsidRPr="0084624F">
              <w:rPr>
                <w:rStyle w:val="Hyperlink"/>
                <w:noProof/>
                <w:lang w:bidi="en-US"/>
              </w:rPr>
              <w:t>and</w:t>
            </w:r>
            <w:r w:rsidRPr="0084624F">
              <w:rPr>
                <w:rStyle w:val="Hyperlink"/>
                <w:noProof/>
                <w:spacing w:val="-15"/>
                <w:lang w:bidi="en-US"/>
              </w:rPr>
              <w:t xml:space="preserve"> </w:t>
            </w:r>
            <w:r w:rsidRPr="0084624F">
              <w:rPr>
                <w:rStyle w:val="Hyperlink"/>
                <w:noProof/>
                <w:lang w:bidi="en-US"/>
              </w:rPr>
              <w:t>Housing</w:t>
            </w:r>
            <w:r w:rsidRPr="0084624F">
              <w:rPr>
                <w:rStyle w:val="Hyperlink"/>
                <w:noProof/>
                <w:spacing w:val="-16"/>
                <w:lang w:bidi="en-US"/>
              </w:rPr>
              <w:t xml:space="preserve"> </w:t>
            </w:r>
            <w:r w:rsidRPr="0084624F">
              <w:rPr>
                <w:rStyle w:val="Hyperlink"/>
                <w:noProof/>
                <w:lang w:bidi="en-US"/>
              </w:rPr>
              <w:t>Assistance</w:t>
            </w:r>
            <w:r w:rsidRPr="0084624F">
              <w:rPr>
                <w:rStyle w:val="Hyperlink"/>
                <w:noProof/>
                <w:spacing w:val="-16"/>
                <w:lang w:bidi="en-US"/>
              </w:rPr>
              <w:t xml:space="preserve"> </w:t>
            </w:r>
            <w:r w:rsidRPr="0084624F">
              <w:rPr>
                <w:rStyle w:val="Hyperlink"/>
                <w:noProof/>
                <w:spacing w:val="-4"/>
                <w:lang w:bidi="en-US"/>
              </w:rPr>
              <w:t>Caps</w:t>
            </w:r>
            <w:r>
              <w:rPr>
                <w:noProof/>
                <w:webHidden/>
              </w:rPr>
              <w:tab/>
            </w:r>
            <w:r>
              <w:rPr>
                <w:noProof/>
                <w:webHidden/>
              </w:rPr>
              <w:fldChar w:fldCharType="begin"/>
            </w:r>
            <w:r>
              <w:rPr>
                <w:noProof/>
                <w:webHidden/>
              </w:rPr>
              <w:instrText xml:space="preserve"> PAGEREF _Toc159229118 \h </w:instrText>
            </w:r>
            <w:r>
              <w:rPr>
                <w:noProof/>
                <w:webHidden/>
              </w:rPr>
            </w:r>
            <w:r>
              <w:rPr>
                <w:noProof/>
                <w:webHidden/>
              </w:rPr>
              <w:fldChar w:fldCharType="separate"/>
            </w:r>
            <w:r w:rsidR="00DD52AB">
              <w:rPr>
                <w:noProof/>
                <w:webHidden/>
              </w:rPr>
              <w:t>17</w:t>
            </w:r>
            <w:r>
              <w:rPr>
                <w:noProof/>
                <w:webHidden/>
              </w:rPr>
              <w:fldChar w:fldCharType="end"/>
            </w:r>
          </w:hyperlink>
        </w:p>
        <w:p w14:paraId="29AC2923" w14:textId="5921F239"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19" w:history="1">
            <w:r w:rsidRPr="0084624F">
              <w:rPr>
                <w:rStyle w:val="Hyperlink"/>
                <w:noProof/>
                <w:lang w:bidi="en-US"/>
              </w:rPr>
              <w:t>2.3 Exacerbated</w:t>
            </w:r>
            <w:r w:rsidRPr="0084624F">
              <w:rPr>
                <w:rStyle w:val="Hyperlink"/>
                <w:noProof/>
                <w:spacing w:val="-1"/>
                <w:lang w:bidi="en-US"/>
              </w:rPr>
              <w:t xml:space="preserve"> </w:t>
            </w:r>
            <w:r w:rsidRPr="0084624F">
              <w:rPr>
                <w:rStyle w:val="Hyperlink"/>
                <w:noProof/>
                <w:lang w:bidi="en-US"/>
              </w:rPr>
              <w:t>Damages</w:t>
            </w:r>
            <w:r>
              <w:rPr>
                <w:noProof/>
                <w:webHidden/>
              </w:rPr>
              <w:tab/>
            </w:r>
            <w:r>
              <w:rPr>
                <w:noProof/>
                <w:webHidden/>
              </w:rPr>
              <w:fldChar w:fldCharType="begin"/>
            </w:r>
            <w:r>
              <w:rPr>
                <w:noProof/>
                <w:webHidden/>
              </w:rPr>
              <w:instrText xml:space="preserve"> PAGEREF _Toc159229119 \h </w:instrText>
            </w:r>
            <w:r>
              <w:rPr>
                <w:noProof/>
                <w:webHidden/>
              </w:rPr>
            </w:r>
            <w:r>
              <w:rPr>
                <w:noProof/>
                <w:webHidden/>
              </w:rPr>
              <w:fldChar w:fldCharType="separate"/>
            </w:r>
            <w:r w:rsidR="00DD52AB">
              <w:rPr>
                <w:noProof/>
                <w:webHidden/>
              </w:rPr>
              <w:t>18</w:t>
            </w:r>
            <w:r>
              <w:rPr>
                <w:noProof/>
                <w:webHidden/>
              </w:rPr>
              <w:fldChar w:fldCharType="end"/>
            </w:r>
          </w:hyperlink>
        </w:p>
        <w:p w14:paraId="4CB2E6DA" w14:textId="2D269B78"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20" w:history="1">
            <w:r w:rsidRPr="0084624F">
              <w:rPr>
                <w:rStyle w:val="Hyperlink"/>
                <w:noProof/>
                <w:lang w:bidi="en-US"/>
              </w:rPr>
              <w:t>2.4 Program</w:t>
            </w:r>
            <w:r w:rsidRPr="0084624F">
              <w:rPr>
                <w:rStyle w:val="Hyperlink"/>
                <w:noProof/>
                <w:spacing w:val="-17"/>
                <w:lang w:bidi="en-US"/>
              </w:rPr>
              <w:t xml:space="preserve"> </w:t>
            </w:r>
            <w:r w:rsidRPr="0084624F">
              <w:rPr>
                <w:rStyle w:val="Hyperlink"/>
                <w:noProof/>
                <w:lang w:bidi="en-US"/>
              </w:rPr>
              <w:t>Education</w:t>
            </w:r>
            <w:r>
              <w:rPr>
                <w:noProof/>
                <w:webHidden/>
              </w:rPr>
              <w:tab/>
            </w:r>
            <w:r>
              <w:rPr>
                <w:noProof/>
                <w:webHidden/>
              </w:rPr>
              <w:fldChar w:fldCharType="begin"/>
            </w:r>
            <w:r>
              <w:rPr>
                <w:noProof/>
                <w:webHidden/>
              </w:rPr>
              <w:instrText xml:space="preserve"> PAGEREF _Toc159229120 \h </w:instrText>
            </w:r>
            <w:r>
              <w:rPr>
                <w:noProof/>
                <w:webHidden/>
              </w:rPr>
            </w:r>
            <w:r>
              <w:rPr>
                <w:noProof/>
                <w:webHidden/>
              </w:rPr>
              <w:fldChar w:fldCharType="separate"/>
            </w:r>
            <w:r w:rsidR="00DD52AB">
              <w:rPr>
                <w:noProof/>
                <w:webHidden/>
              </w:rPr>
              <w:t>18</w:t>
            </w:r>
            <w:r>
              <w:rPr>
                <w:noProof/>
                <w:webHidden/>
              </w:rPr>
              <w:fldChar w:fldCharType="end"/>
            </w:r>
          </w:hyperlink>
        </w:p>
        <w:p w14:paraId="064F0973" w14:textId="694D1F33"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21" w:history="1">
            <w:r w:rsidRPr="0084624F">
              <w:rPr>
                <w:rStyle w:val="Hyperlink"/>
                <w:noProof/>
                <w:lang w:bidi="en-US"/>
              </w:rPr>
              <w:t>2.5 Accelerated Reimbursement Option</w:t>
            </w:r>
            <w:r>
              <w:rPr>
                <w:noProof/>
                <w:webHidden/>
              </w:rPr>
              <w:tab/>
            </w:r>
            <w:r>
              <w:rPr>
                <w:noProof/>
                <w:webHidden/>
              </w:rPr>
              <w:fldChar w:fldCharType="begin"/>
            </w:r>
            <w:r>
              <w:rPr>
                <w:noProof/>
                <w:webHidden/>
              </w:rPr>
              <w:instrText xml:space="preserve"> PAGEREF _Toc159229121 \h </w:instrText>
            </w:r>
            <w:r>
              <w:rPr>
                <w:noProof/>
                <w:webHidden/>
              </w:rPr>
            </w:r>
            <w:r>
              <w:rPr>
                <w:noProof/>
                <w:webHidden/>
              </w:rPr>
              <w:fldChar w:fldCharType="separate"/>
            </w:r>
            <w:r w:rsidR="00DD52AB">
              <w:rPr>
                <w:noProof/>
                <w:webHidden/>
              </w:rPr>
              <w:t>18</w:t>
            </w:r>
            <w:r>
              <w:rPr>
                <w:noProof/>
                <w:webHidden/>
              </w:rPr>
              <w:fldChar w:fldCharType="end"/>
            </w:r>
          </w:hyperlink>
        </w:p>
        <w:p w14:paraId="212A227F" w14:textId="4666B8FB" w:rsidR="00EF021C" w:rsidRDefault="00EF021C">
          <w:pPr>
            <w:pStyle w:val="TOC1"/>
            <w:rPr>
              <w:rFonts w:asciiTheme="minorHAnsi" w:eastAsiaTheme="minorEastAsia" w:hAnsiTheme="minorHAnsi"/>
              <w:bCs w:val="0"/>
              <w:iCs w:val="0"/>
              <w:noProof/>
              <w:kern w:val="2"/>
              <w14:ligatures w14:val="standardContextual"/>
            </w:rPr>
          </w:pPr>
          <w:hyperlink w:anchor="_Toc159229122" w:history="1">
            <w:r w:rsidRPr="0084624F">
              <w:rPr>
                <w:rStyle w:val="Hyperlink"/>
                <w:noProof/>
                <w:lang w:bidi="en-US"/>
              </w:rPr>
              <w:t>3.0 Applicant Responsibilities</w:t>
            </w:r>
            <w:r>
              <w:rPr>
                <w:noProof/>
                <w:webHidden/>
              </w:rPr>
              <w:tab/>
            </w:r>
            <w:r>
              <w:rPr>
                <w:noProof/>
                <w:webHidden/>
              </w:rPr>
              <w:fldChar w:fldCharType="begin"/>
            </w:r>
            <w:r>
              <w:rPr>
                <w:noProof/>
                <w:webHidden/>
              </w:rPr>
              <w:instrText xml:space="preserve"> PAGEREF _Toc159229122 \h </w:instrText>
            </w:r>
            <w:r>
              <w:rPr>
                <w:noProof/>
                <w:webHidden/>
              </w:rPr>
            </w:r>
            <w:r>
              <w:rPr>
                <w:noProof/>
                <w:webHidden/>
              </w:rPr>
              <w:fldChar w:fldCharType="separate"/>
            </w:r>
            <w:r w:rsidR="00DD52AB">
              <w:rPr>
                <w:noProof/>
                <w:webHidden/>
              </w:rPr>
              <w:t>19</w:t>
            </w:r>
            <w:r>
              <w:rPr>
                <w:noProof/>
                <w:webHidden/>
              </w:rPr>
              <w:fldChar w:fldCharType="end"/>
            </w:r>
          </w:hyperlink>
        </w:p>
        <w:p w14:paraId="687A31EF" w14:textId="14C1A04E"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23" w:history="1">
            <w:r w:rsidRPr="0084624F">
              <w:rPr>
                <w:rStyle w:val="Hyperlink"/>
                <w:noProof/>
                <w:lang w:bidi="en-US"/>
              </w:rPr>
              <w:t>3.1 Applicant Cooperation with the Program</w:t>
            </w:r>
            <w:r>
              <w:rPr>
                <w:noProof/>
                <w:webHidden/>
              </w:rPr>
              <w:tab/>
            </w:r>
            <w:r>
              <w:rPr>
                <w:noProof/>
                <w:webHidden/>
              </w:rPr>
              <w:fldChar w:fldCharType="begin"/>
            </w:r>
            <w:r>
              <w:rPr>
                <w:noProof/>
                <w:webHidden/>
              </w:rPr>
              <w:instrText xml:space="preserve"> PAGEREF _Toc159229123 \h </w:instrText>
            </w:r>
            <w:r>
              <w:rPr>
                <w:noProof/>
                <w:webHidden/>
              </w:rPr>
            </w:r>
            <w:r>
              <w:rPr>
                <w:noProof/>
                <w:webHidden/>
              </w:rPr>
              <w:fldChar w:fldCharType="separate"/>
            </w:r>
            <w:r w:rsidR="00DD52AB">
              <w:rPr>
                <w:noProof/>
                <w:webHidden/>
              </w:rPr>
              <w:t>19</w:t>
            </w:r>
            <w:r>
              <w:rPr>
                <w:noProof/>
                <w:webHidden/>
              </w:rPr>
              <w:fldChar w:fldCharType="end"/>
            </w:r>
          </w:hyperlink>
        </w:p>
        <w:p w14:paraId="32DA88D3" w14:textId="3C28D530"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24" w:history="1">
            <w:r w:rsidRPr="0084624F">
              <w:rPr>
                <w:rStyle w:val="Hyperlink"/>
                <w:noProof/>
                <w:lang w:bidi="en-US"/>
              </w:rPr>
              <w:t>3.2 Homeowner</w:t>
            </w:r>
            <w:r w:rsidRPr="0084624F">
              <w:rPr>
                <w:rStyle w:val="Hyperlink"/>
                <w:noProof/>
                <w:spacing w:val="-7"/>
                <w:lang w:bidi="en-US"/>
              </w:rPr>
              <w:t xml:space="preserve"> </w:t>
            </w:r>
            <w:r w:rsidRPr="0084624F">
              <w:rPr>
                <w:rStyle w:val="Hyperlink"/>
                <w:noProof/>
                <w:lang w:bidi="en-US"/>
              </w:rPr>
              <w:t>Responsiveness</w:t>
            </w:r>
            <w:r>
              <w:rPr>
                <w:noProof/>
                <w:webHidden/>
              </w:rPr>
              <w:tab/>
            </w:r>
            <w:r>
              <w:rPr>
                <w:noProof/>
                <w:webHidden/>
              </w:rPr>
              <w:fldChar w:fldCharType="begin"/>
            </w:r>
            <w:r>
              <w:rPr>
                <w:noProof/>
                <w:webHidden/>
              </w:rPr>
              <w:instrText xml:space="preserve"> PAGEREF _Toc159229124 \h </w:instrText>
            </w:r>
            <w:r>
              <w:rPr>
                <w:noProof/>
                <w:webHidden/>
              </w:rPr>
            </w:r>
            <w:r>
              <w:rPr>
                <w:noProof/>
                <w:webHidden/>
              </w:rPr>
              <w:fldChar w:fldCharType="separate"/>
            </w:r>
            <w:r w:rsidR="00DD52AB">
              <w:rPr>
                <w:noProof/>
                <w:webHidden/>
              </w:rPr>
              <w:t>19</w:t>
            </w:r>
            <w:r>
              <w:rPr>
                <w:noProof/>
                <w:webHidden/>
              </w:rPr>
              <w:fldChar w:fldCharType="end"/>
            </w:r>
          </w:hyperlink>
        </w:p>
        <w:p w14:paraId="04BFC8D1" w14:textId="142584DC"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25" w:history="1">
            <w:r w:rsidRPr="0084624F">
              <w:rPr>
                <w:rStyle w:val="Hyperlink"/>
                <w:noProof/>
                <w:lang w:bidi="en-US"/>
              </w:rPr>
              <w:t>3.3 Homeowner</w:t>
            </w:r>
            <w:r w:rsidRPr="0084624F">
              <w:rPr>
                <w:rStyle w:val="Hyperlink"/>
                <w:noProof/>
                <w:spacing w:val="-7"/>
                <w:lang w:bidi="en-US"/>
              </w:rPr>
              <w:t xml:space="preserve"> </w:t>
            </w:r>
            <w:r w:rsidRPr="0084624F">
              <w:rPr>
                <w:rStyle w:val="Hyperlink"/>
                <w:noProof/>
                <w:lang w:bidi="en-US"/>
              </w:rPr>
              <w:t>Responsibilities</w:t>
            </w:r>
            <w:r>
              <w:rPr>
                <w:noProof/>
                <w:webHidden/>
              </w:rPr>
              <w:tab/>
            </w:r>
            <w:r>
              <w:rPr>
                <w:noProof/>
                <w:webHidden/>
              </w:rPr>
              <w:fldChar w:fldCharType="begin"/>
            </w:r>
            <w:r>
              <w:rPr>
                <w:noProof/>
                <w:webHidden/>
              </w:rPr>
              <w:instrText xml:space="preserve"> PAGEREF _Toc159229125 \h </w:instrText>
            </w:r>
            <w:r>
              <w:rPr>
                <w:noProof/>
                <w:webHidden/>
              </w:rPr>
            </w:r>
            <w:r>
              <w:rPr>
                <w:noProof/>
                <w:webHidden/>
              </w:rPr>
              <w:fldChar w:fldCharType="separate"/>
            </w:r>
            <w:r w:rsidR="00DD52AB">
              <w:rPr>
                <w:noProof/>
                <w:webHidden/>
              </w:rPr>
              <w:t>20</w:t>
            </w:r>
            <w:r>
              <w:rPr>
                <w:noProof/>
                <w:webHidden/>
              </w:rPr>
              <w:fldChar w:fldCharType="end"/>
            </w:r>
          </w:hyperlink>
        </w:p>
        <w:p w14:paraId="4C87BC50" w14:textId="56F62AB1" w:rsidR="00EF021C" w:rsidRDefault="00EF021C">
          <w:pPr>
            <w:pStyle w:val="TOC3"/>
            <w:rPr>
              <w:rFonts w:asciiTheme="minorHAnsi" w:eastAsiaTheme="minorEastAsia" w:hAnsiTheme="minorHAnsi"/>
              <w:kern w:val="2"/>
              <w14:ligatures w14:val="standardContextual"/>
            </w:rPr>
          </w:pPr>
          <w:hyperlink w:anchor="_Toc159229126" w:history="1">
            <w:r w:rsidRPr="0084624F">
              <w:rPr>
                <w:rStyle w:val="Hyperlink"/>
                <w:lang w:bidi="en-US"/>
              </w:rPr>
              <w:t>3.3.1 Rules of Decorum</w:t>
            </w:r>
            <w:r>
              <w:rPr>
                <w:webHidden/>
              </w:rPr>
              <w:tab/>
            </w:r>
            <w:r>
              <w:rPr>
                <w:webHidden/>
              </w:rPr>
              <w:fldChar w:fldCharType="begin"/>
            </w:r>
            <w:r>
              <w:rPr>
                <w:webHidden/>
              </w:rPr>
              <w:instrText xml:space="preserve"> PAGEREF _Toc159229126 \h </w:instrText>
            </w:r>
            <w:r>
              <w:rPr>
                <w:webHidden/>
              </w:rPr>
            </w:r>
            <w:r>
              <w:rPr>
                <w:webHidden/>
              </w:rPr>
              <w:fldChar w:fldCharType="separate"/>
            </w:r>
            <w:r w:rsidR="00DD52AB">
              <w:rPr>
                <w:webHidden/>
              </w:rPr>
              <w:t>22</w:t>
            </w:r>
            <w:r>
              <w:rPr>
                <w:webHidden/>
              </w:rPr>
              <w:fldChar w:fldCharType="end"/>
            </w:r>
          </w:hyperlink>
        </w:p>
        <w:p w14:paraId="0E50205B" w14:textId="0281EFB5"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27" w:history="1">
            <w:r w:rsidRPr="0084624F">
              <w:rPr>
                <w:rStyle w:val="Hyperlink"/>
                <w:noProof/>
                <w:lang w:bidi="en-US"/>
              </w:rPr>
              <w:t>3.4 Flood Insurance</w:t>
            </w:r>
            <w:r>
              <w:rPr>
                <w:noProof/>
                <w:webHidden/>
              </w:rPr>
              <w:tab/>
            </w:r>
            <w:r>
              <w:rPr>
                <w:noProof/>
                <w:webHidden/>
              </w:rPr>
              <w:fldChar w:fldCharType="begin"/>
            </w:r>
            <w:r>
              <w:rPr>
                <w:noProof/>
                <w:webHidden/>
              </w:rPr>
              <w:instrText xml:space="preserve"> PAGEREF _Toc159229127 \h </w:instrText>
            </w:r>
            <w:r>
              <w:rPr>
                <w:noProof/>
                <w:webHidden/>
              </w:rPr>
            </w:r>
            <w:r>
              <w:rPr>
                <w:noProof/>
                <w:webHidden/>
              </w:rPr>
              <w:fldChar w:fldCharType="separate"/>
            </w:r>
            <w:r w:rsidR="00DD52AB">
              <w:rPr>
                <w:noProof/>
                <w:webHidden/>
              </w:rPr>
              <w:t>24</w:t>
            </w:r>
            <w:r>
              <w:rPr>
                <w:noProof/>
                <w:webHidden/>
              </w:rPr>
              <w:fldChar w:fldCharType="end"/>
            </w:r>
          </w:hyperlink>
        </w:p>
        <w:p w14:paraId="32F60DFD" w14:textId="36B394D2" w:rsidR="00EF021C" w:rsidRDefault="00EF021C">
          <w:pPr>
            <w:pStyle w:val="TOC1"/>
            <w:rPr>
              <w:rFonts w:asciiTheme="minorHAnsi" w:eastAsiaTheme="minorEastAsia" w:hAnsiTheme="minorHAnsi"/>
              <w:bCs w:val="0"/>
              <w:iCs w:val="0"/>
              <w:noProof/>
              <w:kern w:val="2"/>
              <w14:ligatures w14:val="standardContextual"/>
            </w:rPr>
          </w:pPr>
          <w:hyperlink w:anchor="_Toc159229128" w:history="1">
            <w:r w:rsidRPr="0084624F">
              <w:rPr>
                <w:rStyle w:val="Hyperlink"/>
                <w:noProof/>
                <w:lang w:bidi="en-US"/>
              </w:rPr>
              <w:t>4.0 Application Intake</w:t>
            </w:r>
            <w:r>
              <w:rPr>
                <w:noProof/>
                <w:webHidden/>
              </w:rPr>
              <w:tab/>
            </w:r>
            <w:r>
              <w:rPr>
                <w:noProof/>
                <w:webHidden/>
              </w:rPr>
              <w:fldChar w:fldCharType="begin"/>
            </w:r>
            <w:r>
              <w:rPr>
                <w:noProof/>
                <w:webHidden/>
              </w:rPr>
              <w:instrText xml:space="preserve"> PAGEREF _Toc159229128 \h </w:instrText>
            </w:r>
            <w:r>
              <w:rPr>
                <w:noProof/>
                <w:webHidden/>
              </w:rPr>
            </w:r>
            <w:r>
              <w:rPr>
                <w:noProof/>
                <w:webHidden/>
              </w:rPr>
              <w:fldChar w:fldCharType="separate"/>
            </w:r>
            <w:r w:rsidR="00DD52AB">
              <w:rPr>
                <w:noProof/>
                <w:webHidden/>
              </w:rPr>
              <w:t>25</w:t>
            </w:r>
            <w:r>
              <w:rPr>
                <w:noProof/>
                <w:webHidden/>
              </w:rPr>
              <w:fldChar w:fldCharType="end"/>
            </w:r>
          </w:hyperlink>
        </w:p>
        <w:p w14:paraId="24836EF7" w14:textId="748267AE"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29" w:history="1">
            <w:r w:rsidRPr="0084624F">
              <w:rPr>
                <w:rStyle w:val="Hyperlink"/>
                <w:noProof/>
                <w:lang w:bidi="en-US"/>
              </w:rPr>
              <w:t>4.1 Program Application Process</w:t>
            </w:r>
            <w:r>
              <w:rPr>
                <w:noProof/>
                <w:webHidden/>
              </w:rPr>
              <w:tab/>
            </w:r>
            <w:r>
              <w:rPr>
                <w:noProof/>
                <w:webHidden/>
              </w:rPr>
              <w:fldChar w:fldCharType="begin"/>
            </w:r>
            <w:r>
              <w:rPr>
                <w:noProof/>
                <w:webHidden/>
              </w:rPr>
              <w:instrText xml:space="preserve"> PAGEREF _Toc159229129 \h </w:instrText>
            </w:r>
            <w:r>
              <w:rPr>
                <w:noProof/>
                <w:webHidden/>
              </w:rPr>
            </w:r>
            <w:r>
              <w:rPr>
                <w:noProof/>
                <w:webHidden/>
              </w:rPr>
              <w:fldChar w:fldCharType="separate"/>
            </w:r>
            <w:r w:rsidR="00DD52AB">
              <w:rPr>
                <w:noProof/>
                <w:webHidden/>
              </w:rPr>
              <w:t>25</w:t>
            </w:r>
            <w:r>
              <w:rPr>
                <w:noProof/>
                <w:webHidden/>
              </w:rPr>
              <w:fldChar w:fldCharType="end"/>
            </w:r>
          </w:hyperlink>
        </w:p>
        <w:p w14:paraId="6144BB37" w14:textId="0B71D71F" w:rsidR="00EF021C" w:rsidRDefault="00EF021C">
          <w:pPr>
            <w:pStyle w:val="TOC3"/>
            <w:rPr>
              <w:rFonts w:asciiTheme="minorHAnsi" w:eastAsiaTheme="minorEastAsia" w:hAnsiTheme="minorHAnsi"/>
              <w:kern w:val="2"/>
              <w14:ligatures w14:val="standardContextual"/>
            </w:rPr>
          </w:pPr>
          <w:hyperlink w:anchor="_Toc159229130" w:history="1">
            <w:r w:rsidRPr="0084624F">
              <w:rPr>
                <w:rStyle w:val="Hyperlink"/>
                <w:lang w:bidi="en-US"/>
              </w:rPr>
              <w:t>4.1.1 Program Assessment</w:t>
            </w:r>
            <w:r>
              <w:rPr>
                <w:webHidden/>
              </w:rPr>
              <w:tab/>
            </w:r>
            <w:r>
              <w:rPr>
                <w:webHidden/>
              </w:rPr>
              <w:fldChar w:fldCharType="begin"/>
            </w:r>
            <w:r>
              <w:rPr>
                <w:webHidden/>
              </w:rPr>
              <w:instrText xml:space="preserve"> PAGEREF _Toc159229130 \h </w:instrText>
            </w:r>
            <w:r>
              <w:rPr>
                <w:webHidden/>
              </w:rPr>
            </w:r>
            <w:r>
              <w:rPr>
                <w:webHidden/>
              </w:rPr>
              <w:fldChar w:fldCharType="separate"/>
            </w:r>
            <w:r w:rsidR="00DD52AB">
              <w:rPr>
                <w:webHidden/>
              </w:rPr>
              <w:t>25</w:t>
            </w:r>
            <w:r>
              <w:rPr>
                <w:webHidden/>
              </w:rPr>
              <w:fldChar w:fldCharType="end"/>
            </w:r>
          </w:hyperlink>
        </w:p>
        <w:p w14:paraId="24CF23BE" w14:textId="6D640E12" w:rsidR="00EF021C" w:rsidRDefault="00EF021C">
          <w:pPr>
            <w:pStyle w:val="TOC3"/>
            <w:rPr>
              <w:rFonts w:asciiTheme="minorHAnsi" w:eastAsiaTheme="minorEastAsia" w:hAnsiTheme="minorHAnsi"/>
              <w:kern w:val="2"/>
              <w14:ligatures w14:val="standardContextual"/>
            </w:rPr>
          </w:pPr>
          <w:hyperlink w:anchor="_Toc159229131" w:history="1">
            <w:r w:rsidRPr="0084624F">
              <w:rPr>
                <w:rStyle w:val="Hyperlink"/>
                <w:lang w:bidi="en-US"/>
              </w:rPr>
              <w:t>4.1.2 Affirmative Marketing Plan</w:t>
            </w:r>
            <w:r>
              <w:rPr>
                <w:webHidden/>
              </w:rPr>
              <w:tab/>
            </w:r>
            <w:r>
              <w:rPr>
                <w:webHidden/>
              </w:rPr>
              <w:fldChar w:fldCharType="begin"/>
            </w:r>
            <w:r>
              <w:rPr>
                <w:webHidden/>
              </w:rPr>
              <w:instrText xml:space="preserve"> PAGEREF _Toc159229131 \h </w:instrText>
            </w:r>
            <w:r>
              <w:rPr>
                <w:webHidden/>
              </w:rPr>
            </w:r>
            <w:r>
              <w:rPr>
                <w:webHidden/>
              </w:rPr>
              <w:fldChar w:fldCharType="separate"/>
            </w:r>
            <w:r w:rsidR="00DD52AB">
              <w:rPr>
                <w:webHidden/>
              </w:rPr>
              <w:t>26</w:t>
            </w:r>
            <w:r>
              <w:rPr>
                <w:webHidden/>
              </w:rPr>
              <w:fldChar w:fldCharType="end"/>
            </w:r>
          </w:hyperlink>
        </w:p>
        <w:p w14:paraId="399B060B" w14:textId="16C0554A" w:rsidR="00EF021C" w:rsidRDefault="00EF021C">
          <w:pPr>
            <w:pStyle w:val="TOC3"/>
            <w:rPr>
              <w:rFonts w:asciiTheme="minorHAnsi" w:eastAsiaTheme="minorEastAsia" w:hAnsiTheme="minorHAnsi"/>
              <w:kern w:val="2"/>
              <w14:ligatures w14:val="standardContextual"/>
            </w:rPr>
          </w:pPr>
          <w:hyperlink w:anchor="_Toc159229132" w:history="1">
            <w:r w:rsidRPr="0084624F">
              <w:rPr>
                <w:rStyle w:val="Hyperlink"/>
                <w:lang w:bidi="en-US"/>
              </w:rPr>
              <w:t>4.1.3 Applications</w:t>
            </w:r>
            <w:r>
              <w:rPr>
                <w:webHidden/>
              </w:rPr>
              <w:tab/>
            </w:r>
            <w:r>
              <w:rPr>
                <w:webHidden/>
              </w:rPr>
              <w:fldChar w:fldCharType="begin"/>
            </w:r>
            <w:r>
              <w:rPr>
                <w:webHidden/>
              </w:rPr>
              <w:instrText xml:space="preserve"> PAGEREF _Toc159229132 \h </w:instrText>
            </w:r>
            <w:r>
              <w:rPr>
                <w:webHidden/>
              </w:rPr>
            </w:r>
            <w:r>
              <w:rPr>
                <w:webHidden/>
              </w:rPr>
              <w:fldChar w:fldCharType="separate"/>
            </w:r>
            <w:r w:rsidR="00DD52AB">
              <w:rPr>
                <w:webHidden/>
              </w:rPr>
              <w:t>26</w:t>
            </w:r>
            <w:r>
              <w:rPr>
                <w:webHidden/>
              </w:rPr>
              <w:fldChar w:fldCharType="end"/>
            </w:r>
          </w:hyperlink>
        </w:p>
        <w:p w14:paraId="0B439B8E" w14:textId="2BBC7B84"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33" w:history="1">
            <w:r w:rsidRPr="0084624F">
              <w:rPr>
                <w:rStyle w:val="Hyperlink"/>
                <w:noProof/>
                <w:lang w:bidi="en-US"/>
              </w:rPr>
              <w:t>4.2 Priority</w:t>
            </w:r>
            <w:r w:rsidRPr="0084624F">
              <w:rPr>
                <w:rStyle w:val="Hyperlink"/>
                <w:noProof/>
                <w:spacing w:val="-15"/>
                <w:lang w:bidi="en-US"/>
              </w:rPr>
              <w:t xml:space="preserve"> </w:t>
            </w:r>
            <w:r w:rsidRPr="0084624F">
              <w:rPr>
                <w:rStyle w:val="Hyperlink"/>
                <w:noProof/>
                <w:spacing w:val="-2"/>
                <w:lang w:bidi="en-US"/>
              </w:rPr>
              <w:t>Schedule</w:t>
            </w:r>
            <w:r>
              <w:rPr>
                <w:noProof/>
                <w:webHidden/>
              </w:rPr>
              <w:tab/>
            </w:r>
            <w:r>
              <w:rPr>
                <w:noProof/>
                <w:webHidden/>
              </w:rPr>
              <w:fldChar w:fldCharType="begin"/>
            </w:r>
            <w:r>
              <w:rPr>
                <w:noProof/>
                <w:webHidden/>
              </w:rPr>
              <w:instrText xml:space="preserve"> PAGEREF _Toc159229133 \h </w:instrText>
            </w:r>
            <w:r>
              <w:rPr>
                <w:noProof/>
                <w:webHidden/>
              </w:rPr>
            </w:r>
            <w:r>
              <w:rPr>
                <w:noProof/>
                <w:webHidden/>
              </w:rPr>
              <w:fldChar w:fldCharType="separate"/>
            </w:r>
            <w:r w:rsidR="00DD52AB">
              <w:rPr>
                <w:noProof/>
                <w:webHidden/>
              </w:rPr>
              <w:t>27</w:t>
            </w:r>
            <w:r>
              <w:rPr>
                <w:noProof/>
                <w:webHidden/>
              </w:rPr>
              <w:fldChar w:fldCharType="end"/>
            </w:r>
          </w:hyperlink>
        </w:p>
        <w:p w14:paraId="3BB35BF8" w14:textId="3E5DEAB3" w:rsidR="00EF021C" w:rsidRDefault="00EF021C">
          <w:pPr>
            <w:pStyle w:val="TOC3"/>
            <w:rPr>
              <w:rFonts w:asciiTheme="minorHAnsi" w:eastAsiaTheme="minorEastAsia" w:hAnsiTheme="minorHAnsi"/>
              <w:kern w:val="2"/>
              <w14:ligatures w14:val="standardContextual"/>
            </w:rPr>
          </w:pPr>
          <w:hyperlink w:anchor="_Toc159229134" w:history="1">
            <w:r w:rsidRPr="0084624F">
              <w:rPr>
                <w:rStyle w:val="Hyperlink"/>
                <w:lang w:bidi="en-US"/>
              </w:rPr>
              <w:t>4.2.1 Order of Assistance</w:t>
            </w:r>
            <w:r>
              <w:rPr>
                <w:webHidden/>
              </w:rPr>
              <w:tab/>
            </w:r>
            <w:r>
              <w:rPr>
                <w:webHidden/>
              </w:rPr>
              <w:fldChar w:fldCharType="begin"/>
            </w:r>
            <w:r>
              <w:rPr>
                <w:webHidden/>
              </w:rPr>
              <w:instrText xml:space="preserve"> PAGEREF _Toc159229134 \h </w:instrText>
            </w:r>
            <w:r>
              <w:rPr>
                <w:webHidden/>
              </w:rPr>
            </w:r>
            <w:r>
              <w:rPr>
                <w:webHidden/>
              </w:rPr>
              <w:fldChar w:fldCharType="separate"/>
            </w:r>
            <w:r w:rsidR="00DD52AB">
              <w:rPr>
                <w:webHidden/>
              </w:rPr>
              <w:t>28</w:t>
            </w:r>
            <w:r>
              <w:rPr>
                <w:webHidden/>
              </w:rPr>
              <w:fldChar w:fldCharType="end"/>
            </w:r>
          </w:hyperlink>
        </w:p>
        <w:p w14:paraId="6ADC1A93" w14:textId="10511448"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35" w:history="1">
            <w:r w:rsidRPr="0084624F">
              <w:rPr>
                <w:rStyle w:val="Hyperlink"/>
                <w:noProof/>
                <w:lang w:bidi="en-US"/>
              </w:rPr>
              <w:t>4.3 Applicant Identification</w:t>
            </w:r>
            <w:r>
              <w:rPr>
                <w:noProof/>
                <w:webHidden/>
              </w:rPr>
              <w:tab/>
            </w:r>
            <w:r>
              <w:rPr>
                <w:noProof/>
                <w:webHidden/>
              </w:rPr>
              <w:fldChar w:fldCharType="begin"/>
            </w:r>
            <w:r>
              <w:rPr>
                <w:noProof/>
                <w:webHidden/>
              </w:rPr>
              <w:instrText xml:space="preserve"> PAGEREF _Toc159229135 \h </w:instrText>
            </w:r>
            <w:r>
              <w:rPr>
                <w:noProof/>
                <w:webHidden/>
              </w:rPr>
            </w:r>
            <w:r>
              <w:rPr>
                <w:noProof/>
                <w:webHidden/>
              </w:rPr>
              <w:fldChar w:fldCharType="separate"/>
            </w:r>
            <w:r w:rsidR="00DD52AB">
              <w:rPr>
                <w:noProof/>
                <w:webHidden/>
              </w:rPr>
              <w:t>28</w:t>
            </w:r>
            <w:r>
              <w:rPr>
                <w:noProof/>
                <w:webHidden/>
              </w:rPr>
              <w:fldChar w:fldCharType="end"/>
            </w:r>
          </w:hyperlink>
        </w:p>
        <w:p w14:paraId="18F45F4F" w14:textId="73DFE661"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36" w:history="1">
            <w:r w:rsidRPr="0084624F">
              <w:rPr>
                <w:rStyle w:val="Hyperlink"/>
                <w:noProof/>
                <w:lang w:bidi="en-US"/>
              </w:rPr>
              <w:t>4.4 Applicant Designees</w:t>
            </w:r>
            <w:r>
              <w:rPr>
                <w:noProof/>
                <w:webHidden/>
              </w:rPr>
              <w:tab/>
            </w:r>
            <w:r>
              <w:rPr>
                <w:noProof/>
                <w:webHidden/>
              </w:rPr>
              <w:fldChar w:fldCharType="begin"/>
            </w:r>
            <w:r>
              <w:rPr>
                <w:noProof/>
                <w:webHidden/>
              </w:rPr>
              <w:instrText xml:space="preserve"> PAGEREF _Toc159229136 \h </w:instrText>
            </w:r>
            <w:r>
              <w:rPr>
                <w:noProof/>
                <w:webHidden/>
              </w:rPr>
            </w:r>
            <w:r>
              <w:rPr>
                <w:noProof/>
                <w:webHidden/>
              </w:rPr>
              <w:fldChar w:fldCharType="separate"/>
            </w:r>
            <w:r w:rsidR="00DD52AB">
              <w:rPr>
                <w:noProof/>
                <w:webHidden/>
              </w:rPr>
              <w:t>28</w:t>
            </w:r>
            <w:r>
              <w:rPr>
                <w:noProof/>
                <w:webHidden/>
              </w:rPr>
              <w:fldChar w:fldCharType="end"/>
            </w:r>
          </w:hyperlink>
        </w:p>
        <w:p w14:paraId="71F90E5F" w14:textId="49BEC288"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37" w:history="1">
            <w:r w:rsidRPr="0084624F">
              <w:rPr>
                <w:rStyle w:val="Hyperlink"/>
                <w:noProof/>
                <w:lang w:bidi="en-US"/>
              </w:rPr>
              <w:t>4.5 Required Applicant Certifications</w:t>
            </w:r>
            <w:r>
              <w:rPr>
                <w:noProof/>
                <w:webHidden/>
              </w:rPr>
              <w:tab/>
            </w:r>
            <w:r>
              <w:rPr>
                <w:noProof/>
                <w:webHidden/>
              </w:rPr>
              <w:fldChar w:fldCharType="begin"/>
            </w:r>
            <w:r>
              <w:rPr>
                <w:noProof/>
                <w:webHidden/>
              </w:rPr>
              <w:instrText xml:space="preserve"> PAGEREF _Toc159229137 \h </w:instrText>
            </w:r>
            <w:r>
              <w:rPr>
                <w:noProof/>
                <w:webHidden/>
              </w:rPr>
            </w:r>
            <w:r>
              <w:rPr>
                <w:noProof/>
                <w:webHidden/>
              </w:rPr>
              <w:fldChar w:fldCharType="separate"/>
            </w:r>
            <w:r w:rsidR="00DD52AB">
              <w:rPr>
                <w:noProof/>
                <w:webHidden/>
              </w:rPr>
              <w:t>29</w:t>
            </w:r>
            <w:r>
              <w:rPr>
                <w:noProof/>
                <w:webHidden/>
              </w:rPr>
              <w:fldChar w:fldCharType="end"/>
            </w:r>
          </w:hyperlink>
        </w:p>
        <w:p w14:paraId="7AA946F2" w14:textId="13CA41E4" w:rsidR="00EF021C" w:rsidRDefault="00EF021C">
          <w:pPr>
            <w:pStyle w:val="TOC1"/>
            <w:rPr>
              <w:rFonts w:asciiTheme="minorHAnsi" w:eastAsiaTheme="minorEastAsia" w:hAnsiTheme="minorHAnsi"/>
              <w:bCs w:val="0"/>
              <w:iCs w:val="0"/>
              <w:noProof/>
              <w:kern w:val="2"/>
              <w14:ligatures w14:val="standardContextual"/>
            </w:rPr>
          </w:pPr>
          <w:hyperlink w:anchor="_Toc159229138" w:history="1">
            <w:r w:rsidRPr="0084624F">
              <w:rPr>
                <w:rStyle w:val="Hyperlink"/>
                <w:noProof/>
                <w:lang w:bidi="en-US"/>
              </w:rPr>
              <w:t>5.0 Conflict of Interest</w:t>
            </w:r>
            <w:r>
              <w:rPr>
                <w:noProof/>
                <w:webHidden/>
              </w:rPr>
              <w:tab/>
            </w:r>
            <w:r>
              <w:rPr>
                <w:noProof/>
                <w:webHidden/>
              </w:rPr>
              <w:fldChar w:fldCharType="begin"/>
            </w:r>
            <w:r>
              <w:rPr>
                <w:noProof/>
                <w:webHidden/>
              </w:rPr>
              <w:instrText xml:space="preserve"> PAGEREF _Toc159229138 \h </w:instrText>
            </w:r>
            <w:r>
              <w:rPr>
                <w:noProof/>
                <w:webHidden/>
              </w:rPr>
            </w:r>
            <w:r>
              <w:rPr>
                <w:noProof/>
                <w:webHidden/>
              </w:rPr>
              <w:fldChar w:fldCharType="separate"/>
            </w:r>
            <w:r w:rsidR="00DD52AB">
              <w:rPr>
                <w:noProof/>
                <w:webHidden/>
              </w:rPr>
              <w:t>31</w:t>
            </w:r>
            <w:r>
              <w:rPr>
                <w:noProof/>
                <w:webHidden/>
              </w:rPr>
              <w:fldChar w:fldCharType="end"/>
            </w:r>
          </w:hyperlink>
        </w:p>
        <w:p w14:paraId="4B13BC9B" w14:textId="2F53FF0A" w:rsidR="00EF021C" w:rsidRDefault="00EF021C">
          <w:pPr>
            <w:pStyle w:val="TOC1"/>
            <w:rPr>
              <w:rFonts w:asciiTheme="minorHAnsi" w:eastAsiaTheme="minorEastAsia" w:hAnsiTheme="minorHAnsi"/>
              <w:bCs w:val="0"/>
              <w:iCs w:val="0"/>
              <w:noProof/>
              <w:kern w:val="2"/>
              <w14:ligatures w14:val="standardContextual"/>
            </w:rPr>
          </w:pPr>
          <w:hyperlink w:anchor="_Toc159229139" w:history="1">
            <w:r w:rsidRPr="0084624F">
              <w:rPr>
                <w:rStyle w:val="Hyperlink"/>
                <w:noProof/>
                <w:lang w:bidi="en-US"/>
              </w:rPr>
              <w:t>6.0 Eligibility</w:t>
            </w:r>
            <w:r w:rsidRPr="0084624F">
              <w:rPr>
                <w:rStyle w:val="Hyperlink"/>
                <w:noProof/>
                <w:spacing w:val="-1"/>
                <w:lang w:bidi="en-US"/>
              </w:rPr>
              <w:t xml:space="preserve"> </w:t>
            </w:r>
            <w:r w:rsidRPr="0084624F">
              <w:rPr>
                <w:rStyle w:val="Hyperlink"/>
                <w:noProof/>
                <w:lang w:bidi="en-US"/>
              </w:rPr>
              <w:t>Requirements</w:t>
            </w:r>
            <w:r>
              <w:rPr>
                <w:noProof/>
                <w:webHidden/>
              </w:rPr>
              <w:tab/>
            </w:r>
            <w:r>
              <w:rPr>
                <w:noProof/>
                <w:webHidden/>
              </w:rPr>
              <w:fldChar w:fldCharType="begin"/>
            </w:r>
            <w:r>
              <w:rPr>
                <w:noProof/>
                <w:webHidden/>
              </w:rPr>
              <w:instrText xml:space="preserve"> PAGEREF _Toc159229139 \h </w:instrText>
            </w:r>
            <w:r>
              <w:rPr>
                <w:noProof/>
                <w:webHidden/>
              </w:rPr>
            </w:r>
            <w:r>
              <w:rPr>
                <w:noProof/>
                <w:webHidden/>
              </w:rPr>
              <w:fldChar w:fldCharType="separate"/>
            </w:r>
            <w:r w:rsidR="00DD52AB">
              <w:rPr>
                <w:noProof/>
                <w:webHidden/>
              </w:rPr>
              <w:t>32</w:t>
            </w:r>
            <w:r>
              <w:rPr>
                <w:noProof/>
                <w:webHidden/>
              </w:rPr>
              <w:fldChar w:fldCharType="end"/>
            </w:r>
          </w:hyperlink>
        </w:p>
        <w:p w14:paraId="4F37688A" w14:textId="640F1CE0"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40" w:history="1">
            <w:r w:rsidRPr="0084624F">
              <w:rPr>
                <w:rStyle w:val="Hyperlink"/>
                <w:noProof/>
                <w:lang w:bidi="en-US"/>
              </w:rPr>
              <w:t>6.1 Hurricane</w:t>
            </w:r>
            <w:r w:rsidRPr="0084624F">
              <w:rPr>
                <w:rStyle w:val="Hyperlink"/>
                <w:noProof/>
                <w:spacing w:val="-18"/>
                <w:lang w:bidi="en-US"/>
              </w:rPr>
              <w:t xml:space="preserve"> </w:t>
            </w:r>
            <w:r w:rsidRPr="0084624F">
              <w:rPr>
                <w:rStyle w:val="Hyperlink"/>
                <w:noProof/>
                <w:lang w:bidi="en-US"/>
              </w:rPr>
              <w:t>Ian</w:t>
            </w:r>
            <w:r w:rsidRPr="0084624F">
              <w:rPr>
                <w:rStyle w:val="Hyperlink"/>
                <w:noProof/>
                <w:spacing w:val="-17"/>
                <w:lang w:bidi="en-US"/>
              </w:rPr>
              <w:t xml:space="preserve"> </w:t>
            </w:r>
            <w:r w:rsidRPr="0084624F">
              <w:rPr>
                <w:rStyle w:val="Hyperlink"/>
                <w:noProof/>
                <w:lang w:bidi="en-US"/>
              </w:rPr>
              <w:t>Damage (Applies to Owner-Occupant Applicants and Landlord-Applicants)</w:t>
            </w:r>
            <w:r>
              <w:rPr>
                <w:noProof/>
                <w:webHidden/>
              </w:rPr>
              <w:tab/>
            </w:r>
            <w:r>
              <w:rPr>
                <w:noProof/>
                <w:webHidden/>
              </w:rPr>
              <w:fldChar w:fldCharType="begin"/>
            </w:r>
            <w:r>
              <w:rPr>
                <w:noProof/>
                <w:webHidden/>
              </w:rPr>
              <w:instrText xml:space="preserve"> PAGEREF _Toc159229140 \h </w:instrText>
            </w:r>
            <w:r>
              <w:rPr>
                <w:noProof/>
                <w:webHidden/>
              </w:rPr>
            </w:r>
            <w:r>
              <w:rPr>
                <w:noProof/>
                <w:webHidden/>
              </w:rPr>
              <w:fldChar w:fldCharType="separate"/>
            </w:r>
            <w:r w:rsidR="00DD52AB">
              <w:rPr>
                <w:noProof/>
                <w:webHidden/>
              </w:rPr>
              <w:t>33</w:t>
            </w:r>
            <w:r>
              <w:rPr>
                <w:noProof/>
                <w:webHidden/>
              </w:rPr>
              <w:fldChar w:fldCharType="end"/>
            </w:r>
          </w:hyperlink>
        </w:p>
        <w:p w14:paraId="1BB254FF" w14:textId="481E5E26"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41" w:history="1">
            <w:r w:rsidRPr="0084624F">
              <w:rPr>
                <w:rStyle w:val="Hyperlink"/>
                <w:noProof/>
                <w:lang w:bidi="en-US"/>
              </w:rPr>
              <w:t>6.2 Structure</w:t>
            </w:r>
            <w:r w:rsidRPr="0084624F">
              <w:rPr>
                <w:rStyle w:val="Hyperlink"/>
                <w:noProof/>
                <w:spacing w:val="-19"/>
                <w:lang w:bidi="en-US"/>
              </w:rPr>
              <w:t xml:space="preserve"> </w:t>
            </w:r>
            <w:r w:rsidRPr="0084624F">
              <w:rPr>
                <w:rStyle w:val="Hyperlink"/>
                <w:noProof/>
                <w:lang w:bidi="en-US"/>
              </w:rPr>
              <w:t>Types (Applies to Owner-Occupant Applicants and Landlord-Applicants)</w:t>
            </w:r>
            <w:r>
              <w:rPr>
                <w:noProof/>
                <w:webHidden/>
              </w:rPr>
              <w:tab/>
            </w:r>
            <w:r>
              <w:rPr>
                <w:noProof/>
                <w:webHidden/>
              </w:rPr>
              <w:fldChar w:fldCharType="begin"/>
            </w:r>
            <w:r>
              <w:rPr>
                <w:noProof/>
                <w:webHidden/>
              </w:rPr>
              <w:instrText xml:space="preserve"> PAGEREF _Toc159229141 \h </w:instrText>
            </w:r>
            <w:r>
              <w:rPr>
                <w:noProof/>
                <w:webHidden/>
              </w:rPr>
            </w:r>
            <w:r>
              <w:rPr>
                <w:noProof/>
                <w:webHidden/>
              </w:rPr>
              <w:fldChar w:fldCharType="separate"/>
            </w:r>
            <w:r w:rsidR="00DD52AB">
              <w:rPr>
                <w:noProof/>
                <w:webHidden/>
              </w:rPr>
              <w:t>33</w:t>
            </w:r>
            <w:r>
              <w:rPr>
                <w:noProof/>
                <w:webHidden/>
              </w:rPr>
              <w:fldChar w:fldCharType="end"/>
            </w:r>
          </w:hyperlink>
        </w:p>
        <w:p w14:paraId="23736C77" w14:textId="3349E720" w:rsidR="00EF021C" w:rsidRDefault="00EF021C">
          <w:pPr>
            <w:pStyle w:val="TOC3"/>
            <w:rPr>
              <w:rFonts w:asciiTheme="minorHAnsi" w:eastAsiaTheme="minorEastAsia" w:hAnsiTheme="minorHAnsi"/>
              <w:kern w:val="2"/>
              <w14:ligatures w14:val="standardContextual"/>
            </w:rPr>
          </w:pPr>
          <w:hyperlink w:anchor="_Toc159229142" w:history="1">
            <w:r w:rsidRPr="0084624F">
              <w:rPr>
                <w:rStyle w:val="Hyperlink"/>
                <w:lang w:bidi="en-US"/>
              </w:rPr>
              <w:t>6.2.1 Eligible</w:t>
            </w:r>
            <w:r w:rsidRPr="0084624F">
              <w:rPr>
                <w:rStyle w:val="Hyperlink"/>
                <w:spacing w:val="-4"/>
                <w:lang w:bidi="en-US"/>
              </w:rPr>
              <w:t xml:space="preserve"> </w:t>
            </w:r>
            <w:r w:rsidRPr="0084624F">
              <w:rPr>
                <w:rStyle w:val="Hyperlink"/>
                <w:lang w:bidi="en-US"/>
              </w:rPr>
              <w:t>Structures</w:t>
            </w:r>
            <w:r>
              <w:rPr>
                <w:webHidden/>
              </w:rPr>
              <w:tab/>
            </w:r>
            <w:r>
              <w:rPr>
                <w:webHidden/>
              </w:rPr>
              <w:fldChar w:fldCharType="begin"/>
            </w:r>
            <w:r>
              <w:rPr>
                <w:webHidden/>
              </w:rPr>
              <w:instrText xml:space="preserve"> PAGEREF _Toc159229142 \h </w:instrText>
            </w:r>
            <w:r>
              <w:rPr>
                <w:webHidden/>
              </w:rPr>
            </w:r>
            <w:r>
              <w:rPr>
                <w:webHidden/>
              </w:rPr>
              <w:fldChar w:fldCharType="separate"/>
            </w:r>
            <w:r w:rsidR="00DD52AB">
              <w:rPr>
                <w:webHidden/>
              </w:rPr>
              <w:t>33</w:t>
            </w:r>
            <w:r>
              <w:rPr>
                <w:webHidden/>
              </w:rPr>
              <w:fldChar w:fldCharType="end"/>
            </w:r>
          </w:hyperlink>
        </w:p>
        <w:p w14:paraId="1E14E30E" w14:textId="216167DD" w:rsidR="00EF021C" w:rsidRDefault="00EF021C">
          <w:pPr>
            <w:pStyle w:val="TOC3"/>
            <w:rPr>
              <w:rFonts w:asciiTheme="minorHAnsi" w:eastAsiaTheme="minorEastAsia" w:hAnsiTheme="minorHAnsi"/>
              <w:kern w:val="2"/>
              <w14:ligatures w14:val="standardContextual"/>
            </w:rPr>
          </w:pPr>
          <w:hyperlink w:anchor="_Toc159229143" w:history="1">
            <w:r w:rsidRPr="0084624F">
              <w:rPr>
                <w:rStyle w:val="Hyperlink"/>
                <w:lang w:bidi="en-US"/>
              </w:rPr>
              <w:t>6.2.2 Ineligible</w:t>
            </w:r>
            <w:r w:rsidRPr="0084624F">
              <w:rPr>
                <w:rStyle w:val="Hyperlink"/>
                <w:spacing w:val="-6"/>
                <w:lang w:bidi="en-US"/>
              </w:rPr>
              <w:t xml:space="preserve"> </w:t>
            </w:r>
            <w:r w:rsidRPr="0084624F">
              <w:rPr>
                <w:rStyle w:val="Hyperlink"/>
                <w:spacing w:val="-2"/>
                <w:lang w:bidi="en-US"/>
              </w:rPr>
              <w:t>Structures</w:t>
            </w:r>
            <w:r>
              <w:rPr>
                <w:webHidden/>
              </w:rPr>
              <w:tab/>
            </w:r>
            <w:r>
              <w:rPr>
                <w:webHidden/>
              </w:rPr>
              <w:fldChar w:fldCharType="begin"/>
            </w:r>
            <w:r>
              <w:rPr>
                <w:webHidden/>
              </w:rPr>
              <w:instrText xml:space="preserve"> PAGEREF _Toc159229143 \h </w:instrText>
            </w:r>
            <w:r>
              <w:rPr>
                <w:webHidden/>
              </w:rPr>
            </w:r>
            <w:r>
              <w:rPr>
                <w:webHidden/>
              </w:rPr>
              <w:fldChar w:fldCharType="separate"/>
            </w:r>
            <w:r w:rsidR="00DD52AB">
              <w:rPr>
                <w:webHidden/>
              </w:rPr>
              <w:t>34</w:t>
            </w:r>
            <w:r>
              <w:rPr>
                <w:webHidden/>
              </w:rPr>
              <w:fldChar w:fldCharType="end"/>
            </w:r>
          </w:hyperlink>
        </w:p>
        <w:p w14:paraId="2257510D" w14:textId="57C1B0C6" w:rsidR="00EF021C" w:rsidRDefault="00EF021C">
          <w:pPr>
            <w:pStyle w:val="TOC3"/>
            <w:rPr>
              <w:rFonts w:asciiTheme="minorHAnsi" w:eastAsiaTheme="minorEastAsia" w:hAnsiTheme="minorHAnsi"/>
              <w:kern w:val="2"/>
              <w14:ligatures w14:val="standardContextual"/>
            </w:rPr>
          </w:pPr>
          <w:hyperlink w:anchor="_Toc159229144" w:history="1">
            <w:r w:rsidRPr="0084624F">
              <w:rPr>
                <w:rStyle w:val="Hyperlink"/>
                <w:lang w:bidi="en-US"/>
              </w:rPr>
              <w:t xml:space="preserve">6.2.3 Condominiums, Townhomes, Duplexes, and Other Structures with Shared </w:t>
            </w:r>
            <w:r w:rsidRPr="0084624F">
              <w:rPr>
                <w:rStyle w:val="Hyperlink"/>
                <w:spacing w:val="-2"/>
                <w:lang w:bidi="en-US"/>
              </w:rPr>
              <w:t>Walls</w:t>
            </w:r>
            <w:r>
              <w:rPr>
                <w:webHidden/>
              </w:rPr>
              <w:tab/>
            </w:r>
            <w:r>
              <w:rPr>
                <w:webHidden/>
              </w:rPr>
              <w:fldChar w:fldCharType="begin"/>
            </w:r>
            <w:r>
              <w:rPr>
                <w:webHidden/>
              </w:rPr>
              <w:instrText xml:space="preserve"> PAGEREF _Toc159229144 \h </w:instrText>
            </w:r>
            <w:r>
              <w:rPr>
                <w:webHidden/>
              </w:rPr>
            </w:r>
            <w:r>
              <w:rPr>
                <w:webHidden/>
              </w:rPr>
              <w:fldChar w:fldCharType="separate"/>
            </w:r>
            <w:r w:rsidR="00DD52AB">
              <w:rPr>
                <w:webHidden/>
              </w:rPr>
              <w:t>34</w:t>
            </w:r>
            <w:r>
              <w:rPr>
                <w:webHidden/>
              </w:rPr>
              <w:fldChar w:fldCharType="end"/>
            </w:r>
          </w:hyperlink>
        </w:p>
        <w:p w14:paraId="0ACD25B6" w14:textId="46220E9B"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45" w:history="1">
            <w:r w:rsidRPr="0084624F">
              <w:rPr>
                <w:rStyle w:val="Hyperlink"/>
                <w:noProof/>
                <w:lang w:bidi="en-US"/>
              </w:rPr>
              <w:t>6.3 Location (Applies to Owner-Occupant Applicants and Landlord-Applicants)</w:t>
            </w:r>
            <w:r>
              <w:rPr>
                <w:noProof/>
                <w:webHidden/>
              </w:rPr>
              <w:tab/>
            </w:r>
            <w:r>
              <w:rPr>
                <w:noProof/>
                <w:webHidden/>
              </w:rPr>
              <w:fldChar w:fldCharType="begin"/>
            </w:r>
            <w:r>
              <w:rPr>
                <w:noProof/>
                <w:webHidden/>
              </w:rPr>
              <w:instrText xml:space="preserve"> PAGEREF _Toc159229145 \h </w:instrText>
            </w:r>
            <w:r>
              <w:rPr>
                <w:noProof/>
                <w:webHidden/>
              </w:rPr>
            </w:r>
            <w:r>
              <w:rPr>
                <w:noProof/>
                <w:webHidden/>
              </w:rPr>
              <w:fldChar w:fldCharType="separate"/>
            </w:r>
            <w:r w:rsidR="00DD52AB">
              <w:rPr>
                <w:noProof/>
                <w:webHidden/>
              </w:rPr>
              <w:t>35</w:t>
            </w:r>
            <w:r>
              <w:rPr>
                <w:noProof/>
                <w:webHidden/>
              </w:rPr>
              <w:fldChar w:fldCharType="end"/>
            </w:r>
          </w:hyperlink>
        </w:p>
        <w:p w14:paraId="7B2C5D41" w14:textId="77464017"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46" w:history="1">
            <w:r w:rsidRPr="0084624F">
              <w:rPr>
                <w:rStyle w:val="Hyperlink"/>
                <w:noProof/>
                <w:lang w:bidi="en-US"/>
              </w:rPr>
              <w:t>6.4 Proof</w:t>
            </w:r>
            <w:r w:rsidRPr="0084624F">
              <w:rPr>
                <w:rStyle w:val="Hyperlink"/>
                <w:noProof/>
                <w:spacing w:val="-13"/>
                <w:lang w:bidi="en-US"/>
              </w:rPr>
              <w:t xml:space="preserve"> </w:t>
            </w:r>
            <w:r w:rsidRPr="0084624F">
              <w:rPr>
                <w:rStyle w:val="Hyperlink"/>
                <w:noProof/>
                <w:lang w:bidi="en-US"/>
              </w:rPr>
              <w:t>of</w:t>
            </w:r>
            <w:r w:rsidRPr="0084624F">
              <w:rPr>
                <w:rStyle w:val="Hyperlink"/>
                <w:noProof/>
                <w:spacing w:val="-12"/>
                <w:lang w:bidi="en-US"/>
              </w:rPr>
              <w:t xml:space="preserve"> </w:t>
            </w:r>
            <w:r w:rsidRPr="0084624F">
              <w:rPr>
                <w:rStyle w:val="Hyperlink"/>
                <w:noProof/>
                <w:lang w:bidi="en-US"/>
              </w:rPr>
              <w:t>U.S.</w:t>
            </w:r>
            <w:r w:rsidRPr="0084624F">
              <w:rPr>
                <w:rStyle w:val="Hyperlink"/>
                <w:noProof/>
                <w:spacing w:val="-11"/>
                <w:lang w:bidi="en-US"/>
              </w:rPr>
              <w:t xml:space="preserve"> </w:t>
            </w:r>
            <w:r w:rsidRPr="0084624F">
              <w:rPr>
                <w:rStyle w:val="Hyperlink"/>
                <w:noProof/>
                <w:lang w:bidi="en-US"/>
              </w:rPr>
              <w:t>Citizenship</w:t>
            </w:r>
            <w:r w:rsidRPr="0084624F">
              <w:rPr>
                <w:rStyle w:val="Hyperlink"/>
                <w:noProof/>
                <w:spacing w:val="-12"/>
                <w:lang w:bidi="en-US"/>
              </w:rPr>
              <w:t xml:space="preserve"> </w:t>
            </w:r>
            <w:r w:rsidRPr="0084624F">
              <w:rPr>
                <w:rStyle w:val="Hyperlink"/>
                <w:noProof/>
                <w:lang w:bidi="en-US"/>
              </w:rPr>
              <w:t>or</w:t>
            </w:r>
            <w:r w:rsidRPr="0084624F">
              <w:rPr>
                <w:rStyle w:val="Hyperlink"/>
                <w:noProof/>
                <w:spacing w:val="-12"/>
                <w:lang w:bidi="en-US"/>
              </w:rPr>
              <w:t xml:space="preserve"> </w:t>
            </w:r>
            <w:r w:rsidRPr="0084624F">
              <w:rPr>
                <w:rStyle w:val="Hyperlink"/>
                <w:noProof/>
                <w:lang w:bidi="en-US"/>
              </w:rPr>
              <w:t>Lawful</w:t>
            </w:r>
            <w:r w:rsidRPr="0084624F">
              <w:rPr>
                <w:rStyle w:val="Hyperlink"/>
                <w:noProof/>
                <w:spacing w:val="-11"/>
                <w:lang w:bidi="en-US"/>
              </w:rPr>
              <w:t xml:space="preserve"> </w:t>
            </w:r>
            <w:r w:rsidRPr="0084624F">
              <w:rPr>
                <w:rStyle w:val="Hyperlink"/>
                <w:noProof/>
                <w:lang w:bidi="en-US"/>
              </w:rPr>
              <w:t>Permanent</w:t>
            </w:r>
            <w:r w:rsidRPr="0084624F">
              <w:rPr>
                <w:rStyle w:val="Hyperlink"/>
                <w:noProof/>
                <w:spacing w:val="-12"/>
                <w:lang w:bidi="en-US"/>
              </w:rPr>
              <w:t xml:space="preserve"> </w:t>
            </w:r>
            <w:r w:rsidRPr="0084624F">
              <w:rPr>
                <w:rStyle w:val="Hyperlink"/>
                <w:noProof/>
                <w:lang w:bidi="en-US"/>
              </w:rPr>
              <w:t>Resident (Applies to Owner-Occupant Applicants and Landlord Applicants)</w:t>
            </w:r>
            <w:r>
              <w:rPr>
                <w:noProof/>
                <w:webHidden/>
              </w:rPr>
              <w:tab/>
            </w:r>
            <w:r>
              <w:rPr>
                <w:noProof/>
                <w:webHidden/>
              </w:rPr>
              <w:fldChar w:fldCharType="begin"/>
            </w:r>
            <w:r>
              <w:rPr>
                <w:noProof/>
                <w:webHidden/>
              </w:rPr>
              <w:instrText xml:space="preserve"> PAGEREF _Toc159229146 \h </w:instrText>
            </w:r>
            <w:r>
              <w:rPr>
                <w:noProof/>
                <w:webHidden/>
              </w:rPr>
            </w:r>
            <w:r>
              <w:rPr>
                <w:noProof/>
                <w:webHidden/>
              </w:rPr>
              <w:fldChar w:fldCharType="separate"/>
            </w:r>
            <w:r w:rsidR="00DD52AB">
              <w:rPr>
                <w:noProof/>
                <w:webHidden/>
              </w:rPr>
              <w:t>35</w:t>
            </w:r>
            <w:r>
              <w:rPr>
                <w:noProof/>
                <w:webHidden/>
              </w:rPr>
              <w:fldChar w:fldCharType="end"/>
            </w:r>
          </w:hyperlink>
        </w:p>
        <w:p w14:paraId="700271E8" w14:textId="30B68798"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47" w:history="1">
            <w:r w:rsidRPr="0084624F">
              <w:rPr>
                <w:rStyle w:val="Hyperlink"/>
                <w:noProof/>
                <w:lang w:bidi="en-US"/>
              </w:rPr>
              <w:t>6.5 Proof</w:t>
            </w:r>
            <w:r w:rsidRPr="0084624F">
              <w:rPr>
                <w:rStyle w:val="Hyperlink"/>
                <w:noProof/>
                <w:spacing w:val="-14"/>
                <w:lang w:bidi="en-US"/>
              </w:rPr>
              <w:t xml:space="preserve"> </w:t>
            </w:r>
            <w:r w:rsidRPr="0084624F">
              <w:rPr>
                <w:rStyle w:val="Hyperlink"/>
                <w:noProof/>
                <w:lang w:bidi="en-US"/>
              </w:rPr>
              <w:t>of</w:t>
            </w:r>
            <w:r w:rsidRPr="0084624F">
              <w:rPr>
                <w:rStyle w:val="Hyperlink"/>
                <w:noProof/>
                <w:spacing w:val="-14"/>
                <w:lang w:bidi="en-US"/>
              </w:rPr>
              <w:t xml:space="preserve"> </w:t>
            </w:r>
            <w:r w:rsidRPr="0084624F">
              <w:rPr>
                <w:rStyle w:val="Hyperlink"/>
                <w:noProof/>
                <w:lang w:bidi="en-US"/>
              </w:rPr>
              <w:t>Primary Residency (Applies to Owner-Occupant Applicants Only)</w:t>
            </w:r>
            <w:r>
              <w:rPr>
                <w:noProof/>
                <w:webHidden/>
              </w:rPr>
              <w:tab/>
            </w:r>
            <w:r>
              <w:rPr>
                <w:noProof/>
                <w:webHidden/>
              </w:rPr>
              <w:fldChar w:fldCharType="begin"/>
            </w:r>
            <w:r>
              <w:rPr>
                <w:noProof/>
                <w:webHidden/>
              </w:rPr>
              <w:instrText xml:space="preserve"> PAGEREF _Toc159229147 \h </w:instrText>
            </w:r>
            <w:r>
              <w:rPr>
                <w:noProof/>
                <w:webHidden/>
              </w:rPr>
            </w:r>
            <w:r>
              <w:rPr>
                <w:noProof/>
                <w:webHidden/>
              </w:rPr>
              <w:fldChar w:fldCharType="separate"/>
            </w:r>
            <w:r w:rsidR="00DD52AB">
              <w:rPr>
                <w:noProof/>
                <w:webHidden/>
              </w:rPr>
              <w:t>36</w:t>
            </w:r>
            <w:r>
              <w:rPr>
                <w:noProof/>
                <w:webHidden/>
              </w:rPr>
              <w:fldChar w:fldCharType="end"/>
            </w:r>
          </w:hyperlink>
        </w:p>
        <w:p w14:paraId="28D8D5AE" w14:textId="0B17D585" w:rsidR="00EF021C" w:rsidRDefault="00EF021C">
          <w:pPr>
            <w:pStyle w:val="TOC3"/>
            <w:rPr>
              <w:rFonts w:asciiTheme="minorHAnsi" w:eastAsiaTheme="minorEastAsia" w:hAnsiTheme="minorHAnsi"/>
              <w:kern w:val="2"/>
              <w14:ligatures w14:val="standardContextual"/>
            </w:rPr>
          </w:pPr>
          <w:hyperlink w:anchor="_Toc159229148" w:history="1">
            <w:r w:rsidRPr="0084624F">
              <w:rPr>
                <w:rStyle w:val="Hyperlink"/>
                <w:lang w:bidi="en-US"/>
              </w:rPr>
              <w:t>6.5.1 Primary Residency Special Circumstances</w:t>
            </w:r>
            <w:r>
              <w:rPr>
                <w:webHidden/>
              </w:rPr>
              <w:tab/>
            </w:r>
            <w:r>
              <w:rPr>
                <w:webHidden/>
              </w:rPr>
              <w:fldChar w:fldCharType="begin"/>
            </w:r>
            <w:r>
              <w:rPr>
                <w:webHidden/>
              </w:rPr>
              <w:instrText xml:space="preserve"> PAGEREF _Toc159229148 \h </w:instrText>
            </w:r>
            <w:r>
              <w:rPr>
                <w:webHidden/>
              </w:rPr>
            </w:r>
            <w:r>
              <w:rPr>
                <w:webHidden/>
              </w:rPr>
              <w:fldChar w:fldCharType="separate"/>
            </w:r>
            <w:r w:rsidR="00DD52AB">
              <w:rPr>
                <w:webHidden/>
              </w:rPr>
              <w:t>36</w:t>
            </w:r>
            <w:r>
              <w:rPr>
                <w:webHidden/>
              </w:rPr>
              <w:fldChar w:fldCharType="end"/>
            </w:r>
          </w:hyperlink>
        </w:p>
        <w:p w14:paraId="218A4C8E" w14:textId="4CF6BEB5"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49" w:history="1">
            <w:r w:rsidRPr="0084624F">
              <w:rPr>
                <w:rStyle w:val="Hyperlink"/>
                <w:noProof/>
                <w:lang w:bidi="en-US"/>
              </w:rPr>
              <w:t>6.6 Ownership (Applies to Owner-Occupant Applicants and Landlord-Applicants)</w:t>
            </w:r>
            <w:r>
              <w:rPr>
                <w:noProof/>
                <w:webHidden/>
              </w:rPr>
              <w:tab/>
            </w:r>
            <w:r>
              <w:rPr>
                <w:noProof/>
                <w:webHidden/>
              </w:rPr>
              <w:fldChar w:fldCharType="begin"/>
            </w:r>
            <w:r>
              <w:rPr>
                <w:noProof/>
                <w:webHidden/>
              </w:rPr>
              <w:instrText xml:space="preserve"> PAGEREF _Toc159229149 \h </w:instrText>
            </w:r>
            <w:r>
              <w:rPr>
                <w:noProof/>
                <w:webHidden/>
              </w:rPr>
            </w:r>
            <w:r>
              <w:rPr>
                <w:noProof/>
                <w:webHidden/>
              </w:rPr>
              <w:fldChar w:fldCharType="separate"/>
            </w:r>
            <w:r w:rsidR="00DD52AB">
              <w:rPr>
                <w:noProof/>
                <w:webHidden/>
              </w:rPr>
              <w:t>37</w:t>
            </w:r>
            <w:r>
              <w:rPr>
                <w:noProof/>
                <w:webHidden/>
              </w:rPr>
              <w:fldChar w:fldCharType="end"/>
            </w:r>
          </w:hyperlink>
        </w:p>
        <w:p w14:paraId="51A79CFB" w14:textId="6C0E3B35" w:rsidR="00EF021C" w:rsidRDefault="00EF021C">
          <w:pPr>
            <w:pStyle w:val="TOC3"/>
            <w:rPr>
              <w:rFonts w:asciiTheme="minorHAnsi" w:eastAsiaTheme="minorEastAsia" w:hAnsiTheme="minorHAnsi"/>
              <w:kern w:val="2"/>
              <w14:ligatures w14:val="standardContextual"/>
            </w:rPr>
          </w:pPr>
          <w:hyperlink w:anchor="_Toc159229150" w:history="1">
            <w:r w:rsidRPr="0084624F">
              <w:rPr>
                <w:rStyle w:val="Hyperlink"/>
                <w:lang w:bidi="en-US"/>
              </w:rPr>
              <w:t>6.6.1 MHU Ownership</w:t>
            </w:r>
            <w:r>
              <w:rPr>
                <w:webHidden/>
              </w:rPr>
              <w:tab/>
            </w:r>
            <w:r>
              <w:rPr>
                <w:webHidden/>
              </w:rPr>
              <w:fldChar w:fldCharType="begin"/>
            </w:r>
            <w:r>
              <w:rPr>
                <w:webHidden/>
              </w:rPr>
              <w:instrText xml:space="preserve"> PAGEREF _Toc159229150 \h </w:instrText>
            </w:r>
            <w:r>
              <w:rPr>
                <w:webHidden/>
              </w:rPr>
            </w:r>
            <w:r>
              <w:rPr>
                <w:webHidden/>
              </w:rPr>
              <w:fldChar w:fldCharType="separate"/>
            </w:r>
            <w:r w:rsidR="00DD52AB">
              <w:rPr>
                <w:webHidden/>
              </w:rPr>
              <w:t>37</w:t>
            </w:r>
            <w:r>
              <w:rPr>
                <w:webHidden/>
              </w:rPr>
              <w:fldChar w:fldCharType="end"/>
            </w:r>
          </w:hyperlink>
        </w:p>
        <w:p w14:paraId="263E2845" w14:textId="129E84D7"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51" w:history="1">
            <w:r w:rsidRPr="0084624F">
              <w:rPr>
                <w:rStyle w:val="Hyperlink"/>
                <w:noProof/>
                <w:lang w:bidi="en-US"/>
              </w:rPr>
              <w:t>6.7 Special</w:t>
            </w:r>
            <w:r w:rsidRPr="0084624F">
              <w:rPr>
                <w:rStyle w:val="Hyperlink"/>
                <w:noProof/>
                <w:spacing w:val="-14"/>
                <w:lang w:bidi="en-US"/>
              </w:rPr>
              <w:t xml:space="preserve"> </w:t>
            </w:r>
            <w:r w:rsidRPr="0084624F">
              <w:rPr>
                <w:rStyle w:val="Hyperlink"/>
                <w:noProof/>
                <w:lang w:bidi="en-US"/>
              </w:rPr>
              <w:t>Circumstances</w:t>
            </w:r>
            <w:r w:rsidRPr="0084624F">
              <w:rPr>
                <w:rStyle w:val="Hyperlink"/>
                <w:noProof/>
                <w:spacing w:val="-12"/>
                <w:lang w:bidi="en-US"/>
              </w:rPr>
              <w:t xml:space="preserve"> </w:t>
            </w:r>
            <w:r w:rsidRPr="0084624F">
              <w:rPr>
                <w:rStyle w:val="Hyperlink"/>
                <w:noProof/>
                <w:lang w:bidi="en-US"/>
              </w:rPr>
              <w:t>Related</w:t>
            </w:r>
            <w:r w:rsidRPr="0084624F">
              <w:rPr>
                <w:rStyle w:val="Hyperlink"/>
                <w:noProof/>
                <w:spacing w:val="-13"/>
                <w:lang w:bidi="en-US"/>
              </w:rPr>
              <w:t xml:space="preserve"> </w:t>
            </w:r>
            <w:r w:rsidRPr="0084624F">
              <w:rPr>
                <w:rStyle w:val="Hyperlink"/>
                <w:noProof/>
                <w:lang w:bidi="en-US"/>
              </w:rPr>
              <w:t>to</w:t>
            </w:r>
            <w:r w:rsidRPr="0084624F">
              <w:rPr>
                <w:rStyle w:val="Hyperlink"/>
                <w:noProof/>
                <w:spacing w:val="-12"/>
                <w:lang w:bidi="en-US"/>
              </w:rPr>
              <w:t xml:space="preserve"> </w:t>
            </w:r>
            <w:r w:rsidRPr="0084624F">
              <w:rPr>
                <w:rStyle w:val="Hyperlink"/>
                <w:noProof/>
                <w:lang w:bidi="en-US"/>
              </w:rPr>
              <w:t>Type</w:t>
            </w:r>
            <w:r w:rsidRPr="0084624F">
              <w:rPr>
                <w:rStyle w:val="Hyperlink"/>
                <w:noProof/>
                <w:spacing w:val="-12"/>
                <w:lang w:bidi="en-US"/>
              </w:rPr>
              <w:t xml:space="preserve"> </w:t>
            </w:r>
            <w:r w:rsidRPr="0084624F">
              <w:rPr>
                <w:rStyle w:val="Hyperlink"/>
                <w:noProof/>
                <w:lang w:bidi="en-US"/>
              </w:rPr>
              <w:t>of</w:t>
            </w:r>
            <w:r w:rsidRPr="0084624F">
              <w:rPr>
                <w:rStyle w:val="Hyperlink"/>
                <w:noProof/>
                <w:spacing w:val="-13"/>
                <w:lang w:bidi="en-US"/>
              </w:rPr>
              <w:t xml:space="preserve"> </w:t>
            </w:r>
            <w:r w:rsidRPr="0084624F">
              <w:rPr>
                <w:rStyle w:val="Hyperlink"/>
                <w:noProof/>
                <w:spacing w:val="-2"/>
                <w:lang w:bidi="en-US"/>
              </w:rPr>
              <w:t>Ownership</w:t>
            </w:r>
            <w:r>
              <w:rPr>
                <w:noProof/>
                <w:webHidden/>
              </w:rPr>
              <w:tab/>
            </w:r>
            <w:r>
              <w:rPr>
                <w:noProof/>
                <w:webHidden/>
              </w:rPr>
              <w:fldChar w:fldCharType="begin"/>
            </w:r>
            <w:r>
              <w:rPr>
                <w:noProof/>
                <w:webHidden/>
              </w:rPr>
              <w:instrText xml:space="preserve"> PAGEREF _Toc159229151 \h </w:instrText>
            </w:r>
            <w:r>
              <w:rPr>
                <w:noProof/>
                <w:webHidden/>
              </w:rPr>
            </w:r>
            <w:r>
              <w:rPr>
                <w:noProof/>
                <w:webHidden/>
              </w:rPr>
              <w:fldChar w:fldCharType="separate"/>
            </w:r>
            <w:r w:rsidR="00DD52AB">
              <w:rPr>
                <w:noProof/>
                <w:webHidden/>
              </w:rPr>
              <w:t>37</w:t>
            </w:r>
            <w:r>
              <w:rPr>
                <w:noProof/>
                <w:webHidden/>
              </w:rPr>
              <w:fldChar w:fldCharType="end"/>
            </w:r>
          </w:hyperlink>
        </w:p>
        <w:p w14:paraId="399BA5CD" w14:textId="26E0B224" w:rsidR="00EF021C" w:rsidRDefault="00EF021C">
          <w:pPr>
            <w:pStyle w:val="TOC3"/>
            <w:rPr>
              <w:rFonts w:asciiTheme="minorHAnsi" w:eastAsiaTheme="minorEastAsia" w:hAnsiTheme="minorHAnsi"/>
              <w:kern w:val="2"/>
              <w14:ligatures w14:val="standardContextual"/>
            </w:rPr>
          </w:pPr>
          <w:hyperlink w:anchor="_Toc159229152" w:history="1">
            <w:r w:rsidRPr="0084624F">
              <w:rPr>
                <w:rStyle w:val="Hyperlink"/>
                <w:lang w:bidi="en-US"/>
              </w:rPr>
              <w:t>6.7.1 Reverse</w:t>
            </w:r>
            <w:r w:rsidRPr="0084624F">
              <w:rPr>
                <w:rStyle w:val="Hyperlink"/>
                <w:spacing w:val="-3"/>
                <w:lang w:bidi="en-US"/>
              </w:rPr>
              <w:t xml:space="preserve"> </w:t>
            </w:r>
            <w:r w:rsidRPr="0084624F">
              <w:rPr>
                <w:rStyle w:val="Hyperlink"/>
                <w:lang w:bidi="en-US"/>
              </w:rPr>
              <w:t>Mortgages</w:t>
            </w:r>
            <w:r>
              <w:rPr>
                <w:webHidden/>
              </w:rPr>
              <w:tab/>
            </w:r>
            <w:r>
              <w:rPr>
                <w:webHidden/>
              </w:rPr>
              <w:fldChar w:fldCharType="begin"/>
            </w:r>
            <w:r>
              <w:rPr>
                <w:webHidden/>
              </w:rPr>
              <w:instrText xml:space="preserve"> PAGEREF _Toc159229152 \h </w:instrText>
            </w:r>
            <w:r>
              <w:rPr>
                <w:webHidden/>
              </w:rPr>
            </w:r>
            <w:r>
              <w:rPr>
                <w:webHidden/>
              </w:rPr>
              <w:fldChar w:fldCharType="separate"/>
            </w:r>
            <w:r w:rsidR="00DD52AB">
              <w:rPr>
                <w:webHidden/>
              </w:rPr>
              <w:t>37</w:t>
            </w:r>
            <w:r>
              <w:rPr>
                <w:webHidden/>
              </w:rPr>
              <w:fldChar w:fldCharType="end"/>
            </w:r>
          </w:hyperlink>
        </w:p>
        <w:p w14:paraId="23346EEF" w14:textId="23972EB8" w:rsidR="00EF021C" w:rsidRDefault="00EF021C">
          <w:pPr>
            <w:pStyle w:val="TOC3"/>
            <w:rPr>
              <w:rFonts w:asciiTheme="minorHAnsi" w:eastAsiaTheme="minorEastAsia" w:hAnsiTheme="minorHAnsi"/>
              <w:kern w:val="2"/>
              <w14:ligatures w14:val="standardContextual"/>
            </w:rPr>
          </w:pPr>
          <w:hyperlink w:anchor="_Toc159229153" w:history="1">
            <w:r w:rsidRPr="0084624F">
              <w:rPr>
                <w:rStyle w:val="Hyperlink"/>
                <w:lang w:bidi="en-US"/>
              </w:rPr>
              <w:t>6.7.2 Purchase</w:t>
            </w:r>
            <w:r w:rsidRPr="0084624F">
              <w:rPr>
                <w:rStyle w:val="Hyperlink"/>
                <w:spacing w:val="-4"/>
                <w:lang w:bidi="en-US"/>
              </w:rPr>
              <w:t xml:space="preserve"> </w:t>
            </w:r>
            <w:r w:rsidRPr="0084624F">
              <w:rPr>
                <w:rStyle w:val="Hyperlink"/>
                <w:spacing w:val="-2"/>
                <w:lang w:bidi="en-US"/>
              </w:rPr>
              <w:t>Contracts</w:t>
            </w:r>
            <w:r>
              <w:rPr>
                <w:webHidden/>
              </w:rPr>
              <w:tab/>
            </w:r>
            <w:r>
              <w:rPr>
                <w:webHidden/>
              </w:rPr>
              <w:fldChar w:fldCharType="begin"/>
            </w:r>
            <w:r>
              <w:rPr>
                <w:webHidden/>
              </w:rPr>
              <w:instrText xml:space="preserve"> PAGEREF _Toc159229153 \h </w:instrText>
            </w:r>
            <w:r>
              <w:rPr>
                <w:webHidden/>
              </w:rPr>
            </w:r>
            <w:r>
              <w:rPr>
                <w:webHidden/>
              </w:rPr>
              <w:fldChar w:fldCharType="separate"/>
            </w:r>
            <w:r w:rsidR="00DD52AB">
              <w:rPr>
                <w:webHidden/>
              </w:rPr>
              <w:t>38</w:t>
            </w:r>
            <w:r>
              <w:rPr>
                <w:webHidden/>
              </w:rPr>
              <w:fldChar w:fldCharType="end"/>
            </w:r>
          </w:hyperlink>
        </w:p>
        <w:p w14:paraId="2D9088EA" w14:textId="6C10D052" w:rsidR="00EF021C" w:rsidRDefault="00EF021C">
          <w:pPr>
            <w:pStyle w:val="TOC3"/>
            <w:rPr>
              <w:rFonts w:asciiTheme="minorHAnsi" w:eastAsiaTheme="minorEastAsia" w:hAnsiTheme="minorHAnsi"/>
              <w:kern w:val="2"/>
              <w14:ligatures w14:val="standardContextual"/>
            </w:rPr>
          </w:pPr>
          <w:hyperlink w:anchor="_Toc159229154" w:history="1">
            <w:r w:rsidRPr="0084624F">
              <w:rPr>
                <w:rStyle w:val="Hyperlink"/>
                <w:lang w:bidi="en-US"/>
              </w:rPr>
              <w:t>6.7.3 Act</w:t>
            </w:r>
            <w:r w:rsidRPr="0084624F">
              <w:rPr>
                <w:rStyle w:val="Hyperlink"/>
                <w:spacing w:val="-1"/>
                <w:lang w:bidi="en-US"/>
              </w:rPr>
              <w:t xml:space="preserve"> </w:t>
            </w:r>
            <w:r w:rsidRPr="0084624F">
              <w:rPr>
                <w:rStyle w:val="Hyperlink"/>
                <w:lang w:bidi="en-US"/>
              </w:rPr>
              <w:t>of</w:t>
            </w:r>
            <w:r w:rsidRPr="0084624F">
              <w:rPr>
                <w:rStyle w:val="Hyperlink"/>
                <w:spacing w:val="-1"/>
                <w:lang w:bidi="en-US"/>
              </w:rPr>
              <w:t xml:space="preserve"> </w:t>
            </w:r>
            <w:r w:rsidRPr="0084624F">
              <w:rPr>
                <w:rStyle w:val="Hyperlink"/>
                <w:lang w:bidi="en-US"/>
              </w:rPr>
              <w:t>Donation</w:t>
            </w:r>
            <w:r>
              <w:rPr>
                <w:webHidden/>
              </w:rPr>
              <w:tab/>
            </w:r>
            <w:r>
              <w:rPr>
                <w:webHidden/>
              </w:rPr>
              <w:fldChar w:fldCharType="begin"/>
            </w:r>
            <w:r>
              <w:rPr>
                <w:webHidden/>
              </w:rPr>
              <w:instrText xml:space="preserve"> PAGEREF _Toc159229154 \h </w:instrText>
            </w:r>
            <w:r>
              <w:rPr>
                <w:webHidden/>
              </w:rPr>
            </w:r>
            <w:r>
              <w:rPr>
                <w:webHidden/>
              </w:rPr>
              <w:fldChar w:fldCharType="separate"/>
            </w:r>
            <w:r w:rsidR="00DD52AB">
              <w:rPr>
                <w:webHidden/>
              </w:rPr>
              <w:t>38</w:t>
            </w:r>
            <w:r>
              <w:rPr>
                <w:webHidden/>
              </w:rPr>
              <w:fldChar w:fldCharType="end"/>
            </w:r>
          </w:hyperlink>
        </w:p>
        <w:p w14:paraId="1CE1346E" w14:textId="3ABF5435" w:rsidR="00EF021C" w:rsidRDefault="00EF021C">
          <w:pPr>
            <w:pStyle w:val="TOC3"/>
            <w:rPr>
              <w:rFonts w:asciiTheme="minorHAnsi" w:eastAsiaTheme="minorEastAsia" w:hAnsiTheme="minorHAnsi"/>
              <w:kern w:val="2"/>
              <w14:ligatures w14:val="standardContextual"/>
            </w:rPr>
          </w:pPr>
          <w:hyperlink w:anchor="_Toc159229155" w:history="1">
            <w:r w:rsidRPr="0084624F">
              <w:rPr>
                <w:rStyle w:val="Hyperlink"/>
                <w:lang w:bidi="en-US"/>
              </w:rPr>
              <w:t>6.7.4 Trust</w:t>
            </w:r>
            <w:r>
              <w:rPr>
                <w:webHidden/>
              </w:rPr>
              <w:tab/>
            </w:r>
            <w:r>
              <w:rPr>
                <w:webHidden/>
              </w:rPr>
              <w:fldChar w:fldCharType="begin"/>
            </w:r>
            <w:r>
              <w:rPr>
                <w:webHidden/>
              </w:rPr>
              <w:instrText xml:space="preserve"> PAGEREF _Toc159229155 \h </w:instrText>
            </w:r>
            <w:r>
              <w:rPr>
                <w:webHidden/>
              </w:rPr>
            </w:r>
            <w:r>
              <w:rPr>
                <w:webHidden/>
              </w:rPr>
              <w:fldChar w:fldCharType="separate"/>
            </w:r>
            <w:r w:rsidR="00DD52AB">
              <w:rPr>
                <w:webHidden/>
              </w:rPr>
              <w:t>38</w:t>
            </w:r>
            <w:r>
              <w:rPr>
                <w:webHidden/>
              </w:rPr>
              <w:fldChar w:fldCharType="end"/>
            </w:r>
          </w:hyperlink>
        </w:p>
        <w:p w14:paraId="06A51504" w14:textId="4E0562A0" w:rsidR="00EF021C" w:rsidRDefault="00EF021C">
          <w:pPr>
            <w:pStyle w:val="TOC3"/>
            <w:rPr>
              <w:rFonts w:asciiTheme="minorHAnsi" w:eastAsiaTheme="minorEastAsia" w:hAnsiTheme="minorHAnsi"/>
              <w:kern w:val="2"/>
              <w14:ligatures w14:val="standardContextual"/>
            </w:rPr>
          </w:pPr>
          <w:hyperlink w:anchor="_Toc159229156" w:history="1">
            <w:r w:rsidRPr="0084624F">
              <w:rPr>
                <w:rStyle w:val="Hyperlink"/>
                <w:lang w:bidi="en-US"/>
              </w:rPr>
              <w:t>6.7.5 Life</w:t>
            </w:r>
            <w:r w:rsidRPr="0084624F">
              <w:rPr>
                <w:rStyle w:val="Hyperlink"/>
                <w:spacing w:val="-3"/>
                <w:lang w:bidi="en-US"/>
              </w:rPr>
              <w:t xml:space="preserve"> </w:t>
            </w:r>
            <w:r w:rsidRPr="0084624F">
              <w:rPr>
                <w:rStyle w:val="Hyperlink"/>
                <w:lang w:bidi="en-US"/>
              </w:rPr>
              <w:t>Estate</w:t>
            </w:r>
            <w:r>
              <w:rPr>
                <w:webHidden/>
              </w:rPr>
              <w:tab/>
            </w:r>
            <w:r>
              <w:rPr>
                <w:webHidden/>
              </w:rPr>
              <w:fldChar w:fldCharType="begin"/>
            </w:r>
            <w:r>
              <w:rPr>
                <w:webHidden/>
              </w:rPr>
              <w:instrText xml:space="preserve"> PAGEREF _Toc159229156 \h </w:instrText>
            </w:r>
            <w:r>
              <w:rPr>
                <w:webHidden/>
              </w:rPr>
            </w:r>
            <w:r>
              <w:rPr>
                <w:webHidden/>
              </w:rPr>
              <w:fldChar w:fldCharType="separate"/>
            </w:r>
            <w:r w:rsidR="00DD52AB">
              <w:rPr>
                <w:webHidden/>
              </w:rPr>
              <w:t>38</w:t>
            </w:r>
            <w:r>
              <w:rPr>
                <w:webHidden/>
              </w:rPr>
              <w:fldChar w:fldCharType="end"/>
            </w:r>
          </w:hyperlink>
        </w:p>
        <w:p w14:paraId="0623DEA6" w14:textId="79E81D96" w:rsidR="00EF021C" w:rsidRDefault="00EF021C">
          <w:pPr>
            <w:pStyle w:val="TOC3"/>
            <w:rPr>
              <w:rFonts w:asciiTheme="minorHAnsi" w:eastAsiaTheme="minorEastAsia" w:hAnsiTheme="minorHAnsi"/>
              <w:kern w:val="2"/>
              <w14:ligatures w14:val="standardContextual"/>
            </w:rPr>
          </w:pPr>
          <w:hyperlink w:anchor="_Toc159229157" w:history="1">
            <w:r w:rsidRPr="0084624F">
              <w:rPr>
                <w:rStyle w:val="Hyperlink"/>
                <w:lang w:bidi="en-US"/>
              </w:rPr>
              <w:t>6.7.6 Title Assistance Benefit</w:t>
            </w:r>
            <w:r>
              <w:rPr>
                <w:webHidden/>
              </w:rPr>
              <w:tab/>
            </w:r>
            <w:r>
              <w:rPr>
                <w:webHidden/>
              </w:rPr>
              <w:fldChar w:fldCharType="begin"/>
            </w:r>
            <w:r>
              <w:rPr>
                <w:webHidden/>
              </w:rPr>
              <w:instrText xml:space="preserve"> PAGEREF _Toc159229157 \h </w:instrText>
            </w:r>
            <w:r>
              <w:rPr>
                <w:webHidden/>
              </w:rPr>
            </w:r>
            <w:r>
              <w:rPr>
                <w:webHidden/>
              </w:rPr>
              <w:fldChar w:fldCharType="separate"/>
            </w:r>
            <w:r w:rsidR="00DD52AB">
              <w:rPr>
                <w:webHidden/>
              </w:rPr>
              <w:t>39</w:t>
            </w:r>
            <w:r>
              <w:rPr>
                <w:webHidden/>
              </w:rPr>
              <w:fldChar w:fldCharType="end"/>
            </w:r>
          </w:hyperlink>
        </w:p>
        <w:p w14:paraId="29212F84" w14:textId="58C3EE0A" w:rsidR="00EF021C" w:rsidRDefault="00EF021C">
          <w:pPr>
            <w:pStyle w:val="TOC3"/>
            <w:rPr>
              <w:rFonts w:asciiTheme="minorHAnsi" w:eastAsiaTheme="minorEastAsia" w:hAnsiTheme="minorHAnsi"/>
              <w:kern w:val="2"/>
              <w14:ligatures w14:val="standardContextual"/>
            </w:rPr>
          </w:pPr>
          <w:hyperlink w:anchor="_Toc159229158" w:history="1">
            <w:r w:rsidRPr="0084624F">
              <w:rPr>
                <w:rStyle w:val="Hyperlink"/>
                <w:lang w:bidi="en-US"/>
              </w:rPr>
              <w:t>6.7.7 Death of Eligible Owner Occupant</w:t>
            </w:r>
            <w:r>
              <w:rPr>
                <w:webHidden/>
              </w:rPr>
              <w:tab/>
            </w:r>
            <w:r>
              <w:rPr>
                <w:webHidden/>
              </w:rPr>
              <w:fldChar w:fldCharType="begin"/>
            </w:r>
            <w:r>
              <w:rPr>
                <w:webHidden/>
              </w:rPr>
              <w:instrText xml:space="preserve"> PAGEREF _Toc159229158 \h </w:instrText>
            </w:r>
            <w:r>
              <w:rPr>
                <w:webHidden/>
              </w:rPr>
            </w:r>
            <w:r>
              <w:rPr>
                <w:webHidden/>
              </w:rPr>
              <w:fldChar w:fldCharType="separate"/>
            </w:r>
            <w:r w:rsidR="00DD52AB">
              <w:rPr>
                <w:webHidden/>
              </w:rPr>
              <w:t>40</w:t>
            </w:r>
            <w:r>
              <w:rPr>
                <w:webHidden/>
              </w:rPr>
              <w:fldChar w:fldCharType="end"/>
            </w:r>
          </w:hyperlink>
        </w:p>
        <w:p w14:paraId="7928B10B" w14:textId="640F6BBD"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59" w:history="1">
            <w:r w:rsidRPr="0084624F">
              <w:rPr>
                <w:rStyle w:val="Hyperlink"/>
                <w:noProof/>
                <w:lang w:bidi="en-US"/>
              </w:rPr>
              <w:t>6.8 Property</w:t>
            </w:r>
            <w:r w:rsidRPr="0084624F">
              <w:rPr>
                <w:rStyle w:val="Hyperlink"/>
                <w:noProof/>
                <w:spacing w:val="-20"/>
                <w:lang w:bidi="en-US"/>
              </w:rPr>
              <w:t xml:space="preserve"> </w:t>
            </w:r>
            <w:r w:rsidRPr="0084624F">
              <w:rPr>
                <w:rStyle w:val="Hyperlink"/>
                <w:noProof/>
                <w:lang w:bidi="en-US"/>
              </w:rPr>
              <w:t>Taxes (Applies to Owner-Occupant Applicants and Landlord-Applicants)</w:t>
            </w:r>
            <w:r>
              <w:rPr>
                <w:noProof/>
                <w:webHidden/>
              </w:rPr>
              <w:tab/>
            </w:r>
            <w:r>
              <w:rPr>
                <w:noProof/>
                <w:webHidden/>
              </w:rPr>
              <w:fldChar w:fldCharType="begin"/>
            </w:r>
            <w:r>
              <w:rPr>
                <w:noProof/>
                <w:webHidden/>
              </w:rPr>
              <w:instrText xml:space="preserve"> PAGEREF _Toc159229159 \h </w:instrText>
            </w:r>
            <w:r>
              <w:rPr>
                <w:noProof/>
                <w:webHidden/>
              </w:rPr>
            </w:r>
            <w:r>
              <w:rPr>
                <w:noProof/>
                <w:webHidden/>
              </w:rPr>
              <w:fldChar w:fldCharType="separate"/>
            </w:r>
            <w:r w:rsidR="00DD52AB">
              <w:rPr>
                <w:noProof/>
                <w:webHidden/>
              </w:rPr>
              <w:t>40</w:t>
            </w:r>
            <w:r>
              <w:rPr>
                <w:noProof/>
                <w:webHidden/>
              </w:rPr>
              <w:fldChar w:fldCharType="end"/>
            </w:r>
          </w:hyperlink>
        </w:p>
        <w:p w14:paraId="291CE7E3" w14:textId="130DDDAD"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60" w:history="1">
            <w:r w:rsidRPr="0084624F">
              <w:rPr>
                <w:rStyle w:val="Hyperlink"/>
                <w:noProof/>
                <w:lang w:bidi="en-US"/>
              </w:rPr>
              <w:t>6.9 Mortgage in Good Standing (Applies to Owner-Occupant Applicants and Landlord-Applicants)</w:t>
            </w:r>
            <w:r>
              <w:rPr>
                <w:noProof/>
                <w:webHidden/>
              </w:rPr>
              <w:tab/>
            </w:r>
            <w:r>
              <w:rPr>
                <w:noProof/>
                <w:webHidden/>
              </w:rPr>
              <w:fldChar w:fldCharType="begin"/>
            </w:r>
            <w:r>
              <w:rPr>
                <w:noProof/>
                <w:webHidden/>
              </w:rPr>
              <w:instrText xml:space="preserve"> PAGEREF _Toc159229160 \h </w:instrText>
            </w:r>
            <w:r>
              <w:rPr>
                <w:noProof/>
                <w:webHidden/>
              </w:rPr>
            </w:r>
            <w:r>
              <w:rPr>
                <w:noProof/>
                <w:webHidden/>
              </w:rPr>
              <w:fldChar w:fldCharType="separate"/>
            </w:r>
            <w:r w:rsidR="00DD52AB">
              <w:rPr>
                <w:noProof/>
                <w:webHidden/>
              </w:rPr>
              <w:t>40</w:t>
            </w:r>
            <w:r>
              <w:rPr>
                <w:noProof/>
                <w:webHidden/>
              </w:rPr>
              <w:fldChar w:fldCharType="end"/>
            </w:r>
          </w:hyperlink>
        </w:p>
        <w:p w14:paraId="54F8B0BA" w14:textId="7A1C1473"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61" w:history="1">
            <w:r w:rsidRPr="0084624F">
              <w:rPr>
                <w:rStyle w:val="Hyperlink"/>
                <w:noProof/>
                <w:lang w:bidi="en-US"/>
              </w:rPr>
              <w:t>6.10 Income</w:t>
            </w:r>
            <w:r w:rsidRPr="0084624F">
              <w:rPr>
                <w:rStyle w:val="Hyperlink"/>
                <w:noProof/>
                <w:spacing w:val="-18"/>
                <w:lang w:bidi="en-US"/>
              </w:rPr>
              <w:t xml:space="preserve"> </w:t>
            </w:r>
            <w:r w:rsidRPr="0084624F">
              <w:rPr>
                <w:rStyle w:val="Hyperlink"/>
                <w:noProof/>
                <w:lang w:bidi="en-US"/>
              </w:rPr>
              <w:t>Eligibility</w:t>
            </w:r>
            <w:r w:rsidRPr="0084624F">
              <w:rPr>
                <w:rStyle w:val="Hyperlink"/>
                <w:noProof/>
                <w:spacing w:val="-18"/>
                <w:lang w:bidi="en-US"/>
              </w:rPr>
              <w:t xml:space="preserve"> </w:t>
            </w:r>
            <w:r w:rsidRPr="0084624F">
              <w:rPr>
                <w:rStyle w:val="Hyperlink"/>
                <w:noProof/>
                <w:lang w:bidi="en-US"/>
              </w:rPr>
              <w:t>Requirement (Applies to Owner-Occupant Applicants Only)</w:t>
            </w:r>
            <w:r>
              <w:rPr>
                <w:noProof/>
                <w:webHidden/>
              </w:rPr>
              <w:tab/>
            </w:r>
            <w:r>
              <w:rPr>
                <w:noProof/>
                <w:webHidden/>
              </w:rPr>
              <w:fldChar w:fldCharType="begin"/>
            </w:r>
            <w:r>
              <w:rPr>
                <w:noProof/>
                <w:webHidden/>
              </w:rPr>
              <w:instrText xml:space="preserve"> PAGEREF _Toc159229161 \h </w:instrText>
            </w:r>
            <w:r>
              <w:rPr>
                <w:noProof/>
                <w:webHidden/>
              </w:rPr>
            </w:r>
            <w:r>
              <w:rPr>
                <w:noProof/>
                <w:webHidden/>
              </w:rPr>
              <w:fldChar w:fldCharType="separate"/>
            </w:r>
            <w:r w:rsidR="00DD52AB">
              <w:rPr>
                <w:noProof/>
                <w:webHidden/>
              </w:rPr>
              <w:t>40</w:t>
            </w:r>
            <w:r>
              <w:rPr>
                <w:noProof/>
                <w:webHidden/>
              </w:rPr>
              <w:fldChar w:fldCharType="end"/>
            </w:r>
          </w:hyperlink>
        </w:p>
        <w:p w14:paraId="63A0B16D" w14:textId="6F8FDADC" w:rsidR="00EF021C" w:rsidRDefault="00EF021C">
          <w:pPr>
            <w:pStyle w:val="TOC3"/>
            <w:rPr>
              <w:rFonts w:asciiTheme="minorHAnsi" w:eastAsiaTheme="minorEastAsia" w:hAnsiTheme="minorHAnsi"/>
              <w:kern w:val="2"/>
              <w14:ligatures w14:val="standardContextual"/>
            </w:rPr>
          </w:pPr>
          <w:hyperlink w:anchor="_Toc159229162" w:history="1">
            <w:r w:rsidRPr="0084624F">
              <w:rPr>
                <w:rStyle w:val="Hyperlink"/>
                <w:lang w:bidi="en-US"/>
              </w:rPr>
              <w:t>6.10.1 HUD Income Limits</w:t>
            </w:r>
            <w:r>
              <w:rPr>
                <w:webHidden/>
              </w:rPr>
              <w:tab/>
            </w:r>
            <w:r>
              <w:rPr>
                <w:webHidden/>
              </w:rPr>
              <w:fldChar w:fldCharType="begin"/>
            </w:r>
            <w:r>
              <w:rPr>
                <w:webHidden/>
              </w:rPr>
              <w:instrText xml:space="preserve"> PAGEREF _Toc159229162 \h </w:instrText>
            </w:r>
            <w:r>
              <w:rPr>
                <w:webHidden/>
              </w:rPr>
            </w:r>
            <w:r>
              <w:rPr>
                <w:webHidden/>
              </w:rPr>
              <w:fldChar w:fldCharType="separate"/>
            </w:r>
            <w:r w:rsidR="00DD52AB">
              <w:rPr>
                <w:webHidden/>
              </w:rPr>
              <w:t>42</w:t>
            </w:r>
            <w:r>
              <w:rPr>
                <w:webHidden/>
              </w:rPr>
              <w:fldChar w:fldCharType="end"/>
            </w:r>
          </w:hyperlink>
        </w:p>
        <w:p w14:paraId="26C384FB" w14:textId="4070C7FC"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63" w:history="1">
            <w:r w:rsidRPr="0084624F">
              <w:rPr>
                <w:rStyle w:val="Hyperlink"/>
                <w:noProof/>
                <w:lang w:bidi="en-US"/>
              </w:rPr>
              <w:t>6.11 No Bankruptcy or Foreclosure (Applies to Landlord-Applicants Only)</w:t>
            </w:r>
            <w:r>
              <w:rPr>
                <w:noProof/>
                <w:webHidden/>
              </w:rPr>
              <w:tab/>
            </w:r>
            <w:r>
              <w:rPr>
                <w:noProof/>
                <w:webHidden/>
              </w:rPr>
              <w:fldChar w:fldCharType="begin"/>
            </w:r>
            <w:r>
              <w:rPr>
                <w:noProof/>
                <w:webHidden/>
              </w:rPr>
              <w:instrText xml:space="preserve"> PAGEREF _Toc159229163 \h </w:instrText>
            </w:r>
            <w:r>
              <w:rPr>
                <w:noProof/>
                <w:webHidden/>
              </w:rPr>
            </w:r>
            <w:r>
              <w:rPr>
                <w:noProof/>
                <w:webHidden/>
              </w:rPr>
              <w:fldChar w:fldCharType="separate"/>
            </w:r>
            <w:r w:rsidR="00DD52AB">
              <w:rPr>
                <w:noProof/>
                <w:webHidden/>
              </w:rPr>
              <w:t>42</w:t>
            </w:r>
            <w:r>
              <w:rPr>
                <w:noProof/>
                <w:webHidden/>
              </w:rPr>
              <w:fldChar w:fldCharType="end"/>
            </w:r>
          </w:hyperlink>
        </w:p>
        <w:p w14:paraId="35D1579E" w14:textId="726F4AE0"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64" w:history="1">
            <w:r w:rsidRPr="0084624F">
              <w:rPr>
                <w:rStyle w:val="Hyperlink"/>
                <w:noProof/>
                <w:lang w:bidi="en-US"/>
              </w:rPr>
              <w:t>6.12 Property Must not be in 100-year Floodplain (Applies to Landlord-Applicants Only)</w:t>
            </w:r>
            <w:r>
              <w:rPr>
                <w:noProof/>
                <w:webHidden/>
              </w:rPr>
              <w:tab/>
            </w:r>
            <w:r>
              <w:rPr>
                <w:noProof/>
                <w:webHidden/>
              </w:rPr>
              <w:fldChar w:fldCharType="begin"/>
            </w:r>
            <w:r>
              <w:rPr>
                <w:noProof/>
                <w:webHidden/>
              </w:rPr>
              <w:instrText xml:space="preserve"> PAGEREF _Toc159229164 \h </w:instrText>
            </w:r>
            <w:r>
              <w:rPr>
                <w:noProof/>
                <w:webHidden/>
              </w:rPr>
            </w:r>
            <w:r>
              <w:rPr>
                <w:noProof/>
                <w:webHidden/>
              </w:rPr>
              <w:fldChar w:fldCharType="separate"/>
            </w:r>
            <w:r w:rsidR="00DD52AB">
              <w:rPr>
                <w:noProof/>
                <w:webHidden/>
              </w:rPr>
              <w:t>42</w:t>
            </w:r>
            <w:r>
              <w:rPr>
                <w:noProof/>
                <w:webHidden/>
              </w:rPr>
              <w:fldChar w:fldCharType="end"/>
            </w:r>
          </w:hyperlink>
        </w:p>
        <w:p w14:paraId="3B1B1859" w14:textId="12A20F7F"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65" w:history="1">
            <w:r w:rsidRPr="0084624F">
              <w:rPr>
                <w:rStyle w:val="Hyperlink"/>
                <w:noProof/>
                <w:lang w:bidi="en-US"/>
              </w:rPr>
              <w:t>6.13 Property Must be Vacant at Time of Application (Applies to Landlord Applicants Only)</w:t>
            </w:r>
            <w:r>
              <w:rPr>
                <w:noProof/>
                <w:webHidden/>
              </w:rPr>
              <w:tab/>
            </w:r>
            <w:r>
              <w:rPr>
                <w:noProof/>
                <w:webHidden/>
              </w:rPr>
              <w:fldChar w:fldCharType="begin"/>
            </w:r>
            <w:r>
              <w:rPr>
                <w:noProof/>
                <w:webHidden/>
              </w:rPr>
              <w:instrText xml:space="preserve"> PAGEREF _Toc159229165 \h </w:instrText>
            </w:r>
            <w:r>
              <w:rPr>
                <w:noProof/>
                <w:webHidden/>
              </w:rPr>
            </w:r>
            <w:r>
              <w:rPr>
                <w:noProof/>
                <w:webHidden/>
              </w:rPr>
              <w:fldChar w:fldCharType="separate"/>
            </w:r>
            <w:r w:rsidR="00DD52AB">
              <w:rPr>
                <w:noProof/>
                <w:webHidden/>
              </w:rPr>
              <w:t>42</w:t>
            </w:r>
            <w:r>
              <w:rPr>
                <w:noProof/>
                <w:webHidden/>
              </w:rPr>
              <w:fldChar w:fldCharType="end"/>
            </w:r>
          </w:hyperlink>
        </w:p>
        <w:p w14:paraId="1981E0E8" w14:textId="42F069D4" w:rsidR="00EF021C" w:rsidRDefault="00EF021C">
          <w:pPr>
            <w:pStyle w:val="TOC1"/>
            <w:rPr>
              <w:rFonts w:asciiTheme="minorHAnsi" w:eastAsiaTheme="minorEastAsia" w:hAnsiTheme="minorHAnsi"/>
              <w:bCs w:val="0"/>
              <w:iCs w:val="0"/>
              <w:noProof/>
              <w:kern w:val="2"/>
              <w14:ligatures w14:val="standardContextual"/>
            </w:rPr>
          </w:pPr>
          <w:hyperlink w:anchor="_Toc159229166" w:history="1">
            <w:r w:rsidRPr="0084624F">
              <w:rPr>
                <w:rStyle w:val="Hyperlink"/>
                <w:noProof/>
                <w:lang w:bidi="en-US"/>
              </w:rPr>
              <w:t>7.0 Duplication of Benefits (DOB)</w:t>
            </w:r>
            <w:r>
              <w:rPr>
                <w:noProof/>
                <w:webHidden/>
              </w:rPr>
              <w:tab/>
            </w:r>
            <w:r>
              <w:rPr>
                <w:noProof/>
                <w:webHidden/>
              </w:rPr>
              <w:fldChar w:fldCharType="begin"/>
            </w:r>
            <w:r>
              <w:rPr>
                <w:noProof/>
                <w:webHidden/>
              </w:rPr>
              <w:instrText xml:space="preserve"> PAGEREF _Toc159229166 \h </w:instrText>
            </w:r>
            <w:r>
              <w:rPr>
                <w:noProof/>
                <w:webHidden/>
              </w:rPr>
            </w:r>
            <w:r>
              <w:rPr>
                <w:noProof/>
                <w:webHidden/>
              </w:rPr>
              <w:fldChar w:fldCharType="separate"/>
            </w:r>
            <w:r w:rsidR="00DD52AB">
              <w:rPr>
                <w:noProof/>
                <w:webHidden/>
              </w:rPr>
              <w:t>43</w:t>
            </w:r>
            <w:r>
              <w:rPr>
                <w:noProof/>
                <w:webHidden/>
              </w:rPr>
              <w:fldChar w:fldCharType="end"/>
            </w:r>
          </w:hyperlink>
        </w:p>
        <w:p w14:paraId="269DDE34" w14:textId="62A7FE6F"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67" w:history="1">
            <w:r w:rsidRPr="0084624F">
              <w:rPr>
                <w:rStyle w:val="Hyperlink"/>
                <w:noProof/>
                <w:lang w:bidi="en-US"/>
              </w:rPr>
              <w:t>7.1 Overview</w:t>
            </w:r>
            <w:r>
              <w:rPr>
                <w:noProof/>
                <w:webHidden/>
              </w:rPr>
              <w:tab/>
            </w:r>
            <w:r>
              <w:rPr>
                <w:noProof/>
                <w:webHidden/>
              </w:rPr>
              <w:fldChar w:fldCharType="begin"/>
            </w:r>
            <w:r>
              <w:rPr>
                <w:noProof/>
                <w:webHidden/>
              </w:rPr>
              <w:instrText xml:space="preserve"> PAGEREF _Toc159229167 \h </w:instrText>
            </w:r>
            <w:r>
              <w:rPr>
                <w:noProof/>
                <w:webHidden/>
              </w:rPr>
            </w:r>
            <w:r>
              <w:rPr>
                <w:noProof/>
                <w:webHidden/>
              </w:rPr>
              <w:fldChar w:fldCharType="separate"/>
            </w:r>
            <w:r w:rsidR="00DD52AB">
              <w:rPr>
                <w:noProof/>
                <w:webHidden/>
              </w:rPr>
              <w:t>43</w:t>
            </w:r>
            <w:r>
              <w:rPr>
                <w:noProof/>
                <w:webHidden/>
              </w:rPr>
              <w:fldChar w:fldCharType="end"/>
            </w:r>
          </w:hyperlink>
        </w:p>
        <w:p w14:paraId="11623408" w14:textId="06439C2D"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68" w:history="1">
            <w:r w:rsidRPr="0084624F">
              <w:rPr>
                <w:rStyle w:val="Hyperlink"/>
                <w:noProof/>
                <w:lang w:bidi="en-US"/>
              </w:rPr>
              <w:t>7.2 Common Available Assistance</w:t>
            </w:r>
            <w:r>
              <w:rPr>
                <w:noProof/>
                <w:webHidden/>
              </w:rPr>
              <w:tab/>
            </w:r>
            <w:r>
              <w:rPr>
                <w:noProof/>
                <w:webHidden/>
              </w:rPr>
              <w:fldChar w:fldCharType="begin"/>
            </w:r>
            <w:r>
              <w:rPr>
                <w:noProof/>
                <w:webHidden/>
              </w:rPr>
              <w:instrText xml:space="preserve"> PAGEREF _Toc159229168 \h </w:instrText>
            </w:r>
            <w:r>
              <w:rPr>
                <w:noProof/>
                <w:webHidden/>
              </w:rPr>
            </w:r>
            <w:r>
              <w:rPr>
                <w:noProof/>
                <w:webHidden/>
              </w:rPr>
              <w:fldChar w:fldCharType="separate"/>
            </w:r>
            <w:r w:rsidR="00DD52AB">
              <w:rPr>
                <w:noProof/>
                <w:webHidden/>
              </w:rPr>
              <w:t>43</w:t>
            </w:r>
            <w:r>
              <w:rPr>
                <w:noProof/>
                <w:webHidden/>
              </w:rPr>
              <w:fldChar w:fldCharType="end"/>
            </w:r>
          </w:hyperlink>
        </w:p>
        <w:p w14:paraId="7F72C0CA" w14:textId="70B92E23" w:rsidR="00EF021C" w:rsidRDefault="00EF021C">
          <w:pPr>
            <w:pStyle w:val="TOC3"/>
            <w:rPr>
              <w:rFonts w:asciiTheme="minorHAnsi" w:eastAsiaTheme="minorEastAsia" w:hAnsiTheme="minorHAnsi"/>
              <w:kern w:val="2"/>
              <w14:ligatures w14:val="standardContextual"/>
            </w:rPr>
          </w:pPr>
          <w:hyperlink w:anchor="_Toc159229169" w:history="1">
            <w:r w:rsidRPr="0084624F">
              <w:rPr>
                <w:rStyle w:val="Hyperlink"/>
                <w:lang w:bidi="en-US"/>
              </w:rPr>
              <w:t>7.2.1 FEMA Individual Assistance (IA)</w:t>
            </w:r>
            <w:r>
              <w:rPr>
                <w:webHidden/>
              </w:rPr>
              <w:tab/>
            </w:r>
            <w:r>
              <w:rPr>
                <w:webHidden/>
              </w:rPr>
              <w:fldChar w:fldCharType="begin"/>
            </w:r>
            <w:r>
              <w:rPr>
                <w:webHidden/>
              </w:rPr>
              <w:instrText xml:space="preserve"> PAGEREF _Toc159229169 \h </w:instrText>
            </w:r>
            <w:r>
              <w:rPr>
                <w:webHidden/>
              </w:rPr>
            </w:r>
            <w:r>
              <w:rPr>
                <w:webHidden/>
              </w:rPr>
              <w:fldChar w:fldCharType="separate"/>
            </w:r>
            <w:r w:rsidR="00DD52AB">
              <w:rPr>
                <w:webHidden/>
              </w:rPr>
              <w:t>43</w:t>
            </w:r>
            <w:r>
              <w:rPr>
                <w:webHidden/>
              </w:rPr>
              <w:fldChar w:fldCharType="end"/>
            </w:r>
          </w:hyperlink>
        </w:p>
        <w:p w14:paraId="705AF3D3" w14:textId="34179644" w:rsidR="00EF021C" w:rsidRDefault="00EF021C">
          <w:pPr>
            <w:pStyle w:val="TOC3"/>
            <w:rPr>
              <w:rFonts w:asciiTheme="minorHAnsi" w:eastAsiaTheme="minorEastAsia" w:hAnsiTheme="minorHAnsi"/>
              <w:kern w:val="2"/>
              <w14:ligatures w14:val="standardContextual"/>
            </w:rPr>
          </w:pPr>
          <w:hyperlink w:anchor="_Toc159229170" w:history="1">
            <w:r w:rsidRPr="0084624F">
              <w:rPr>
                <w:rStyle w:val="Hyperlink"/>
                <w:lang w:bidi="en-US"/>
              </w:rPr>
              <w:t>7.2.2 FEMA National Flood Insurance Program (NFIP)</w:t>
            </w:r>
            <w:r>
              <w:rPr>
                <w:webHidden/>
              </w:rPr>
              <w:tab/>
            </w:r>
            <w:r>
              <w:rPr>
                <w:webHidden/>
              </w:rPr>
              <w:fldChar w:fldCharType="begin"/>
            </w:r>
            <w:r>
              <w:rPr>
                <w:webHidden/>
              </w:rPr>
              <w:instrText xml:space="preserve"> PAGEREF _Toc159229170 \h </w:instrText>
            </w:r>
            <w:r>
              <w:rPr>
                <w:webHidden/>
              </w:rPr>
            </w:r>
            <w:r>
              <w:rPr>
                <w:webHidden/>
              </w:rPr>
              <w:fldChar w:fldCharType="separate"/>
            </w:r>
            <w:r w:rsidR="00DD52AB">
              <w:rPr>
                <w:webHidden/>
              </w:rPr>
              <w:t>44</w:t>
            </w:r>
            <w:r>
              <w:rPr>
                <w:webHidden/>
              </w:rPr>
              <w:fldChar w:fldCharType="end"/>
            </w:r>
          </w:hyperlink>
        </w:p>
        <w:p w14:paraId="6C48DBF6" w14:textId="09EDD9D7" w:rsidR="00EF021C" w:rsidRDefault="00EF021C">
          <w:pPr>
            <w:pStyle w:val="TOC3"/>
            <w:rPr>
              <w:rFonts w:asciiTheme="minorHAnsi" w:eastAsiaTheme="minorEastAsia" w:hAnsiTheme="minorHAnsi"/>
              <w:kern w:val="2"/>
              <w14:ligatures w14:val="standardContextual"/>
            </w:rPr>
          </w:pPr>
          <w:hyperlink w:anchor="_Toc159229171" w:history="1">
            <w:r w:rsidRPr="0084624F">
              <w:rPr>
                <w:rStyle w:val="Hyperlink"/>
                <w:lang w:bidi="en-US"/>
              </w:rPr>
              <w:t>7.2.3 Increased Cost of Compliance (ICC)</w:t>
            </w:r>
            <w:r>
              <w:rPr>
                <w:webHidden/>
              </w:rPr>
              <w:tab/>
            </w:r>
            <w:r>
              <w:rPr>
                <w:webHidden/>
              </w:rPr>
              <w:fldChar w:fldCharType="begin"/>
            </w:r>
            <w:r>
              <w:rPr>
                <w:webHidden/>
              </w:rPr>
              <w:instrText xml:space="preserve"> PAGEREF _Toc159229171 \h </w:instrText>
            </w:r>
            <w:r>
              <w:rPr>
                <w:webHidden/>
              </w:rPr>
            </w:r>
            <w:r>
              <w:rPr>
                <w:webHidden/>
              </w:rPr>
              <w:fldChar w:fldCharType="separate"/>
            </w:r>
            <w:r w:rsidR="00DD52AB">
              <w:rPr>
                <w:webHidden/>
              </w:rPr>
              <w:t>44</w:t>
            </w:r>
            <w:r>
              <w:rPr>
                <w:webHidden/>
              </w:rPr>
              <w:fldChar w:fldCharType="end"/>
            </w:r>
          </w:hyperlink>
        </w:p>
        <w:p w14:paraId="422B6560" w14:textId="69CB0C93" w:rsidR="00EF021C" w:rsidRDefault="00EF021C">
          <w:pPr>
            <w:pStyle w:val="TOC3"/>
            <w:rPr>
              <w:rFonts w:asciiTheme="minorHAnsi" w:eastAsiaTheme="minorEastAsia" w:hAnsiTheme="minorHAnsi"/>
              <w:kern w:val="2"/>
              <w14:ligatures w14:val="standardContextual"/>
            </w:rPr>
          </w:pPr>
          <w:hyperlink w:anchor="_Toc159229172" w:history="1">
            <w:r w:rsidRPr="0084624F">
              <w:rPr>
                <w:rStyle w:val="Hyperlink"/>
                <w:lang w:bidi="en-US"/>
              </w:rPr>
              <w:t>7.2.4 Private Insurance</w:t>
            </w:r>
            <w:r>
              <w:rPr>
                <w:webHidden/>
              </w:rPr>
              <w:tab/>
            </w:r>
            <w:r>
              <w:rPr>
                <w:webHidden/>
              </w:rPr>
              <w:fldChar w:fldCharType="begin"/>
            </w:r>
            <w:r>
              <w:rPr>
                <w:webHidden/>
              </w:rPr>
              <w:instrText xml:space="preserve"> PAGEREF _Toc159229172 \h </w:instrText>
            </w:r>
            <w:r>
              <w:rPr>
                <w:webHidden/>
              </w:rPr>
            </w:r>
            <w:r>
              <w:rPr>
                <w:webHidden/>
              </w:rPr>
              <w:fldChar w:fldCharType="separate"/>
            </w:r>
            <w:r w:rsidR="00DD52AB">
              <w:rPr>
                <w:webHidden/>
              </w:rPr>
              <w:t>44</w:t>
            </w:r>
            <w:r>
              <w:rPr>
                <w:webHidden/>
              </w:rPr>
              <w:fldChar w:fldCharType="end"/>
            </w:r>
          </w:hyperlink>
        </w:p>
        <w:p w14:paraId="15DCFB34" w14:textId="197FDB66" w:rsidR="00EF021C" w:rsidRDefault="00EF021C">
          <w:pPr>
            <w:pStyle w:val="TOC3"/>
            <w:rPr>
              <w:rFonts w:asciiTheme="minorHAnsi" w:eastAsiaTheme="minorEastAsia" w:hAnsiTheme="minorHAnsi"/>
              <w:kern w:val="2"/>
              <w14:ligatures w14:val="standardContextual"/>
            </w:rPr>
          </w:pPr>
          <w:hyperlink w:anchor="_Toc159229173" w:history="1">
            <w:r w:rsidRPr="0084624F">
              <w:rPr>
                <w:rStyle w:val="Hyperlink"/>
                <w:lang w:bidi="en-US"/>
              </w:rPr>
              <w:t>7.2.5 Small Business Administration (SBA)</w:t>
            </w:r>
            <w:r>
              <w:rPr>
                <w:webHidden/>
              </w:rPr>
              <w:tab/>
            </w:r>
            <w:r>
              <w:rPr>
                <w:webHidden/>
              </w:rPr>
              <w:fldChar w:fldCharType="begin"/>
            </w:r>
            <w:r>
              <w:rPr>
                <w:webHidden/>
              </w:rPr>
              <w:instrText xml:space="preserve"> PAGEREF _Toc159229173 \h </w:instrText>
            </w:r>
            <w:r>
              <w:rPr>
                <w:webHidden/>
              </w:rPr>
            </w:r>
            <w:r>
              <w:rPr>
                <w:webHidden/>
              </w:rPr>
              <w:fldChar w:fldCharType="separate"/>
            </w:r>
            <w:r w:rsidR="00DD52AB">
              <w:rPr>
                <w:webHidden/>
              </w:rPr>
              <w:t>45</w:t>
            </w:r>
            <w:r>
              <w:rPr>
                <w:webHidden/>
              </w:rPr>
              <w:fldChar w:fldCharType="end"/>
            </w:r>
          </w:hyperlink>
        </w:p>
        <w:p w14:paraId="599DBFDF" w14:textId="103B9758" w:rsidR="00EF021C" w:rsidRDefault="00EF021C">
          <w:pPr>
            <w:pStyle w:val="TOC3"/>
            <w:rPr>
              <w:rFonts w:asciiTheme="minorHAnsi" w:eastAsiaTheme="minorEastAsia" w:hAnsiTheme="minorHAnsi"/>
              <w:kern w:val="2"/>
              <w14:ligatures w14:val="standardContextual"/>
            </w:rPr>
          </w:pPr>
          <w:hyperlink w:anchor="_Toc159229174" w:history="1">
            <w:r w:rsidRPr="0084624F">
              <w:rPr>
                <w:rStyle w:val="Hyperlink"/>
                <w:lang w:bidi="en-US"/>
              </w:rPr>
              <w:t>7.2.6 Other Sources</w:t>
            </w:r>
            <w:r>
              <w:rPr>
                <w:webHidden/>
              </w:rPr>
              <w:tab/>
            </w:r>
            <w:r>
              <w:rPr>
                <w:webHidden/>
              </w:rPr>
              <w:fldChar w:fldCharType="begin"/>
            </w:r>
            <w:r>
              <w:rPr>
                <w:webHidden/>
              </w:rPr>
              <w:instrText xml:space="preserve"> PAGEREF _Toc159229174 \h </w:instrText>
            </w:r>
            <w:r>
              <w:rPr>
                <w:webHidden/>
              </w:rPr>
            </w:r>
            <w:r>
              <w:rPr>
                <w:webHidden/>
              </w:rPr>
              <w:fldChar w:fldCharType="separate"/>
            </w:r>
            <w:r w:rsidR="00DD52AB">
              <w:rPr>
                <w:webHidden/>
              </w:rPr>
              <w:t>45</w:t>
            </w:r>
            <w:r>
              <w:rPr>
                <w:webHidden/>
              </w:rPr>
              <w:fldChar w:fldCharType="end"/>
            </w:r>
          </w:hyperlink>
        </w:p>
        <w:p w14:paraId="13D6C0E1" w14:textId="3B7A6F92" w:rsidR="00EF021C" w:rsidRDefault="00EF021C">
          <w:pPr>
            <w:pStyle w:val="TOC3"/>
            <w:rPr>
              <w:rFonts w:asciiTheme="minorHAnsi" w:eastAsiaTheme="minorEastAsia" w:hAnsiTheme="minorHAnsi"/>
              <w:kern w:val="2"/>
              <w14:ligatures w14:val="standardContextual"/>
            </w:rPr>
          </w:pPr>
          <w:hyperlink w:anchor="_Toc159229175" w:history="1">
            <w:r w:rsidRPr="0084624F">
              <w:rPr>
                <w:rStyle w:val="Hyperlink"/>
                <w:lang w:bidi="en-US"/>
              </w:rPr>
              <w:t>7.2.7 Assistance Not Considered Duplicative</w:t>
            </w:r>
            <w:r>
              <w:rPr>
                <w:webHidden/>
              </w:rPr>
              <w:tab/>
            </w:r>
            <w:r>
              <w:rPr>
                <w:webHidden/>
              </w:rPr>
              <w:fldChar w:fldCharType="begin"/>
            </w:r>
            <w:r>
              <w:rPr>
                <w:webHidden/>
              </w:rPr>
              <w:instrText xml:space="preserve"> PAGEREF _Toc159229175 \h </w:instrText>
            </w:r>
            <w:r>
              <w:rPr>
                <w:webHidden/>
              </w:rPr>
            </w:r>
            <w:r>
              <w:rPr>
                <w:webHidden/>
              </w:rPr>
              <w:fldChar w:fldCharType="separate"/>
            </w:r>
            <w:r w:rsidR="00DD52AB">
              <w:rPr>
                <w:webHidden/>
              </w:rPr>
              <w:t>46</w:t>
            </w:r>
            <w:r>
              <w:rPr>
                <w:webHidden/>
              </w:rPr>
              <w:fldChar w:fldCharType="end"/>
            </w:r>
          </w:hyperlink>
        </w:p>
        <w:p w14:paraId="30B23CAC" w14:textId="62251B93"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76" w:history="1">
            <w:r w:rsidRPr="0084624F">
              <w:rPr>
                <w:rStyle w:val="Hyperlink"/>
                <w:noProof/>
                <w:lang w:bidi="en-US"/>
              </w:rPr>
              <w:t>7.3 Calculation of Duplication of Benefits</w:t>
            </w:r>
            <w:r>
              <w:rPr>
                <w:noProof/>
                <w:webHidden/>
              </w:rPr>
              <w:tab/>
            </w:r>
            <w:r>
              <w:rPr>
                <w:noProof/>
                <w:webHidden/>
              </w:rPr>
              <w:fldChar w:fldCharType="begin"/>
            </w:r>
            <w:r>
              <w:rPr>
                <w:noProof/>
                <w:webHidden/>
              </w:rPr>
              <w:instrText xml:space="preserve"> PAGEREF _Toc159229176 \h </w:instrText>
            </w:r>
            <w:r>
              <w:rPr>
                <w:noProof/>
                <w:webHidden/>
              </w:rPr>
            </w:r>
            <w:r>
              <w:rPr>
                <w:noProof/>
                <w:webHidden/>
              </w:rPr>
              <w:fldChar w:fldCharType="separate"/>
            </w:r>
            <w:r w:rsidR="00DD52AB">
              <w:rPr>
                <w:noProof/>
                <w:webHidden/>
              </w:rPr>
              <w:t>47</w:t>
            </w:r>
            <w:r>
              <w:rPr>
                <w:noProof/>
                <w:webHidden/>
              </w:rPr>
              <w:fldChar w:fldCharType="end"/>
            </w:r>
          </w:hyperlink>
        </w:p>
        <w:p w14:paraId="40CE7085" w14:textId="63E57116" w:rsidR="00EF021C" w:rsidRDefault="00EF021C">
          <w:pPr>
            <w:pStyle w:val="TOC3"/>
            <w:rPr>
              <w:rFonts w:asciiTheme="minorHAnsi" w:eastAsiaTheme="minorEastAsia" w:hAnsiTheme="minorHAnsi"/>
              <w:kern w:val="2"/>
              <w14:ligatures w14:val="standardContextual"/>
            </w:rPr>
          </w:pPr>
          <w:hyperlink w:anchor="_Toc159229177" w:history="1">
            <w:r w:rsidRPr="0084624F">
              <w:rPr>
                <w:rStyle w:val="Hyperlink"/>
                <w:lang w:bidi="en-US"/>
              </w:rPr>
              <w:t>7.3.1 Duplication of Benefits Gap</w:t>
            </w:r>
            <w:r>
              <w:rPr>
                <w:webHidden/>
              </w:rPr>
              <w:tab/>
            </w:r>
            <w:r>
              <w:rPr>
                <w:webHidden/>
              </w:rPr>
              <w:fldChar w:fldCharType="begin"/>
            </w:r>
            <w:r>
              <w:rPr>
                <w:webHidden/>
              </w:rPr>
              <w:instrText xml:space="preserve"> PAGEREF _Toc159229177 \h </w:instrText>
            </w:r>
            <w:r>
              <w:rPr>
                <w:webHidden/>
              </w:rPr>
            </w:r>
            <w:r>
              <w:rPr>
                <w:webHidden/>
              </w:rPr>
              <w:fldChar w:fldCharType="separate"/>
            </w:r>
            <w:r w:rsidR="00DD52AB">
              <w:rPr>
                <w:webHidden/>
              </w:rPr>
              <w:t>48</w:t>
            </w:r>
            <w:r>
              <w:rPr>
                <w:webHidden/>
              </w:rPr>
              <w:fldChar w:fldCharType="end"/>
            </w:r>
          </w:hyperlink>
        </w:p>
        <w:p w14:paraId="4ABF7695" w14:textId="2192109F"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78" w:history="1">
            <w:r w:rsidRPr="0084624F">
              <w:rPr>
                <w:rStyle w:val="Hyperlink"/>
                <w:noProof/>
                <w:lang w:bidi="en-US"/>
              </w:rPr>
              <w:t>7.4 Tax Filings</w:t>
            </w:r>
            <w:r>
              <w:rPr>
                <w:noProof/>
                <w:webHidden/>
              </w:rPr>
              <w:tab/>
            </w:r>
            <w:r>
              <w:rPr>
                <w:noProof/>
                <w:webHidden/>
              </w:rPr>
              <w:fldChar w:fldCharType="begin"/>
            </w:r>
            <w:r>
              <w:rPr>
                <w:noProof/>
                <w:webHidden/>
              </w:rPr>
              <w:instrText xml:space="preserve"> PAGEREF _Toc159229178 \h </w:instrText>
            </w:r>
            <w:r>
              <w:rPr>
                <w:noProof/>
                <w:webHidden/>
              </w:rPr>
            </w:r>
            <w:r>
              <w:rPr>
                <w:noProof/>
                <w:webHidden/>
              </w:rPr>
              <w:fldChar w:fldCharType="separate"/>
            </w:r>
            <w:r w:rsidR="00DD52AB">
              <w:rPr>
                <w:noProof/>
                <w:webHidden/>
              </w:rPr>
              <w:t>49</w:t>
            </w:r>
            <w:r>
              <w:rPr>
                <w:noProof/>
                <w:webHidden/>
              </w:rPr>
              <w:fldChar w:fldCharType="end"/>
            </w:r>
          </w:hyperlink>
        </w:p>
        <w:p w14:paraId="2E350AEC" w14:textId="66B90717"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79" w:history="1">
            <w:r w:rsidRPr="0084624F">
              <w:rPr>
                <w:rStyle w:val="Hyperlink"/>
                <w:noProof/>
                <w:lang w:bidi="en-US"/>
              </w:rPr>
              <w:t>7.5 Subrogation</w:t>
            </w:r>
            <w:r>
              <w:rPr>
                <w:noProof/>
                <w:webHidden/>
              </w:rPr>
              <w:tab/>
            </w:r>
            <w:r>
              <w:rPr>
                <w:noProof/>
                <w:webHidden/>
              </w:rPr>
              <w:fldChar w:fldCharType="begin"/>
            </w:r>
            <w:r>
              <w:rPr>
                <w:noProof/>
                <w:webHidden/>
              </w:rPr>
              <w:instrText xml:space="preserve"> PAGEREF _Toc159229179 \h </w:instrText>
            </w:r>
            <w:r>
              <w:rPr>
                <w:noProof/>
                <w:webHidden/>
              </w:rPr>
            </w:r>
            <w:r>
              <w:rPr>
                <w:noProof/>
                <w:webHidden/>
              </w:rPr>
              <w:fldChar w:fldCharType="separate"/>
            </w:r>
            <w:r w:rsidR="00DD52AB">
              <w:rPr>
                <w:noProof/>
                <w:webHidden/>
              </w:rPr>
              <w:t>49</w:t>
            </w:r>
            <w:r>
              <w:rPr>
                <w:noProof/>
                <w:webHidden/>
              </w:rPr>
              <w:fldChar w:fldCharType="end"/>
            </w:r>
          </w:hyperlink>
        </w:p>
        <w:p w14:paraId="43F0BC94" w14:textId="626B1E65" w:rsidR="00EF021C" w:rsidRDefault="00EF021C">
          <w:pPr>
            <w:pStyle w:val="TOC1"/>
            <w:rPr>
              <w:rFonts w:asciiTheme="minorHAnsi" w:eastAsiaTheme="minorEastAsia" w:hAnsiTheme="minorHAnsi"/>
              <w:bCs w:val="0"/>
              <w:iCs w:val="0"/>
              <w:noProof/>
              <w:kern w:val="2"/>
              <w14:ligatures w14:val="standardContextual"/>
            </w:rPr>
          </w:pPr>
          <w:hyperlink w:anchor="_Toc159229180" w:history="1">
            <w:r w:rsidRPr="0084624F">
              <w:rPr>
                <w:rStyle w:val="Hyperlink"/>
                <w:noProof/>
                <w:lang w:bidi="en-US"/>
              </w:rPr>
              <w:t>8.0 Damage Assessment and Environmental Reviews</w:t>
            </w:r>
            <w:r>
              <w:rPr>
                <w:noProof/>
                <w:webHidden/>
              </w:rPr>
              <w:tab/>
            </w:r>
            <w:r>
              <w:rPr>
                <w:noProof/>
                <w:webHidden/>
              </w:rPr>
              <w:fldChar w:fldCharType="begin"/>
            </w:r>
            <w:r>
              <w:rPr>
                <w:noProof/>
                <w:webHidden/>
              </w:rPr>
              <w:instrText xml:space="preserve"> PAGEREF _Toc159229180 \h </w:instrText>
            </w:r>
            <w:r>
              <w:rPr>
                <w:noProof/>
                <w:webHidden/>
              </w:rPr>
            </w:r>
            <w:r>
              <w:rPr>
                <w:noProof/>
                <w:webHidden/>
              </w:rPr>
              <w:fldChar w:fldCharType="separate"/>
            </w:r>
            <w:r w:rsidR="00DD52AB">
              <w:rPr>
                <w:noProof/>
                <w:webHidden/>
              </w:rPr>
              <w:t>50</w:t>
            </w:r>
            <w:r>
              <w:rPr>
                <w:noProof/>
                <w:webHidden/>
              </w:rPr>
              <w:fldChar w:fldCharType="end"/>
            </w:r>
          </w:hyperlink>
        </w:p>
        <w:p w14:paraId="057F4021" w14:textId="6D5DEED1"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81" w:history="1">
            <w:r w:rsidRPr="0084624F">
              <w:rPr>
                <w:rStyle w:val="Hyperlink"/>
                <w:noProof/>
                <w:lang w:bidi="en-US"/>
              </w:rPr>
              <w:t>8.1 Overview</w:t>
            </w:r>
            <w:r>
              <w:rPr>
                <w:noProof/>
                <w:webHidden/>
              </w:rPr>
              <w:tab/>
            </w:r>
            <w:r>
              <w:rPr>
                <w:noProof/>
                <w:webHidden/>
              </w:rPr>
              <w:fldChar w:fldCharType="begin"/>
            </w:r>
            <w:r>
              <w:rPr>
                <w:noProof/>
                <w:webHidden/>
              </w:rPr>
              <w:instrText xml:space="preserve"> PAGEREF _Toc159229181 \h </w:instrText>
            </w:r>
            <w:r>
              <w:rPr>
                <w:noProof/>
                <w:webHidden/>
              </w:rPr>
            </w:r>
            <w:r>
              <w:rPr>
                <w:noProof/>
                <w:webHidden/>
              </w:rPr>
              <w:fldChar w:fldCharType="separate"/>
            </w:r>
            <w:r w:rsidR="00DD52AB">
              <w:rPr>
                <w:noProof/>
                <w:webHidden/>
              </w:rPr>
              <w:t>50</w:t>
            </w:r>
            <w:r>
              <w:rPr>
                <w:noProof/>
                <w:webHidden/>
              </w:rPr>
              <w:fldChar w:fldCharType="end"/>
            </w:r>
          </w:hyperlink>
        </w:p>
        <w:p w14:paraId="7DCBD49A" w14:textId="6E6D35B1"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82" w:history="1">
            <w:r w:rsidRPr="0084624F">
              <w:rPr>
                <w:rStyle w:val="Hyperlink"/>
                <w:noProof/>
                <w:lang w:bidi="en-US"/>
              </w:rPr>
              <w:t>8.2 Damage</w:t>
            </w:r>
            <w:r w:rsidRPr="0084624F">
              <w:rPr>
                <w:rStyle w:val="Hyperlink"/>
                <w:noProof/>
                <w:spacing w:val="-14"/>
                <w:lang w:bidi="en-US"/>
              </w:rPr>
              <w:t xml:space="preserve"> </w:t>
            </w:r>
            <w:r w:rsidRPr="0084624F">
              <w:rPr>
                <w:rStyle w:val="Hyperlink"/>
                <w:noProof/>
                <w:lang w:bidi="en-US"/>
              </w:rPr>
              <w:t>Assessment</w:t>
            </w:r>
            <w:r>
              <w:rPr>
                <w:noProof/>
                <w:webHidden/>
              </w:rPr>
              <w:tab/>
            </w:r>
            <w:r>
              <w:rPr>
                <w:noProof/>
                <w:webHidden/>
              </w:rPr>
              <w:fldChar w:fldCharType="begin"/>
            </w:r>
            <w:r>
              <w:rPr>
                <w:noProof/>
                <w:webHidden/>
              </w:rPr>
              <w:instrText xml:space="preserve"> PAGEREF _Toc159229182 \h </w:instrText>
            </w:r>
            <w:r>
              <w:rPr>
                <w:noProof/>
                <w:webHidden/>
              </w:rPr>
            </w:r>
            <w:r>
              <w:rPr>
                <w:noProof/>
                <w:webHidden/>
              </w:rPr>
              <w:fldChar w:fldCharType="separate"/>
            </w:r>
            <w:r w:rsidR="00DD52AB">
              <w:rPr>
                <w:noProof/>
                <w:webHidden/>
              </w:rPr>
              <w:t>50</w:t>
            </w:r>
            <w:r>
              <w:rPr>
                <w:noProof/>
                <w:webHidden/>
              </w:rPr>
              <w:fldChar w:fldCharType="end"/>
            </w:r>
          </w:hyperlink>
        </w:p>
        <w:p w14:paraId="0FA81501" w14:textId="73995370" w:rsidR="00EF021C" w:rsidRDefault="00EF021C">
          <w:pPr>
            <w:pStyle w:val="TOC3"/>
            <w:rPr>
              <w:rFonts w:asciiTheme="minorHAnsi" w:eastAsiaTheme="minorEastAsia" w:hAnsiTheme="minorHAnsi"/>
              <w:kern w:val="2"/>
              <w14:ligatures w14:val="standardContextual"/>
            </w:rPr>
          </w:pPr>
          <w:hyperlink w:anchor="_Toc159229183" w:history="1">
            <w:r w:rsidRPr="0084624F">
              <w:rPr>
                <w:rStyle w:val="Hyperlink"/>
                <w:lang w:bidi="en-US"/>
              </w:rPr>
              <w:t>8.2.1 Feasibility of Repair Analysis</w:t>
            </w:r>
            <w:r>
              <w:rPr>
                <w:webHidden/>
              </w:rPr>
              <w:tab/>
            </w:r>
            <w:r>
              <w:rPr>
                <w:webHidden/>
              </w:rPr>
              <w:fldChar w:fldCharType="begin"/>
            </w:r>
            <w:r>
              <w:rPr>
                <w:webHidden/>
              </w:rPr>
              <w:instrText xml:space="preserve"> PAGEREF _Toc159229183 \h </w:instrText>
            </w:r>
            <w:r>
              <w:rPr>
                <w:webHidden/>
              </w:rPr>
            </w:r>
            <w:r>
              <w:rPr>
                <w:webHidden/>
              </w:rPr>
              <w:fldChar w:fldCharType="separate"/>
            </w:r>
            <w:r w:rsidR="00DD52AB">
              <w:rPr>
                <w:webHidden/>
              </w:rPr>
              <w:t>51</w:t>
            </w:r>
            <w:r>
              <w:rPr>
                <w:webHidden/>
              </w:rPr>
              <w:fldChar w:fldCharType="end"/>
            </w:r>
          </w:hyperlink>
        </w:p>
        <w:p w14:paraId="3E3A80FC" w14:textId="59425629" w:rsidR="00EF021C" w:rsidRDefault="00EF021C">
          <w:pPr>
            <w:pStyle w:val="TOC3"/>
            <w:rPr>
              <w:rFonts w:asciiTheme="minorHAnsi" w:eastAsiaTheme="minorEastAsia" w:hAnsiTheme="minorHAnsi"/>
              <w:kern w:val="2"/>
              <w14:ligatures w14:val="standardContextual"/>
            </w:rPr>
          </w:pPr>
          <w:hyperlink w:anchor="_Toc159229184" w:history="1">
            <w:r w:rsidRPr="0084624F">
              <w:rPr>
                <w:rStyle w:val="Hyperlink"/>
                <w:lang w:bidi="en-US"/>
              </w:rPr>
              <w:t>8.2.2 Lead-based Paint (LBP) and Asbestos Hazard Identification</w:t>
            </w:r>
            <w:r>
              <w:rPr>
                <w:webHidden/>
              </w:rPr>
              <w:tab/>
            </w:r>
            <w:r>
              <w:rPr>
                <w:webHidden/>
              </w:rPr>
              <w:fldChar w:fldCharType="begin"/>
            </w:r>
            <w:r>
              <w:rPr>
                <w:webHidden/>
              </w:rPr>
              <w:instrText xml:space="preserve"> PAGEREF _Toc159229184 \h </w:instrText>
            </w:r>
            <w:r>
              <w:rPr>
                <w:webHidden/>
              </w:rPr>
            </w:r>
            <w:r>
              <w:rPr>
                <w:webHidden/>
              </w:rPr>
              <w:fldChar w:fldCharType="separate"/>
            </w:r>
            <w:r w:rsidR="00DD52AB">
              <w:rPr>
                <w:webHidden/>
              </w:rPr>
              <w:t>51</w:t>
            </w:r>
            <w:r>
              <w:rPr>
                <w:webHidden/>
              </w:rPr>
              <w:fldChar w:fldCharType="end"/>
            </w:r>
          </w:hyperlink>
        </w:p>
        <w:p w14:paraId="6573112C" w14:textId="67945514"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85" w:history="1">
            <w:r w:rsidRPr="0084624F">
              <w:rPr>
                <w:rStyle w:val="Hyperlink"/>
                <w:noProof/>
                <w:lang w:bidi="en-US"/>
              </w:rPr>
              <w:t>8.3 Environmental Review</w:t>
            </w:r>
            <w:r>
              <w:rPr>
                <w:noProof/>
                <w:webHidden/>
              </w:rPr>
              <w:tab/>
            </w:r>
            <w:r>
              <w:rPr>
                <w:noProof/>
                <w:webHidden/>
              </w:rPr>
              <w:fldChar w:fldCharType="begin"/>
            </w:r>
            <w:r>
              <w:rPr>
                <w:noProof/>
                <w:webHidden/>
              </w:rPr>
              <w:instrText xml:space="preserve"> PAGEREF _Toc159229185 \h </w:instrText>
            </w:r>
            <w:r>
              <w:rPr>
                <w:noProof/>
                <w:webHidden/>
              </w:rPr>
            </w:r>
            <w:r>
              <w:rPr>
                <w:noProof/>
                <w:webHidden/>
              </w:rPr>
              <w:fldChar w:fldCharType="separate"/>
            </w:r>
            <w:r w:rsidR="00DD52AB">
              <w:rPr>
                <w:noProof/>
                <w:webHidden/>
              </w:rPr>
              <w:t>52</w:t>
            </w:r>
            <w:r>
              <w:rPr>
                <w:noProof/>
                <w:webHidden/>
              </w:rPr>
              <w:fldChar w:fldCharType="end"/>
            </w:r>
          </w:hyperlink>
        </w:p>
        <w:p w14:paraId="0A66A5B8" w14:textId="0740C0B6" w:rsidR="00EF021C" w:rsidRDefault="00EF021C">
          <w:pPr>
            <w:pStyle w:val="TOC1"/>
            <w:rPr>
              <w:rFonts w:asciiTheme="minorHAnsi" w:eastAsiaTheme="minorEastAsia" w:hAnsiTheme="minorHAnsi"/>
              <w:bCs w:val="0"/>
              <w:iCs w:val="0"/>
              <w:noProof/>
              <w:kern w:val="2"/>
              <w14:ligatures w14:val="standardContextual"/>
            </w:rPr>
          </w:pPr>
          <w:hyperlink w:anchor="_Toc159229186" w:history="1">
            <w:r w:rsidRPr="0084624F">
              <w:rPr>
                <w:rStyle w:val="Hyperlink"/>
                <w:noProof/>
                <w:lang w:bidi="en-US"/>
              </w:rPr>
              <w:t>9.0 Award Determination</w:t>
            </w:r>
            <w:r>
              <w:rPr>
                <w:noProof/>
                <w:webHidden/>
              </w:rPr>
              <w:tab/>
            </w:r>
            <w:r>
              <w:rPr>
                <w:noProof/>
                <w:webHidden/>
              </w:rPr>
              <w:fldChar w:fldCharType="begin"/>
            </w:r>
            <w:r>
              <w:rPr>
                <w:noProof/>
                <w:webHidden/>
              </w:rPr>
              <w:instrText xml:space="preserve"> PAGEREF _Toc159229186 \h </w:instrText>
            </w:r>
            <w:r>
              <w:rPr>
                <w:noProof/>
                <w:webHidden/>
              </w:rPr>
            </w:r>
            <w:r>
              <w:rPr>
                <w:noProof/>
                <w:webHidden/>
              </w:rPr>
              <w:fldChar w:fldCharType="separate"/>
            </w:r>
            <w:r w:rsidR="00DD52AB">
              <w:rPr>
                <w:noProof/>
                <w:webHidden/>
              </w:rPr>
              <w:t>54</w:t>
            </w:r>
            <w:r>
              <w:rPr>
                <w:noProof/>
                <w:webHidden/>
              </w:rPr>
              <w:fldChar w:fldCharType="end"/>
            </w:r>
          </w:hyperlink>
        </w:p>
        <w:p w14:paraId="1EF04A6E" w14:textId="4299A079"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87" w:history="1">
            <w:r w:rsidRPr="0084624F">
              <w:rPr>
                <w:rStyle w:val="Hyperlink"/>
                <w:noProof/>
                <w:lang w:bidi="en-US"/>
              </w:rPr>
              <w:t>9.1 Award Caps</w:t>
            </w:r>
            <w:r>
              <w:rPr>
                <w:noProof/>
                <w:webHidden/>
              </w:rPr>
              <w:tab/>
            </w:r>
            <w:r>
              <w:rPr>
                <w:noProof/>
                <w:webHidden/>
              </w:rPr>
              <w:fldChar w:fldCharType="begin"/>
            </w:r>
            <w:r>
              <w:rPr>
                <w:noProof/>
                <w:webHidden/>
              </w:rPr>
              <w:instrText xml:space="preserve"> PAGEREF _Toc159229187 \h </w:instrText>
            </w:r>
            <w:r>
              <w:rPr>
                <w:noProof/>
                <w:webHidden/>
              </w:rPr>
            </w:r>
            <w:r>
              <w:rPr>
                <w:noProof/>
                <w:webHidden/>
              </w:rPr>
              <w:fldChar w:fldCharType="separate"/>
            </w:r>
            <w:r w:rsidR="00DD52AB">
              <w:rPr>
                <w:noProof/>
                <w:webHidden/>
              </w:rPr>
              <w:t>54</w:t>
            </w:r>
            <w:r>
              <w:rPr>
                <w:noProof/>
                <w:webHidden/>
              </w:rPr>
              <w:fldChar w:fldCharType="end"/>
            </w:r>
          </w:hyperlink>
        </w:p>
        <w:p w14:paraId="0364157D" w14:textId="5D1B3EE1"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88" w:history="1">
            <w:r w:rsidRPr="0084624F">
              <w:rPr>
                <w:rStyle w:val="Hyperlink"/>
                <w:noProof/>
                <w:lang w:bidi="en-US"/>
              </w:rPr>
              <w:t>9.2 Reasonable Accommodation Requests</w:t>
            </w:r>
            <w:r>
              <w:rPr>
                <w:noProof/>
                <w:webHidden/>
              </w:rPr>
              <w:tab/>
            </w:r>
            <w:r>
              <w:rPr>
                <w:noProof/>
                <w:webHidden/>
              </w:rPr>
              <w:fldChar w:fldCharType="begin"/>
            </w:r>
            <w:r>
              <w:rPr>
                <w:noProof/>
                <w:webHidden/>
              </w:rPr>
              <w:instrText xml:space="preserve"> PAGEREF _Toc159229188 \h </w:instrText>
            </w:r>
            <w:r>
              <w:rPr>
                <w:noProof/>
                <w:webHidden/>
              </w:rPr>
            </w:r>
            <w:r>
              <w:rPr>
                <w:noProof/>
                <w:webHidden/>
              </w:rPr>
              <w:fldChar w:fldCharType="separate"/>
            </w:r>
            <w:r w:rsidR="00DD52AB">
              <w:rPr>
                <w:noProof/>
                <w:webHidden/>
              </w:rPr>
              <w:t>55</w:t>
            </w:r>
            <w:r>
              <w:rPr>
                <w:noProof/>
                <w:webHidden/>
              </w:rPr>
              <w:fldChar w:fldCharType="end"/>
            </w:r>
          </w:hyperlink>
        </w:p>
        <w:p w14:paraId="31990060" w14:textId="3278BE10"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89" w:history="1">
            <w:r w:rsidRPr="0084624F">
              <w:rPr>
                <w:rStyle w:val="Hyperlink"/>
                <w:noProof/>
                <w:lang w:bidi="en-US"/>
              </w:rPr>
              <w:t>9.3 Rehabilitation Award Type</w:t>
            </w:r>
            <w:r>
              <w:rPr>
                <w:noProof/>
                <w:webHidden/>
              </w:rPr>
              <w:tab/>
            </w:r>
            <w:r>
              <w:rPr>
                <w:noProof/>
                <w:webHidden/>
              </w:rPr>
              <w:fldChar w:fldCharType="begin"/>
            </w:r>
            <w:r>
              <w:rPr>
                <w:noProof/>
                <w:webHidden/>
              </w:rPr>
              <w:instrText xml:space="preserve"> PAGEREF _Toc159229189 \h </w:instrText>
            </w:r>
            <w:r>
              <w:rPr>
                <w:noProof/>
                <w:webHidden/>
              </w:rPr>
            </w:r>
            <w:r>
              <w:rPr>
                <w:noProof/>
                <w:webHidden/>
              </w:rPr>
              <w:fldChar w:fldCharType="separate"/>
            </w:r>
            <w:r w:rsidR="00DD52AB">
              <w:rPr>
                <w:noProof/>
                <w:webHidden/>
              </w:rPr>
              <w:t>56</w:t>
            </w:r>
            <w:r>
              <w:rPr>
                <w:noProof/>
                <w:webHidden/>
              </w:rPr>
              <w:fldChar w:fldCharType="end"/>
            </w:r>
          </w:hyperlink>
        </w:p>
        <w:p w14:paraId="55B043E8" w14:textId="3E854A2F" w:rsidR="00EF021C" w:rsidRDefault="00EF021C">
          <w:pPr>
            <w:pStyle w:val="TOC3"/>
            <w:rPr>
              <w:rFonts w:asciiTheme="minorHAnsi" w:eastAsiaTheme="minorEastAsia" w:hAnsiTheme="minorHAnsi"/>
              <w:kern w:val="2"/>
              <w14:ligatures w14:val="standardContextual"/>
            </w:rPr>
          </w:pPr>
          <w:hyperlink w:anchor="_Toc159229190" w:history="1">
            <w:r w:rsidRPr="0084624F">
              <w:rPr>
                <w:rStyle w:val="Hyperlink"/>
                <w:lang w:bidi="en-US"/>
              </w:rPr>
              <w:t>9.3.1 Not Suitable for Rehabilitation</w:t>
            </w:r>
            <w:r>
              <w:rPr>
                <w:webHidden/>
              </w:rPr>
              <w:tab/>
            </w:r>
            <w:r>
              <w:rPr>
                <w:webHidden/>
              </w:rPr>
              <w:fldChar w:fldCharType="begin"/>
            </w:r>
            <w:r>
              <w:rPr>
                <w:webHidden/>
              </w:rPr>
              <w:instrText xml:space="preserve"> PAGEREF _Toc159229190 \h </w:instrText>
            </w:r>
            <w:r>
              <w:rPr>
                <w:webHidden/>
              </w:rPr>
            </w:r>
            <w:r>
              <w:rPr>
                <w:webHidden/>
              </w:rPr>
              <w:fldChar w:fldCharType="separate"/>
            </w:r>
            <w:r w:rsidR="00DD52AB">
              <w:rPr>
                <w:webHidden/>
              </w:rPr>
              <w:t>56</w:t>
            </w:r>
            <w:r>
              <w:rPr>
                <w:webHidden/>
              </w:rPr>
              <w:fldChar w:fldCharType="end"/>
            </w:r>
          </w:hyperlink>
        </w:p>
        <w:p w14:paraId="6629FDBC" w14:textId="4FDD8342" w:rsidR="00EF021C" w:rsidRDefault="00EF021C">
          <w:pPr>
            <w:pStyle w:val="TOC3"/>
            <w:rPr>
              <w:rFonts w:asciiTheme="minorHAnsi" w:eastAsiaTheme="minorEastAsia" w:hAnsiTheme="minorHAnsi"/>
              <w:kern w:val="2"/>
              <w14:ligatures w14:val="standardContextual"/>
            </w:rPr>
          </w:pPr>
          <w:hyperlink w:anchor="_Toc159229191" w:history="1">
            <w:r w:rsidRPr="0084624F">
              <w:rPr>
                <w:rStyle w:val="Hyperlink"/>
                <w:lang w:bidi="en-US"/>
              </w:rPr>
              <w:t>9.3.2 Rehabilitation Scope of Work</w:t>
            </w:r>
            <w:r>
              <w:rPr>
                <w:webHidden/>
              </w:rPr>
              <w:tab/>
            </w:r>
            <w:r>
              <w:rPr>
                <w:webHidden/>
              </w:rPr>
              <w:fldChar w:fldCharType="begin"/>
            </w:r>
            <w:r>
              <w:rPr>
                <w:webHidden/>
              </w:rPr>
              <w:instrText xml:space="preserve"> PAGEREF _Toc159229191 \h </w:instrText>
            </w:r>
            <w:r>
              <w:rPr>
                <w:webHidden/>
              </w:rPr>
            </w:r>
            <w:r>
              <w:rPr>
                <w:webHidden/>
              </w:rPr>
              <w:fldChar w:fldCharType="separate"/>
            </w:r>
            <w:r w:rsidR="00DD52AB">
              <w:rPr>
                <w:webHidden/>
              </w:rPr>
              <w:t>56</w:t>
            </w:r>
            <w:r>
              <w:rPr>
                <w:webHidden/>
              </w:rPr>
              <w:fldChar w:fldCharType="end"/>
            </w:r>
          </w:hyperlink>
        </w:p>
        <w:p w14:paraId="73F8090F" w14:textId="25D80278" w:rsidR="00EF021C" w:rsidRDefault="00EF021C">
          <w:pPr>
            <w:pStyle w:val="TOC3"/>
            <w:rPr>
              <w:rFonts w:asciiTheme="minorHAnsi" w:eastAsiaTheme="minorEastAsia" w:hAnsiTheme="minorHAnsi"/>
              <w:kern w:val="2"/>
              <w14:ligatures w14:val="standardContextual"/>
            </w:rPr>
          </w:pPr>
          <w:hyperlink w:anchor="_Toc159229192" w:history="1">
            <w:r w:rsidRPr="0084624F">
              <w:rPr>
                <w:rStyle w:val="Hyperlink"/>
                <w:lang w:bidi="en-US"/>
              </w:rPr>
              <w:t>9.3.3 Reasonable Accommodations – Rehabilitation Award Type</w:t>
            </w:r>
            <w:r>
              <w:rPr>
                <w:webHidden/>
              </w:rPr>
              <w:tab/>
            </w:r>
            <w:r>
              <w:rPr>
                <w:webHidden/>
              </w:rPr>
              <w:fldChar w:fldCharType="begin"/>
            </w:r>
            <w:r>
              <w:rPr>
                <w:webHidden/>
              </w:rPr>
              <w:instrText xml:space="preserve"> PAGEREF _Toc159229192 \h </w:instrText>
            </w:r>
            <w:r>
              <w:rPr>
                <w:webHidden/>
              </w:rPr>
            </w:r>
            <w:r>
              <w:rPr>
                <w:webHidden/>
              </w:rPr>
              <w:fldChar w:fldCharType="separate"/>
            </w:r>
            <w:r w:rsidR="00DD52AB">
              <w:rPr>
                <w:webHidden/>
              </w:rPr>
              <w:t>57</w:t>
            </w:r>
            <w:r>
              <w:rPr>
                <w:webHidden/>
              </w:rPr>
              <w:fldChar w:fldCharType="end"/>
            </w:r>
          </w:hyperlink>
        </w:p>
        <w:p w14:paraId="0D8076A5" w14:textId="55A8DD4D"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93" w:history="1">
            <w:r w:rsidRPr="0084624F">
              <w:rPr>
                <w:rStyle w:val="Hyperlink"/>
                <w:noProof/>
                <w:lang w:bidi="en-US"/>
              </w:rPr>
              <w:t>9.4 Reconstruction Award Type</w:t>
            </w:r>
            <w:r>
              <w:rPr>
                <w:noProof/>
                <w:webHidden/>
              </w:rPr>
              <w:tab/>
            </w:r>
            <w:r>
              <w:rPr>
                <w:noProof/>
                <w:webHidden/>
              </w:rPr>
              <w:fldChar w:fldCharType="begin"/>
            </w:r>
            <w:r>
              <w:rPr>
                <w:noProof/>
                <w:webHidden/>
              </w:rPr>
              <w:instrText xml:space="preserve"> PAGEREF _Toc159229193 \h </w:instrText>
            </w:r>
            <w:r>
              <w:rPr>
                <w:noProof/>
                <w:webHidden/>
              </w:rPr>
            </w:r>
            <w:r>
              <w:rPr>
                <w:noProof/>
                <w:webHidden/>
              </w:rPr>
              <w:fldChar w:fldCharType="separate"/>
            </w:r>
            <w:r w:rsidR="00DD52AB">
              <w:rPr>
                <w:noProof/>
                <w:webHidden/>
              </w:rPr>
              <w:t>58</w:t>
            </w:r>
            <w:r>
              <w:rPr>
                <w:noProof/>
                <w:webHidden/>
              </w:rPr>
              <w:fldChar w:fldCharType="end"/>
            </w:r>
          </w:hyperlink>
        </w:p>
        <w:p w14:paraId="14544487" w14:textId="1C99D606" w:rsidR="00EF021C" w:rsidRDefault="00EF021C">
          <w:pPr>
            <w:pStyle w:val="TOC3"/>
            <w:rPr>
              <w:rFonts w:asciiTheme="minorHAnsi" w:eastAsiaTheme="minorEastAsia" w:hAnsiTheme="minorHAnsi"/>
              <w:kern w:val="2"/>
              <w14:ligatures w14:val="standardContextual"/>
            </w:rPr>
          </w:pPr>
          <w:hyperlink w:anchor="_Toc159229194" w:history="1">
            <w:r w:rsidRPr="0084624F">
              <w:rPr>
                <w:rStyle w:val="Hyperlink"/>
                <w:lang w:bidi="en-US"/>
              </w:rPr>
              <w:t>9.4.1 Size and New Unit Configuration</w:t>
            </w:r>
            <w:r>
              <w:rPr>
                <w:webHidden/>
              </w:rPr>
              <w:tab/>
            </w:r>
            <w:r>
              <w:rPr>
                <w:webHidden/>
              </w:rPr>
              <w:fldChar w:fldCharType="begin"/>
            </w:r>
            <w:r>
              <w:rPr>
                <w:webHidden/>
              </w:rPr>
              <w:instrText xml:space="preserve"> PAGEREF _Toc159229194 \h </w:instrText>
            </w:r>
            <w:r>
              <w:rPr>
                <w:webHidden/>
              </w:rPr>
            </w:r>
            <w:r>
              <w:rPr>
                <w:webHidden/>
              </w:rPr>
              <w:fldChar w:fldCharType="separate"/>
            </w:r>
            <w:r w:rsidR="00DD52AB">
              <w:rPr>
                <w:webHidden/>
              </w:rPr>
              <w:t>59</w:t>
            </w:r>
            <w:r>
              <w:rPr>
                <w:webHidden/>
              </w:rPr>
              <w:fldChar w:fldCharType="end"/>
            </w:r>
          </w:hyperlink>
        </w:p>
        <w:p w14:paraId="7FD5A570" w14:textId="1E5E5A79" w:rsidR="00EF021C" w:rsidRDefault="00EF021C">
          <w:pPr>
            <w:pStyle w:val="TOC3"/>
            <w:rPr>
              <w:rFonts w:asciiTheme="minorHAnsi" w:eastAsiaTheme="minorEastAsia" w:hAnsiTheme="minorHAnsi"/>
              <w:kern w:val="2"/>
              <w14:ligatures w14:val="standardContextual"/>
            </w:rPr>
          </w:pPr>
          <w:hyperlink w:anchor="_Toc159229195" w:history="1">
            <w:r w:rsidRPr="0084624F">
              <w:rPr>
                <w:rStyle w:val="Hyperlink"/>
                <w:lang w:bidi="en-US"/>
              </w:rPr>
              <w:t>9.4.2 Reasonable Accommodations – Reconstruction Award Type</w:t>
            </w:r>
            <w:r>
              <w:rPr>
                <w:webHidden/>
              </w:rPr>
              <w:tab/>
            </w:r>
            <w:r>
              <w:rPr>
                <w:webHidden/>
              </w:rPr>
              <w:fldChar w:fldCharType="begin"/>
            </w:r>
            <w:r>
              <w:rPr>
                <w:webHidden/>
              </w:rPr>
              <w:instrText xml:space="preserve"> PAGEREF _Toc159229195 \h </w:instrText>
            </w:r>
            <w:r>
              <w:rPr>
                <w:webHidden/>
              </w:rPr>
            </w:r>
            <w:r>
              <w:rPr>
                <w:webHidden/>
              </w:rPr>
              <w:fldChar w:fldCharType="separate"/>
            </w:r>
            <w:r w:rsidR="00DD52AB">
              <w:rPr>
                <w:webHidden/>
              </w:rPr>
              <w:t>59</w:t>
            </w:r>
            <w:r>
              <w:rPr>
                <w:webHidden/>
              </w:rPr>
              <w:fldChar w:fldCharType="end"/>
            </w:r>
          </w:hyperlink>
        </w:p>
        <w:p w14:paraId="4238B4F2" w14:textId="27B408A9"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196" w:history="1">
            <w:r w:rsidRPr="0084624F">
              <w:rPr>
                <w:rStyle w:val="Hyperlink"/>
                <w:noProof/>
                <w:lang w:bidi="en-US"/>
              </w:rPr>
              <w:t>9.5 Mobile Home Unit Replacement Award Type</w:t>
            </w:r>
            <w:r>
              <w:rPr>
                <w:noProof/>
                <w:webHidden/>
              </w:rPr>
              <w:tab/>
            </w:r>
            <w:r>
              <w:rPr>
                <w:noProof/>
                <w:webHidden/>
              </w:rPr>
              <w:fldChar w:fldCharType="begin"/>
            </w:r>
            <w:r>
              <w:rPr>
                <w:noProof/>
                <w:webHidden/>
              </w:rPr>
              <w:instrText xml:space="preserve"> PAGEREF _Toc159229196 \h </w:instrText>
            </w:r>
            <w:r>
              <w:rPr>
                <w:noProof/>
                <w:webHidden/>
              </w:rPr>
            </w:r>
            <w:r>
              <w:rPr>
                <w:noProof/>
                <w:webHidden/>
              </w:rPr>
              <w:fldChar w:fldCharType="separate"/>
            </w:r>
            <w:r w:rsidR="00DD52AB">
              <w:rPr>
                <w:noProof/>
                <w:webHidden/>
              </w:rPr>
              <w:t>60</w:t>
            </w:r>
            <w:r>
              <w:rPr>
                <w:noProof/>
                <w:webHidden/>
              </w:rPr>
              <w:fldChar w:fldCharType="end"/>
            </w:r>
          </w:hyperlink>
        </w:p>
        <w:p w14:paraId="14827A1D" w14:textId="59ACAAA5" w:rsidR="00EF021C" w:rsidRDefault="00EF021C">
          <w:pPr>
            <w:pStyle w:val="TOC3"/>
            <w:rPr>
              <w:rFonts w:asciiTheme="minorHAnsi" w:eastAsiaTheme="minorEastAsia" w:hAnsiTheme="minorHAnsi"/>
              <w:kern w:val="2"/>
              <w14:ligatures w14:val="standardContextual"/>
            </w:rPr>
          </w:pPr>
          <w:hyperlink w:anchor="_Toc159229197" w:history="1">
            <w:r w:rsidRPr="0084624F">
              <w:rPr>
                <w:rStyle w:val="Hyperlink"/>
                <w:lang w:bidi="en-US"/>
              </w:rPr>
              <w:t>9.5.1 Size and New Unit Configuration</w:t>
            </w:r>
            <w:r>
              <w:rPr>
                <w:webHidden/>
              </w:rPr>
              <w:tab/>
            </w:r>
            <w:r>
              <w:rPr>
                <w:webHidden/>
              </w:rPr>
              <w:fldChar w:fldCharType="begin"/>
            </w:r>
            <w:r>
              <w:rPr>
                <w:webHidden/>
              </w:rPr>
              <w:instrText xml:space="preserve"> PAGEREF _Toc159229197 \h </w:instrText>
            </w:r>
            <w:r>
              <w:rPr>
                <w:webHidden/>
              </w:rPr>
            </w:r>
            <w:r>
              <w:rPr>
                <w:webHidden/>
              </w:rPr>
              <w:fldChar w:fldCharType="separate"/>
            </w:r>
            <w:r w:rsidR="00DD52AB">
              <w:rPr>
                <w:webHidden/>
              </w:rPr>
              <w:t>60</w:t>
            </w:r>
            <w:r>
              <w:rPr>
                <w:webHidden/>
              </w:rPr>
              <w:fldChar w:fldCharType="end"/>
            </w:r>
          </w:hyperlink>
        </w:p>
        <w:p w14:paraId="6C9367F9" w14:textId="001BC9D2" w:rsidR="00EF021C" w:rsidRDefault="00EF021C">
          <w:pPr>
            <w:pStyle w:val="TOC3"/>
            <w:rPr>
              <w:rFonts w:asciiTheme="minorHAnsi" w:eastAsiaTheme="minorEastAsia" w:hAnsiTheme="minorHAnsi"/>
              <w:kern w:val="2"/>
              <w14:ligatures w14:val="standardContextual"/>
            </w:rPr>
          </w:pPr>
          <w:hyperlink w:anchor="_Toc159229198" w:history="1">
            <w:r w:rsidRPr="0084624F">
              <w:rPr>
                <w:rStyle w:val="Hyperlink"/>
                <w:lang w:bidi="en-US"/>
              </w:rPr>
              <w:t>9.5.2 Mobile Home Relocation</w:t>
            </w:r>
            <w:r>
              <w:rPr>
                <w:webHidden/>
              </w:rPr>
              <w:tab/>
            </w:r>
            <w:r>
              <w:rPr>
                <w:webHidden/>
              </w:rPr>
              <w:fldChar w:fldCharType="begin"/>
            </w:r>
            <w:r>
              <w:rPr>
                <w:webHidden/>
              </w:rPr>
              <w:instrText xml:space="preserve"> PAGEREF _Toc159229198 \h </w:instrText>
            </w:r>
            <w:r>
              <w:rPr>
                <w:webHidden/>
              </w:rPr>
            </w:r>
            <w:r>
              <w:rPr>
                <w:webHidden/>
              </w:rPr>
              <w:fldChar w:fldCharType="separate"/>
            </w:r>
            <w:r w:rsidR="00DD52AB">
              <w:rPr>
                <w:webHidden/>
              </w:rPr>
              <w:t>61</w:t>
            </w:r>
            <w:r>
              <w:rPr>
                <w:webHidden/>
              </w:rPr>
              <w:fldChar w:fldCharType="end"/>
            </w:r>
          </w:hyperlink>
        </w:p>
        <w:p w14:paraId="6E08B98F" w14:textId="5D5CB425" w:rsidR="00EF021C" w:rsidRDefault="00EF021C">
          <w:pPr>
            <w:pStyle w:val="TOC3"/>
            <w:rPr>
              <w:rFonts w:asciiTheme="minorHAnsi" w:eastAsiaTheme="minorEastAsia" w:hAnsiTheme="minorHAnsi"/>
              <w:kern w:val="2"/>
              <w14:ligatures w14:val="standardContextual"/>
            </w:rPr>
          </w:pPr>
          <w:hyperlink w:anchor="_Toc159229199" w:history="1">
            <w:r w:rsidRPr="0084624F">
              <w:rPr>
                <w:rStyle w:val="Hyperlink"/>
                <w:lang w:bidi="en-US"/>
              </w:rPr>
              <w:t>9.5.3 Reasonable Accommodations – Mobile Home Replacement Award Type</w:t>
            </w:r>
            <w:r>
              <w:rPr>
                <w:webHidden/>
              </w:rPr>
              <w:tab/>
            </w:r>
            <w:r>
              <w:rPr>
                <w:webHidden/>
              </w:rPr>
              <w:fldChar w:fldCharType="begin"/>
            </w:r>
            <w:r>
              <w:rPr>
                <w:webHidden/>
              </w:rPr>
              <w:instrText xml:space="preserve"> PAGEREF _Toc159229199 \h </w:instrText>
            </w:r>
            <w:r>
              <w:rPr>
                <w:webHidden/>
              </w:rPr>
            </w:r>
            <w:r>
              <w:rPr>
                <w:webHidden/>
              </w:rPr>
              <w:fldChar w:fldCharType="separate"/>
            </w:r>
            <w:r w:rsidR="00DD52AB">
              <w:rPr>
                <w:webHidden/>
              </w:rPr>
              <w:t>62</w:t>
            </w:r>
            <w:r>
              <w:rPr>
                <w:webHidden/>
              </w:rPr>
              <w:fldChar w:fldCharType="end"/>
            </w:r>
          </w:hyperlink>
        </w:p>
        <w:p w14:paraId="5FC397C3" w14:textId="018EAFBA" w:rsidR="00EF021C" w:rsidRDefault="00EF021C">
          <w:pPr>
            <w:pStyle w:val="TOC1"/>
            <w:rPr>
              <w:rFonts w:asciiTheme="minorHAnsi" w:eastAsiaTheme="minorEastAsia" w:hAnsiTheme="minorHAnsi"/>
              <w:bCs w:val="0"/>
              <w:iCs w:val="0"/>
              <w:noProof/>
              <w:kern w:val="2"/>
              <w14:ligatures w14:val="standardContextual"/>
            </w:rPr>
          </w:pPr>
          <w:hyperlink w:anchor="_Toc159229200" w:history="1">
            <w:r w:rsidRPr="0084624F">
              <w:rPr>
                <w:rStyle w:val="Hyperlink"/>
                <w:noProof/>
                <w:lang w:bidi="en-US"/>
              </w:rPr>
              <w:t>10.0 Temporary Housing Assistance Benefit</w:t>
            </w:r>
            <w:r>
              <w:rPr>
                <w:noProof/>
                <w:webHidden/>
              </w:rPr>
              <w:tab/>
            </w:r>
            <w:r>
              <w:rPr>
                <w:noProof/>
                <w:webHidden/>
              </w:rPr>
              <w:fldChar w:fldCharType="begin"/>
            </w:r>
            <w:r>
              <w:rPr>
                <w:noProof/>
                <w:webHidden/>
              </w:rPr>
              <w:instrText xml:space="preserve"> PAGEREF _Toc159229200 \h </w:instrText>
            </w:r>
            <w:r>
              <w:rPr>
                <w:noProof/>
                <w:webHidden/>
              </w:rPr>
            </w:r>
            <w:r>
              <w:rPr>
                <w:noProof/>
                <w:webHidden/>
              </w:rPr>
              <w:fldChar w:fldCharType="separate"/>
            </w:r>
            <w:r w:rsidR="00DD52AB">
              <w:rPr>
                <w:noProof/>
                <w:webHidden/>
              </w:rPr>
              <w:t>64</w:t>
            </w:r>
            <w:r>
              <w:rPr>
                <w:noProof/>
                <w:webHidden/>
              </w:rPr>
              <w:fldChar w:fldCharType="end"/>
            </w:r>
          </w:hyperlink>
        </w:p>
        <w:p w14:paraId="6DA1F492" w14:textId="79FC5838"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01" w:history="1">
            <w:r w:rsidRPr="0084624F">
              <w:rPr>
                <w:rStyle w:val="Hyperlink"/>
                <w:noProof/>
                <w:lang w:bidi="en-US"/>
              </w:rPr>
              <w:t>10.1 THAB Eligibility</w:t>
            </w:r>
            <w:r>
              <w:rPr>
                <w:noProof/>
                <w:webHidden/>
              </w:rPr>
              <w:tab/>
            </w:r>
            <w:r>
              <w:rPr>
                <w:noProof/>
                <w:webHidden/>
              </w:rPr>
              <w:fldChar w:fldCharType="begin"/>
            </w:r>
            <w:r>
              <w:rPr>
                <w:noProof/>
                <w:webHidden/>
              </w:rPr>
              <w:instrText xml:space="preserve"> PAGEREF _Toc159229201 \h </w:instrText>
            </w:r>
            <w:r>
              <w:rPr>
                <w:noProof/>
                <w:webHidden/>
              </w:rPr>
            </w:r>
            <w:r>
              <w:rPr>
                <w:noProof/>
                <w:webHidden/>
              </w:rPr>
              <w:fldChar w:fldCharType="separate"/>
            </w:r>
            <w:r w:rsidR="00DD52AB">
              <w:rPr>
                <w:noProof/>
                <w:webHidden/>
              </w:rPr>
              <w:t>64</w:t>
            </w:r>
            <w:r>
              <w:rPr>
                <w:noProof/>
                <w:webHidden/>
              </w:rPr>
              <w:fldChar w:fldCharType="end"/>
            </w:r>
          </w:hyperlink>
        </w:p>
        <w:p w14:paraId="793071FB" w14:textId="33E30E8C"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02" w:history="1">
            <w:r w:rsidRPr="0084624F">
              <w:rPr>
                <w:rStyle w:val="Hyperlink"/>
                <w:noProof/>
                <w:lang w:bidi="en-US"/>
              </w:rPr>
              <w:t>10.2 THAB Assistance Types</w:t>
            </w:r>
            <w:r>
              <w:rPr>
                <w:noProof/>
                <w:webHidden/>
              </w:rPr>
              <w:tab/>
            </w:r>
            <w:r>
              <w:rPr>
                <w:noProof/>
                <w:webHidden/>
              </w:rPr>
              <w:fldChar w:fldCharType="begin"/>
            </w:r>
            <w:r>
              <w:rPr>
                <w:noProof/>
                <w:webHidden/>
              </w:rPr>
              <w:instrText xml:space="preserve"> PAGEREF _Toc159229202 \h </w:instrText>
            </w:r>
            <w:r>
              <w:rPr>
                <w:noProof/>
                <w:webHidden/>
              </w:rPr>
            </w:r>
            <w:r>
              <w:rPr>
                <w:noProof/>
                <w:webHidden/>
              </w:rPr>
              <w:fldChar w:fldCharType="separate"/>
            </w:r>
            <w:r w:rsidR="00DD52AB">
              <w:rPr>
                <w:noProof/>
                <w:webHidden/>
              </w:rPr>
              <w:t>65</w:t>
            </w:r>
            <w:r>
              <w:rPr>
                <w:noProof/>
                <w:webHidden/>
              </w:rPr>
              <w:fldChar w:fldCharType="end"/>
            </w:r>
          </w:hyperlink>
        </w:p>
        <w:p w14:paraId="5291AE95" w14:textId="5E09CF32"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03" w:history="1">
            <w:r w:rsidRPr="0084624F">
              <w:rPr>
                <w:rStyle w:val="Hyperlink"/>
                <w:noProof/>
                <w:lang w:bidi="en-US"/>
              </w:rPr>
              <w:t>10.3 THAB Maximum Benefits</w:t>
            </w:r>
            <w:r>
              <w:rPr>
                <w:noProof/>
                <w:webHidden/>
              </w:rPr>
              <w:tab/>
            </w:r>
            <w:r>
              <w:rPr>
                <w:noProof/>
                <w:webHidden/>
              </w:rPr>
              <w:fldChar w:fldCharType="begin"/>
            </w:r>
            <w:r>
              <w:rPr>
                <w:noProof/>
                <w:webHidden/>
              </w:rPr>
              <w:instrText xml:space="preserve"> PAGEREF _Toc159229203 \h </w:instrText>
            </w:r>
            <w:r>
              <w:rPr>
                <w:noProof/>
                <w:webHidden/>
              </w:rPr>
            </w:r>
            <w:r>
              <w:rPr>
                <w:noProof/>
                <w:webHidden/>
              </w:rPr>
              <w:fldChar w:fldCharType="separate"/>
            </w:r>
            <w:r w:rsidR="00DD52AB">
              <w:rPr>
                <w:noProof/>
                <w:webHidden/>
              </w:rPr>
              <w:t>66</w:t>
            </w:r>
            <w:r>
              <w:rPr>
                <w:noProof/>
                <w:webHidden/>
              </w:rPr>
              <w:fldChar w:fldCharType="end"/>
            </w:r>
          </w:hyperlink>
        </w:p>
        <w:p w14:paraId="39E36278" w14:textId="12224BDC"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04" w:history="1">
            <w:r w:rsidRPr="0084624F">
              <w:rPr>
                <w:rStyle w:val="Hyperlink"/>
                <w:noProof/>
                <w:lang w:bidi="en-US"/>
              </w:rPr>
              <w:t>10.4 Termination or Discontinuation of THAB Assistance</w:t>
            </w:r>
            <w:r>
              <w:rPr>
                <w:noProof/>
                <w:webHidden/>
              </w:rPr>
              <w:tab/>
            </w:r>
            <w:r>
              <w:rPr>
                <w:noProof/>
                <w:webHidden/>
              </w:rPr>
              <w:fldChar w:fldCharType="begin"/>
            </w:r>
            <w:r>
              <w:rPr>
                <w:noProof/>
                <w:webHidden/>
              </w:rPr>
              <w:instrText xml:space="preserve"> PAGEREF _Toc159229204 \h </w:instrText>
            </w:r>
            <w:r>
              <w:rPr>
                <w:noProof/>
                <w:webHidden/>
              </w:rPr>
            </w:r>
            <w:r>
              <w:rPr>
                <w:noProof/>
                <w:webHidden/>
              </w:rPr>
              <w:fldChar w:fldCharType="separate"/>
            </w:r>
            <w:r w:rsidR="00DD52AB">
              <w:rPr>
                <w:noProof/>
                <w:webHidden/>
              </w:rPr>
              <w:t>66</w:t>
            </w:r>
            <w:r>
              <w:rPr>
                <w:noProof/>
                <w:webHidden/>
              </w:rPr>
              <w:fldChar w:fldCharType="end"/>
            </w:r>
          </w:hyperlink>
        </w:p>
        <w:p w14:paraId="6345755A" w14:textId="1100668C" w:rsidR="00EF021C" w:rsidRDefault="00EF021C">
          <w:pPr>
            <w:pStyle w:val="TOC1"/>
            <w:rPr>
              <w:rFonts w:asciiTheme="minorHAnsi" w:eastAsiaTheme="minorEastAsia" w:hAnsiTheme="minorHAnsi"/>
              <w:bCs w:val="0"/>
              <w:iCs w:val="0"/>
              <w:noProof/>
              <w:kern w:val="2"/>
              <w14:ligatures w14:val="standardContextual"/>
            </w:rPr>
          </w:pPr>
          <w:hyperlink w:anchor="_Toc159229205" w:history="1">
            <w:r w:rsidRPr="0084624F">
              <w:rPr>
                <w:rStyle w:val="Hyperlink"/>
                <w:noProof/>
                <w:lang w:bidi="en-US"/>
              </w:rPr>
              <w:t>11.0 Preconstruction</w:t>
            </w:r>
            <w:r>
              <w:rPr>
                <w:noProof/>
                <w:webHidden/>
              </w:rPr>
              <w:tab/>
            </w:r>
            <w:r>
              <w:rPr>
                <w:noProof/>
                <w:webHidden/>
              </w:rPr>
              <w:fldChar w:fldCharType="begin"/>
            </w:r>
            <w:r>
              <w:rPr>
                <w:noProof/>
                <w:webHidden/>
              </w:rPr>
              <w:instrText xml:space="preserve"> PAGEREF _Toc159229205 \h </w:instrText>
            </w:r>
            <w:r>
              <w:rPr>
                <w:noProof/>
                <w:webHidden/>
              </w:rPr>
            </w:r>
            <w:r>
              <w:rPr>
                <w:noProof/>
                <w:webHidden/>
              </w:rPr>
              <w:fldChar w:fldCharType="separate"/>
            </w:r>
            <w:r w:rsidR="00DD52AB">
              <w:rPr>
                <w:noProof/>
                <w:webHidden/>
              </w:rPr>
              <w:t>68</w:t>
            </w:r>
            <w:r>
              <w:rPr>
                <w:noProof/>
                <w:webHidden/>
              </w:rPr>
              <w:fldChar w:fldCharType="end"/>
            </w:r>
          </w:hyperlink>
        </w:p>
        <w:p w14:paraId="7AB3DCC7" w14:textId="18514024"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06" w:history="1">
            <w:r w:rsidRPr="0084624F">
              <w:rPr>
                <w:rStyle w:val="Hyperlink"/>
                <w:noProof/>
                <w:lang w:bidi="en-US"/>
              </w:rPr>
              <w:t>11.1 Contractor Selection and Assignment</w:t>
            </w:r>
            <w:r>
              <w:rPr>
                <w:noProof/>
                <w:webHidden/>
              </w:rPr>
              <w:tab/>
            </w:r>
            <w:r>
              <w:rPr>
                <w:noProof/>
                <w:webHidden/>
              </w:rPr>
              <w:fldChar w:fldCharType="begin"/>
            </w:r>
            <w:r>
              <w:rPr>
                <w:noProof/>
                <w:webHidden/>
              </w:rPr>
              <w:instrText xml:space="preserve"> PAGEREF _Toc159229206 \h </w:instrText>
            </w:r>
            <w:r>
              <w:rPr>
                <w:noProof/>
                <w:webHidden/>
              </w:rPr>
            </w:r>
            <w:r>
              <w:rPr>
                <w:noProof/>
                <w:webHidden/>
              </w:rPr>
              <w:fldChar w:fldCharType="separate"/>
            </w:r>
            <w:r w:rsidR="00DD52AB">
              <w:rPr>
                <w:noProof/>
                <w:webHidden/>
              </w:rPr>
              <w:t>68</w:t>
            </w:r>
            <w:r>
              <w:rPr>
                <w:noProof/>
                <w:webHidden/>
              </w:rPr>
              <w:fldChar w:fldCharType="end"/>
            </w:r>
          </w:hyperlink>
        </w:p>
        <w:p w14:paraId="6129AB63" w14:textId="0B3875B6" w:rsidR="00EF021C" w:rsidRDefault="00EF021C">
          <w:pPr>
            <w:pStyle w:val="TOC3"/>
            <w:rPr>
              <w:rFonts w:asciiTheme="minorHAnsi" w:eastAsiaTheme="minorEastAsia" w:hAnsiTheme="minorHAnsi"/>
              <w:kern w:val="2"/>
              <w14:ligatures w14:val="standardContextual"/>
            </w:rPr>
          </w:pPr>
          <w:hyperlink w:anchor="_Toc159229207" w:history="1">
            <w:r w:rsidRPr="0084624F">
              <w:rPr>
                <w:rStyle w:val="Hyperlink"/>
                <w:lang w:bidi="en-US"/>
              </w:rPr>
              <w:t>11.1.1 Contractor Requirements</w:t>
            </w:r>
            <w:r>
              <w:rPr>
                <w:webHidden/>
              </w:rPr>
              <w:tab/>
            </w:r>
            <w:r>
              <w:rPr>
                <w:webHidden/>
              </w:rPr>
              <w:fldChar w:fldCharType="begin"/>
            </w:r>
            <w:r>
              <w:rPr>
                <w:webHidden/>
              </w:rPr>
              <w:instrText xml:space="preserve"> PAGEREF _Toc159229207 \h </w:instrText>
            </w:r>
            <w:r>
              <w:rPr>
                <w:webHidden/>
              </w:rPr>
            </w:r>
            <w:r>
              <w:rPr>
                <w:webHidden/>
              </w:rPr>
              <w:fldChar w:fldCharType="separate"/>
            </w:r>
            <w:r w:rsidR="00DD52AB">
              <w:rPr>
                <w:webHidden/>
              </w:rPr>
              <w:t>68</w:t>
            </w:r>
            <w:r>
              <w:rPr>
                <w:webHidden/>
              </w:rPr>
              <w:fldChar w:fldCharType="end"/>
            </w:r>
          </w:hyperlink>
        </w:p>
        <w:p w14:paraId="16A0E0CA" w14:textId="5B909EF7"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08" w:history="1">
            <w:r w:rsidRPr="0084624F">
              <w:rPr>
                <w:rStyle w:val="Hyperlink"/>
                <w:noProof/>
                <w:lang w:bidi="en-US"/>
              </w:rPr>
              <w:t>11.2 Survey and Design</w:t>
            </w:r>
            <w:r>
              <w:rPr>
                <w:noProof/>
                <w:webHidden/>
              </w:rPr>
              <w:tab/>
            </w:r>
            <w:r>
              <w:rPr>
                <w:noProof/>
                <w:webHidden/>
              </w:rPr>
              <w:fldChar w:fldCharType="begin"/>
            </w:r>
            <w:r>
              <w:rPr>
                <w:noProof/>
                <w:webHidden/>
              </w:rPr>
              <w:instrText xml:space="preserve"> PAGEREF _Toc159229208 \h </w:instrText>
            </w:r>
            <w:r>
              <w:rPr>
                <w:noProof/>
                <w:webHidden/>
              </w:rPr>
            </w:r>
            <w:r>
              <w:rPr>
                <w:noProof/>
                <w:webHidden/>
              </w:rPr>
              <w:fldChar w:fldCharType="separate"/>
            </w:r>
            <w:r w:rsidR="00DD52AB">
              <w:rPr>
                <w:noProof/>
                <w:webHidden/>
              </w:rPr>
              <w:t>69</w:t>
            </w:r>
            <w:r>
              <w:rPr>
                <w:noProof/>
                <w:webHidden/>
              </w:rPr>
              <w:fldChar w:fldCharType="end"/>
            </w:r>
          </w:hyperlink>
        </w:p>
        <w:p w14:paraId="34DC6778" w14:textId="3DD0196A"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09" w:history="1">
            <w:r w:rsidRPr="0084624F">
              <w:rPr>
                <w:rStyle w:val="Hyperlink"/>
                <w:noProof/>
                <w:lang w:bidi="en-US"/>
              </w:rPr>
              <w:t>11.3 Cost Estimate</w:t>
            </w:r>
            <w:r>
              <w:rPr>
                <w:noProof/>
                <w:webHidden/>
              </w:rPr>
              <w:tab/>
            </w:r>
            <w:r>
              <w:rPr>
                <w:noProof/>
                <w:webHidden/>
              </w:rPr>
              <w:fldChar w:fldCharType="begin"/>
            </w:r>
            <w:r>
              <w:rPr>
                <w:noProof/>
                <w:webHidden/>
              </w:rPr>
              <w:instrText xml:space="preserve"> PAGEREF _Toc159229209 \h </w:instrText>
            </w:r>
            <w:r>
              <w:rPr>
                <w:noProof/>
                <w:webHidden/>
              </w:rPr>
            </w:r>
            <w:r>
              <w:rPr>
                <w:noProof/>
                <w:webHidden/>
              </w:rPr>
              <w:fldChar w:fldCharType="separate"/>
            </w:r>
            <w:r w:rsidR="00DD52AB">
              <w:rPr>
                <w:noProof/>
                <w:webHidden/>
              </w:rPr>
              <w:t>69</w:t>
            </w:r>
            <w:r>
              <w:rPr>
                <w:noProof/>
                <w:webHidden/>
              </w:rPr>
              <w:fldChar w:fldCharType="end"/>
            </w:r>
          </w:hyperlink>
        </w:p>
        <w:p w14:paraId="067A4861" w14:textId="794A80B7"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10" w:history="1">
            <w:r w:rsidRPr="0084624F">
              <w:rPr>
                <w:rStyle w:val="Hyperlink"/>
                <w:noProof/>
                <w:lang w:bidi="en-US"/>
              </w:rPr>
              <w:t>11.4 Pre-Construction Meeting</w:t>
            </w:r>
            <w:r>
              <w:rPr>
                <w:noProof/>
                <w:webHidden/>
              </w:rPr>
              <w:tab/>
            </w:r>
            <w:r>
              <w:rPr>
                <w:noProof/>
                <w:webHidden/>
              </w:rPr>
              <w:fldChar w:fldCharType="begin"/>
            </w:r>
            <w:r>
              <w:rPr>
                <w:noProof/>
                <w:webHidden/>
              </w:rPr>
              <w:instrText xml:space="preserve"> PAGEREF _Toc159229210 \h </w:instrText>
            </w:r>
            <w:r>
              <w:rPr>
                <w:noProof/>
                <w:webHidden/>
              </w:rPr>
            </w:r>
            <w:r>
              <w:rPr>
                <w:noProof/>
                <w:webHidden/>
              </w:rPr>
              <w:fldChar w:fldCharType="separate"/>
            </w:r>
            <w:r w:rsidR="00DD52AB">
              <w:rPr>
                <w:noProof/>
                <w:webHidden/>
              </w:rPr>
              <w:t>70</w:t>
            </w:r>
            <w:r>
              <w:rPr>
                <w:noProof/>
                <w:webHidden/>
              </w:rPr>
              <w:fldChar w:fldCharType="end"/>
            </w:r>
          </w:hyperlink>
        </w:p>
        <w:p w14:paraId="1C37664A" w14:textId="475B77F8"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11" w:history="1">
            <w:r w:rsidRPr="0084624F">
              <w:rPr>
                <w:rStyle w:val="Hyperlink"/>
                <w:noProof/>
                <w:lang w:bidi="en-US"/>
              </w:rPr>
              <w:t>11.5 Permitting and Code Compliance</w:t>
            </w:r>
            <w:r>
              <w:rPr>
                <w:noProof/>
                <w:webHidden/>
              </w:rPr>
              <w:tab/>
            </w:r>
            <w:r>
              <w:rPr>
                <w:noProof/>
                <w:webHidden/>
              </w:rPr>
              <w:fldChar w:fldCharType="begin"/>
            </w:r>
            <w:r>
              <w:rPr>
                <w:noProof/>
                <w:webHidden/>
              </w:rPr>
              <w:instrText xml:space="preserve"> PAGEREF _Toc159229211 \h </w:instrText>
            </w:r>
            <w:r>
              <w:rPr>
                <w:noProof/>
                <w:webHidden/>
              </w:rPr>
            </w:r>
            <w:r>
              <w:rPr>
                <w:noProof/>
                <w:webHidden/>
              </w:rPr>
              <w:fldChar w:fldCharType="separate"/>
            </w:r>
            <w:r w:rsidR="00DD52AB">
              <w:rPr>
                <w:noProof/>
                <w:webHidden/>
              </w:rPr>
              <w:t>70</w:t>
            </w:r>
            <w:r>
              <w:rPr>
                <w:noProof/>
                <w:webHidden/>
              </w:rPr>
              <w:fldChar w:fldCharType="end"/>
            </w:r>
          </w:hyperlink>
        </w:p>
        <w:p w14:paraId="145BEF71" w14:textId="5A68AF0F" w:rsidR="00EF021C" w:rsidRDefault="00EF021C">
          <w:pPr>
            <w:pStyle w:val="TOC1"/>
            <w:rPr>
              <w:rFonts w:asciiTheme="minorHAnsi" w:eastAsiaTheme="minorEastAsia" w:hAnsiTheme="minorHAnsi"/>
              <w:bCs w:val="0"/>
              <w:iCs w:val="0"/>
              <w:noProof/>
              <w:kern w:val="2"/>
              <w14:ligatures w14:val="standardContextual"/>
            </w:rPr>
          </w:pPr>
          <w:hyperlink w:anchor="_Toc159229212" w:history="1">
            <w:r w:rsidRPr="0084624F">
              <w:rPr>
                <w:rStyle w:val="Hyperlink"/>
                <w:noProof/>
                <w:lang w:bidi="en-US"/>
              </w:rPr>
              <w:t>12.0 Construction</w:t>
            </w:r>
            <w:r>
              <w:rPr>
                <w:noProof/>
                <w:webHidden/>
              </w:rPr>
              <w:tab/>
            </w:r>
            <w:r>
              <w:rPr>
                <w:noProof/>
                <w:webHidden/>
              </w:rPr>
              <w:fldChar w:fldCharType="begin"/>
            </w:r>
            <w:r>
              <w:rPr>
                <w:noProof/>
                <w:webHidden/>
              </w:rPr>
              <w:instrText xml:space="preserve"> PAGEREF _Toc159229212 \h </w:instrText>
            </w:r>
            <w:r>
              <w:rPr>
                <w:noProof/>
                <w:webHidden/>
              </w:rPr>
            </w:r>
            <w:r>
              <w:rPr>
                <w:noProof/>
                <w:webHidden/>
              </w:rPr>
              <w:fldChar w:fldCharType="separate"/>
            </w:r>
            <w:r w:rsidR="00DD52AB">
              <w:rPr>
                <w:noProof/>
                <w:webHidden/>
              </w:rPr>
              <w:t>72</w:t>
            </w:r>
            <w:r>
              <w:rPr>
                <w:noProof/>
                <w:webHidden/>
              </w:rPr>
              <w:fldChar w:fldCharType="end"/>
            </w:r>
          </w:hyperlink>
        </w:p>
        <w:p w14:paraId="25FD6B43" w14:textId="311A4EA7"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13" w:history="1">
            <w:r w:rsidRPr="0084624F">
              <w:rPr>
                <w:rStyle w:val="Hyperlink"/>
                <w:noProof/>
                <w:lang w:bidi="en-US"/>
              </w:rPr>
              <w:t>12.1 Homeowner Responsibilities During Construction</w:t>
            </w:r>
            <w:r>
              <w:rPr>
                <w:noProof/>
                <w:webHidden/>
              </w:rPr>
              <w:tab/>
            </w:r>
            <w:r>
              <w:rPr>
                <w:noProof/>
                <w:webHidden/>
              </w:rPr>
              <w:fldChar w:fldCharType="begin"/>
            </w:r>
            <w:r>
              <w:rPr>
                <w:noProof/>
                <w:webHidden/>
              </w:rPr>
              <w:instrText xml:space="preserve"> PAGEREF _Toc159229213 \h </w:instrText>
            </w:r>
            <w:r>
              <w:rPr>
                <w:noProof/>
                <w:webHidden/>
              </w:rPr>
            </w:r>
            <w:r>
              <w:rPr>
                <w:noProof/>
                <w:webHidden/>
              </w:rPr>
              <w:fldChar w:fldCharType="separate"/>
            </w:r>
            <w:r w:rsidR="00DD52AB">
              <w:rPr>
                <w:noProof/>
                <w:webHidden/>
              </w:rPr>
              <w:t>72</w:t>
            </w:r>
            <w:r>
              <w:rPr>
                <w:noProof/>
                <w:webHidden/>
              </w:rPr>
              <w:fldChar w:fldCharType="end"/>
            </w:r>
          </w:hyperlink>
        </w:p>
        <w:p w14:paraId="0608BF70" w14:textId="42B20969"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14" w:history="1">
            <w:r w:rsidRPr="0084624F">
              <w:rPr>
                <w:rStyle w:val="Hyperlink"/>
                <w:noProof/>
                <w:lang w:bidi="en-US"/>
              </w:rPr>
              <w:t>12.2 Construction Standards</w:t>
            </w:r>
            <w:r>
              <w:rPr>
                <w:noProof/>
                <w:webHidden/>
              </w:rPr>
              <w:tab/>
            </w:r>
            <w:r>
              <w:rPr>
                <w:noProof/>
                <w:webHidden/>
              </w:rPr>
              <w:fldChar w:fldCharType="begin"/>
            </w:r>
            <w:r>
              <w:rPr>
                <w:noProof/>
                <w:webHidden/>
              </w:rPr>
              <w:instrText xml:space="preserve"> PAGEREF _Toc159229214 \h </w:instrText>
            </w:r>
            <w:r>
              <w:rPr>
                <w:noProof/>
                <w:webHidden/>
              </w:rPr>
            </w:r>
            <w:r>
              <w:rPr>
                <w:noProof/>
                <w:webHidden/>
              </w:rPr>
              <w:fldChar w:fldCharType="separate"/>
            </w:r>
            <w:r w:rsidR="00DD52AB">
              <w:rPr>
                <w:noProof/>
                <w:webHidden/>
              </w:rPr>
              <w:t>73</w:t>
            </w:r>
            <w:r>
              <w:rPr>
                <w:noProof/>
                <w:webHidden/>
              </w:rPr>
              <w:fldChar w:fldCharType="end"/>
            </w:r>
          </w:hyperlink>
        </w:p>
        <w:p w14:paraId="18A4D3DA" w14:textId="67B32B71"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15" w:history="1">
            <w:r w:rsidRPr="0084624F">
              <w:rPr>
                <w:rStyle w:val="Hyperlink"/>
                <w:noProof/>
                <w:lang w:bidi="en-US"/>
              </w:rPr>
              <w:t>12.3 Eligible Construction Activities</w:t>
            </w:r>
            <w:r>
              <w:rPr>
                <w:noProof/>
                <w:webHidden/>
              </w:rPr>
              <w:tab/>
            </w:r>
            <w:r>
              <w:rPr>
                <w:noProof/>
                <w:webHidden/>
              </w:rPr>
              <w:fldChar w:fldCharType="begin"/>
            </w:r>
            <w:r>
              <w:rPr>
                <w:noProof/>
                <w:webHidden/>
              </w:rPr>
              <w:instrText xml:space="preserve"> PAGEREF _Toc159229215 \h </w:instrText>
            </w:r>
            <w:r>
              <w:rPr>
                <w:noProof/>
                <w:webHidden/>
              </w:rPr>
            </w:r>
            <w:r>
              <w:rPr>
                <w:noProof/>
                <w:webHidden/>
              </w:rPr>
              <w:fldChar w:fldCharType="separate"/>
            </w:r>
            <w:r w:rsidR="00DD52AB">
              <w:rPr>
                <w:noProof/>
                <w:webHidden/>
              </w:rPr>
              <w:t>73</w:t>
            </w:r>
            <w:r>
              <w:rPr>
                <w:noProof/>
                <w:webHidden/>
              </w:rPr>
              <w:fldChar w:fldCharType="end"/>
            </w:r>
          </w:hyperlink>
        </w:p>
        <w:p w14:paraId="06601376" w14:textId="70D2A0B1"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16" w:history="1">
            <w:r w:rsidRPr="0084624F">
              <w:rPr>
                <w:rStyle w:val="Hyperlink"/>
                <w:noProof/>
                <w:lang w:bidi="en-US"/>
              </w:rPr>
              <w:t>12.4 Lead-based</w:t>
            </w:r>
            <w:r w:rsidRPr="0084624F">
              <w:rPr>
                <w:rStyle w:val="Hyperlink"/>
                <w:noProof/>
                <w:spacing w:val="-17"/>
                <w:lang w:bidi="en-US"/>
              </w:rPr>
              <w:t xml:space="preserve"> </w:t>
            </w:r>
            <w:r w:rsidRPr="0084624F">
              <w:rPr>
                <w:rStyle w:val="Hyperlink"/>
                <w:noProof/>
                <w:lang w:bidi="en-US"/>
              </w:rPr>
              <w:t>Paint</w:t>
            </w:r>
            <w:r w:rsidRPr="0084624F">
              <w:rPr>
                <w:rStyle w:val="Hyperlink"/>
                <w:noProof/>
                <w:spacing w:val="-16"/>
                <w:lang w:bidi="en-US"/>
              </w:rPr>
              <w:t xml:space="preserve"> </w:t>
            </w:r>
            <w:r w:rsidRPr="0084624F">
              <w:rPr>
                <w:rStyle w:val="Hyperlink"/>
                <w:noProof/>
                <w:lang w:bidi="en-US"/>
              </w:rPr>
              <w:t>Disturbance</w:t>
            </w:r>
            <w:r w:rsidRPr="0084624F">
              <w:rPr>
                <w:rStyle w:val="Hyperlink"/>
                <w:noProof/>
                <w:spacing w:val="-16"/>
                <w:lang w:bidi="en-US"/>
              </w:rPr>
              <w:t xml:space="preserve"> </w:t>
            </w:r>
            <w:r w:rsidRPr="0084624F">
              <w:rPr>
                <w:rStyle w:val="Hyperlink"/>
                <w:noProof/>
                <w:lang w:bidi="en-US"/>
              </w:rPr>
              <w:t>and</w:t>
            </w:r>
            <w:r w:rsidRPr="0084624F">
              <w:rPr>
                <w:rStyle w:val="Hyperlink"/>
                <w:noProof/>
                <w:spacing w:val="-16"/>
                <w:lang w:bidi="en-US"/>
              </w:rPr>
              <w:t xml:space="preserve"> </w:t>
            </w:r>
            <w:r w:rsidRPr="0084624F">
              <w:rPr>
                <w:rStyle w:val="Hyperlink"/>
                <w:noProof/>
                <w:spacing w:val="-2"/>
                <w:lang w:bidi="en-US"/>
              </w:rPr>
              <w:t>Mitigation</w:t>
            </w:r>
            <w:r>
              <w:rPr>
                <w:noProof/>
                <w:webHidden/>
              </w:rPr>
              <w:tab/>
            </w:r>
            <w:r>
              <w:rPr>
                <w:noProof/>
                <w:webHidden/>
              </w:rPr>
              <w:fldChar w:fldCharType="begin"/>
            </w:r>
            <w:r>
              <w:rPr>
                <w:noProof/>
                <w:webHidden/>
              </w:rPr>
              <w:instrText xml:space="preserve"> PAGEREF _Toc159229216 \h </w:instrText>
            </w:r>
            <w:r>
              <w:rPr>
                <w:noProof/>
                <w:webHidden/>
              </w:rPr>
            </w:r>
            <w:r>
              <w:rPr>
                <w:noProof/>
                <w:webHidden/>
              </w:rPr>
              <w:fldChar w:fldCharType="separate"/>
            </w:r>
            <w:r w:rsidR="00DD52AB">
              <w:rPr>
                <w:noProof/>
                <w:webHidden/>
              </w:rPr>
              <w:t>75</w:t>
            </w:r>
            <w:r>
              <w:rPr>
                <w:noProof/>
                <w:webHidden/>
              </w:rPr>
              <w:fldChar w:fldCharType="end"/>
            </w:r>
          </w:hyperlink>
        </w:p>
        <w:p w14:paraId="2ED7515D" w14:textId="2239D1A0"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17" w:history="1">
            <w:r w:rsidRPr="0084624F">
              <w:rPr>
                <w:rStyle w:val="Hyperlink"/>
                <w:noProof/>
                <w:lang w:bidi="en-US"/>
              </w:rPr>
              <w:t>12.5 Repair</w:t>
            </w:r>
            <w:r w:rsidRPr="0084624F">
              <w:rPr>
                <w:rStyle w:val="Hyperlink"/>
                <w:noProof/>
                <w:spacing w:val="-17"/>
                <w:lang w:bidi="en-US"/>
              </w:rPr>
              <w:t xml:space="preserve"> </w:t>
            </w:r>
            <w:r w:rsidRPr="0084624F">
              <w:rPr>
                <w:rStyle w:val="Hyperlink"/>
                <w:noProof/>
                <w:lang w:bidi="en-US"/>
              </w:rPr>
              <w:t>and</w:t>
            </w:r>
            <w:r w:rsidRPr="0084624F">
              <w:rPr>
                <w:rStyle w:val="Hyperlink"/>
                <w:noProof/>
                <w:spacing w:val="-17"/>
                <w:lang w:bidi="en-US"/>
              </w:rPr>
              <w:t xml:space="preserve"> </w:t>
            </w:r>
            <w:r w:rsidRPr="0084624F">
              <w:rPr>
                <w:rStyle w:val="Hyperlink"/>
                <w:noProof/>
                <w:lang w:bidi="en-US"/>
              </w:rPr>
              <w:t>Reconstruction</w:t>
            </w:r>
            <w:r w:rsidRPr="0084624F">
              <w:rPr>
                <w:rStyle w:val="Hyperlink"/>
                <w:noProof/>
                <w:spacing w:val="-17"/>
                <w:lang w:bidi="en-US"/>
              </w:rPr>
              <w:t xml:space="preserve"> </w:t>
            </w:r>
            <w:r w:rsidRPr="0084624F">
              <w:rPr>
                <w:rStyle w:val="Hyperlink"/>
                <w:noProof/>
                <w:lang w:bidi="en-US"/>
              </w:rPr>
              <w:t>Progress</w:t>
            </w:r>
            <w:r w:rsidRPr="0084624F">
              <w:rPr>
                <w:rStyle w:val="Hyperlink"/>
                <w:noProof/>
                <w:spacing w:val="-18"/>
                <w:lang w:bidi="en-US"/>
              </w:rPr>
              <w:t xml:space="preserve"> </w:t>
            </w:r>
            <w:r w:rsidRPr="0084624F">
              <w:rPr>
                <w:rStyle w:val="Hyperlink"/>
                <w:noProof/>
                <w:spacing w:val="-2"/>
                <w:lang w:bidi="en-US"/>
              </w:rPr>
              <w:t>Inspections</w:t>
            </w:r>
            <w:r>
              <w:rPr>
                <w:noProof/>
                <w:webHidden/>
              </w:rPr>
              <w:tab/>
            </w:r>
            <w:r>
              <w:rPr>
                <w:noProof/>
                <w:webHidden/>
              </w:rPr>
              <w:fldChar w:fldCharType="begin"/>
            </w:r>
            <w:r>
              <w:rPr>
                <w:noProof/>
                <w:webHidden/>
              </w:rPr>
              <w:instrText xml:space="preserve"> PAGEREF _Toc159229217 \h </w:instrText>
            </w:r>
            <w:r>
              <w:rPr>
                <w:noProof/>
                <w:webHidden/>
              </w:rPr>
            </w:r>
            <w:r>
              <w:rPr>
                <w:noProof/>
                <w:webHidden/>
              </w:rPr>
              <w:fldChar w:fldCharType="separate"/>
            </w:r>
            <w:r w:rsidR="00DD52AB">
              <w:rPr>
                <w:noProof/>
                <w:webHidden/>
              </w:rPr>
              <w:t>76</w:t>
            </w:r>
            <w:r>
              <w:rPr>
                <w:noProof/>
                <w:webHidden/>
              </w:rPr>
              <w:fldChar w:fldCharType="end"/>
            </w:r>
          </w:hyperlink>
        </w:p>
        <w:p w14:paraId="155918CE" w14:textId="6A28D3E8"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18" w:history="1">
            <w:r w:rsidRPr="0084624F">
              <w:rPr>
                <w:rStyle w:val="Hyperlink"/>
                <w:noProof/>
                <w:lang w:bidi="en-US"/>
              </w:rPr>
              <w:t>12.6 Elevation Certificates</w:t>
            </w:r>
            <w:r>
              <w:rPr>
                <w:noProof/>
                <w:webHidden/>
              </w:rPr>
              <w:tab/>
            </w:r>
            <w:r>
              <w:rPr>
                <w:noProof/>
                <w:webHidden/>
              </w:rPr>
              <w:fldChar w:fldCharType="begin"/>
            </w:r>
            <w:r>
              <w:rPr>
                <w:noProof/>
                <w:webHidden/>
              </w:rPr>
              <w:instrText xml:space="preserve"> PAGEREF _Toc159229218 \h </w:instrText>
            </w:r>
            <w:r>
              <w:rPr>
                <w:noProof/>
                <w:webHidden/>
              </w:rPr>
            </w:r>
            <w:r>
              <w:rPr>
                <w:noProof/>
                <w:webHidden/>
              </w:rPr>
              <w:fldChar w:fldCharType="separate"/>
            </w:r>
            <w:r w:rsidR="00DD52AB">
              <w:rPr>
                <w:noProof/>
                <w:webHidden/>
              </w:rPr>
              <w:t>76</w:t>
            </w:r>
            <w:r>
              <w:rPr>
                <w:noProof/>
                <w:webHidden/>
              </w:rPr>
              <w:fldChar w:fldCharType="end"/>
            </w:r>
          </w:hyperlink>
        </w:p>
        <w:p w14:paraId="16195D45" w14:textId="02B747BD"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19" w:history="1">
            <w:r w:rsidRPr="0084624F">
              <w:rPr>
                <w:rStyle w:val="Hyperlink"/>
                <w:noProof/>
                <w:lang w:bidi="en-US"/>
              </w:rPr>
              <w:t>12.7 Final Inspection and Warranty Information</w:t>
            </w:r>
            <w:r>
              <w:rPr>
                <w:noProof/>
                <w:webHidden/>
              </w:rPr>
              <w:tab/>
            </w:r>
            <w:r>
              <w:rPr>
                <w:noProof/>
                <w:webHidden/>
              </w:rPr>
              <w:fldChar w:fldCharType="begin"/>
            </w:r>
            <w:r>
              <w:rPr>
                <w:noProof/>
                <w:webHidden/>
              </w:rPr>
              <w:instrText xml:space="preserve"> PAGEREF _Toc159229219 \h </w:instrText>
            </w:r>
            <w:r>
              <w:rPr>
                <w:noProof/>
                <w:webHidden/>
              </w:rPr>
            </w:r>
            <w:r>
              <w:rPr>
                <w:noProof/>
                <w:webHidden/>
              </w:rPr>
              <w:fldChar w:fldCharType="separate"/>
            </w:r>
            <w:r w:rsidR="00DD52AB">
              <w:rPr>
                <w:noProof/>
                <w:webHidden/>
              </w:rPr>
              <w:t>77</w:t>
            </w:r>
            <w:r>
              <w:rPr>
                <w:noProof/>
                <w:webHidden/>
              </w:rPr>
              <w:fldChar w:fldCharType="end"/>
            </w:r>
          </w:hyperlink>
        </w:p>
        <w:p w14:paraId="661BF003" w14:textId="3658BDFD"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20" w:history="1">
            <w:r w:rsidRPr="0084624F">
              <w:rPr>
                <w:rStyle w:val="Hyperlink"/>
                <w:noProof/>
                <w:lang w:bidi="en-US"/>
              </w:rPr>
              <w:t>12.8 Re-Inspections</w:t>
            </w:r>
            <w:r>
              <w:rPr>
                <w:noProof/>
                <w:webHidden/>
              </w:rPr>
              <w:tab/>
            </w:r>
            <w:r>
              <w:rPr>
                <w:noProof/>
                <w:webHidden/>
              </w:rPr>
              <w:fldChar w:fldCharType="begin"/>
            </w:r>
            <w:r>
              <w:rPr>
                <w:noProof/>
                <w:webHidden/>
              </w:rPr>
              <w:instrText xml:space="preserve"> PAGEREF _Toc159229220 \h </w:instrText>
            </w:r>
            <w:r>
              <w:rPr>
                <w:noProof/>
                <w:webHidden/>
              </w:rPr>
            </w:r>
            <w:r>
              <w:rPr>
                <w:noProof/>
                <w:webHidden/>
              </w:rPr>
              <w:fldChar w:fldCharType="separate"/>
            </w:r>
            <w:r w:rsidR="00DD52AB">
              <w:rPr>
                <w:noProof/>
                <w:webHidden/>
              </w:rPr>
              <w:t>77</w:t>
            </w:r>
            <w:r>
              <w:rPr>
                <w:noProof/>
                <w:webHidden/>
              </w:rPr>
              <w:fldChar w:fldCharType="end"/>
            </w:r>
          </w:hyperlink>
        </w:p>
        <w:p w14:paraId="58D39C06" w14:textId="5A30B062"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21" w:history="1">
            <w:r w:rsidRPr="0084624F">
              <w:rPr>
                <w:rStyle w:val="Hyperlink"/>
                <w:noProof/>
                <w:lang w:bidi="en-US"/>
              </w:rPr>
              <w:t>12.9 Change Orders</w:t>
            </w:r>
            <w:r>
              <w:rPr>
                <w:noProof/>
                <w:webHidden/>
              </w:rPr>
              <w:tab/>
            </w:r>
            <w:r>
              <w:rPr>
                <w:noProof/>
                <w:webHidden/>
              </w:rPr>
              <w:fldChar w:fldCharType="begin"/>
            </w:r>
            <w:r>
              <w:rPr>
                <w:noProof/>
                <w:webHidden/>
              </w:rPr>
              <w:instrText xml:space="preserve"> PAGEREF _Toc159229221 \h </w:instrText>
            </w:r>
            <w:r>
              <w:rPr>
                <w:noProof/>
                <w:webHidden/>
              </w:rPr>
            </w:r>
            <w:r>
              <w:rPr>
                <w:noProof/>
                <w:webHidden/>
              </w:rPr>
              <w:fldChar w:fldCharType="separate"/>
            </w:r>
            <w:r w:rsidR="00DD52AB">
              <w:rPr>
                <w:noProof/>
                <w:webHidden/>
              </w:rPr>
              <w:t>77</w:t>
            </w:r>
            <w:r>
              <w:rPr>
                <w:noProof/>
                <w:webHidden/>
              </w:rPr>
              <w:fldChar w:fldCharType="end"/>
            </w:r>
          </w:hyperlink>
        </w:p>
        <w:p w14:paraId="49157276" w14:textId="22A48263"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22" w:history="1">
            <w:r w:rsidRPr="0084624F">
              <w:rPr>
                <w:rStyle w:val="Hyperlink"/>
                <w:noProof/>
                <w:lang w:bidi="en-US"/>
              </w:rPr>
              <w:t>12.10 Contractor Performance Evaluation</w:t>
            </w:r>
            <w:r>
              <w:rPr>
                <w:noProof/>
                <w:webHidden/>
              </w:rPr>
              <w:tab/>
            </w:r>
            <w:r>
              <w:rPr>
                <w:noProof/>
                <w:webHidden/>
              </w:rPr>
              <w:fldChar w:fldCharType="begin"/>
            </w:r>
            <w:r>
              <w:rPr>
                <w:noProof/>
                <w:webHidden/>
              </w:rPr>
              <w:instrText xml:space="preserve"> PAGEREF _Toc159229222 \h </w:instrText>
            </w:r>
            <w:r>
              <w:rPr>
                <w:noProof/>
                <w:webHidden/>
              </w:rPr>
            </w:r>
            <w:r>
              <w:rPr>
                <w:noProof/>
                <w:webHidden/>
              </w:rPr>
              <w:fldChar w:fldCharType="separate"/>
            </w:r>
            <w:r w:rsidR="00DD52AB">
              <w:rPr>
                <w:noProof/>
                <w:webHidden/>
              </w:rPr>
              <w:t>78</w:t>
            </w:r>
            <w:r>
              <w:rPr>
                <w:noProof/>
                <w:webHidden/>
              </w:rPr>
              <w:fldChar w:fldCharType="end"/>
            </w:r>
          </w:hyperlink>
        </w:p>
        <w:p w14:paraId="56D5025D" w14:textId="21454BE8" w:rsidR="00EF021C" w:rsidRDefault="00EF021C">
          <w:pPr>
            <w:pStyle w:val="TOC1"/>
            <w:rPr>
              <w:rFonts w:asciiTheme="minorHAnsi" w:eastAsiaTheme="minorEastAsia" w:hAnsiTheme="minorHAnsi"/>
              <w:bCs w:val="0"/>
              <w:iCs w:val="0"/>
              <w:noProof/>
              <w:kern w:val="2"/>
              <w14:ligatures w14:val="standardContextual"/>
            </w:rPr>
          </w:pPr>
          <w:hyperlink w:anchor="_Toc159229223" w:history="1">
            <w:r w:rsidRPr="0084624F">
              <w:rPr>
                <w:rStyle w:val="Hyperlink"/>
                <w:noProof/>
                <w:lang w:bidi="en-US"/>
              </w:rPr>
              <w:t>13.0 Post Construction</w:t>
            </w:r>
            <w:r>
              <w:rPr>
                <w:noProof/>
                <w:webHidden/>
              </w:rPr>
              <w:tab/>
            </w:r>
            <w:r>
              <w:rPr>
                <w:noProof/>
                <w:webHidden/>
              </w:rPr>
              <w:fldChar w:fldCharType="begin"/>
            </w:r>
            <w:r>
              <w:rPr>
                <w:noProof/>
                <w:webHidden/>
              </w:rPr>
              <w:instrText xml:space="preserve"> PAGEREF _Toc159229223 \h </w:instrText>
            </w:r>
            <w:r>
              <w:rPr>
                <w:noProof/>
                <w:webHidden/>
              </w:rPr>
            </w:r>
            <w:r>
              <w:rPr>
                <w:noProof/>
                <w:webHidden/>
              </w:rPr>
              <w:fldChar w:fldCharType="separate"/>
            </w:r>
            <w:r w:rsidR="00DD52AB">
              <w:rPr>
                <w:noProof/>
                <w:webHidden/>
              </w:rPr>
              <w:t>79</w:t>
            </w:r>
            <w:r>
              <w:rPr>
                <w:noProof/>
                <w:webHidden/>
              </w:rPr>
              <w:fldChar w:fldCharType="end"/>
            </w:r>
          </w:hyperlink>
        </w:p>
        <w:p w14:paraId="44C8A066" w14:textId="706998DA"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24" w:history="1">
            <w:r w:rsidRPr="0084624F">
              <w:rPr>
                <w:rStyle w:val="Hyperlink"/>
                <w:noProof/>
                <w:lang w:bidi="en-US"/>
              </w:rPr>
              <w:t>13.1 Overview</w:t>
            </w:r>
            <w:r>
              <w:rPr>
                <w:noProof/>
                <w:webHidden/>
              </w:rPr>
              <w:tab/>
            </w:r>
            <w:r>
              <w:rPr>
                <w:noProof/>
                <w:webHidden/>
              </w:rPr>
              <w:fldChar w:fldCharType="begin"/>
            </w:r>
            <w:r>
              <w:rPr>
                <w:noProof/>
                <w:webHidden/>
              </w:rPr>
              <w:instrText xml:space="preserve"> PAGEREF _Toc159229224 \h </w:instrText>
            </w:r>
            <w:r>
              <w:rPr>
                <w:noProof/>
                <w:webHidden/>
              </w:rPr>
            </w:r>
            <w:r>
              <w:rPr>
                <w:noProof/>
                <w:webHidden/>
              </w:rPr>
              <w:fldChar w:fldCharType="separate"/>
            </w:r>
            <w:r w:rsidR="00DD52AB">
              <w:rPr>
                <w:noProof/>
                <w:webHidden/>
              </w:rPr>
              <w:t>79</w:t>
            </w:r>
            <w:r>
              <w:rPr>
                <w:noProof/>
                <w:webHidden/>
              </w:rPr>
              <w:fldChar w:fldCharType="end"/>
            </w:r>
          </w:hyperlink>
        </w:p>
        <w:p w14:paraId="5FBE3122" w14:textId="657CF095"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25" w:history="1">
            <w:r w:rsidRPr="0084624F">
              <w:rPr>
                <w:rStyle w:val="Hyperlink"/>
                <w:noProof/>
                <w:lang w:bidi="en-US"/>
              </w:rPr>
              <w:t>13.2 Method of Payment/Invoicing</w:t>
            </w:r>
            <w:r>
              <w:rPr>
                <w:noProof/>
                <w:webHidden/>
              </w:rPr>
              <w:tab/>
            </w:r>
            <w:r>
              <w:rPr>
                <w:noProof/>
                <w:webHidden/>
              </w:rPr>
              <w:fldChar w:fldCharType="begin"/>
            </w:r>
            <w:r>
              <w:rPr>
                <w:noProof/>
                <w:webHidden/>
              </w:rPr>
              <w:instrText xml:space="preserve"> PAGEREF _Toc159229225 \h </w:instrText>
            </w:r>
            <w:r>
              <w:rPr>
                <w:noProof/>
                <w:webHidden/>
              </w:rPr>
            </w:r>
            <w:r>
              <w:rPr>
                <w:noProof/>
                <w:webHidden/>
              </w:rPr>
              <w:fldChar w:fldCharType="separate"/>
            </w:r>
            <w:r w:rsidR="00DD52AB">
              <w:rPr>
                <w:noProof/>
                <w:webHidden/>
              </w:rPr>
              <w:t>79</w:t>
            </w:r>
            <w:r>
              <w:rPr>
                <w:noProof/>
                <w:webHidden/>
              </w:rPr>
              <w:fldChar w:fldCharType="end"/>
            </w:r>
          </w:hyperlink>
        </w:p>
        <w:p w14:paraId="1E6FDB84" w14:textId="28B41B3C"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26" w:history="1">
            <w:r w:rsidRPr="0084624F">
              <w:rPr>
                <w:rStyle w:val="Hyperlink"/>
                <w:noProof/>
                <w:lang w:bidi="en-US"/>
              </w:rPr>
              <w:t>13.3 Compliance Period</w:t>
            </w:r>
            <w:r>
              <w:rPr>
                <w:noProof/>
                <w:webHidden/>
              </w:rPr>
              <w:tab/>
            </w:r>
            <w:r>
              <w:rPr>
                <w:noProof/>
                <w:webHidden/>
              </w:rPr>
              <w:fldChar w:fldCharType="begin"/>
            </w:r>
            <w:r>
              <w:rPr>
                <w:noProof/>
                <w:webHidden/>
              </w:rPr>
              <w:instrText xml:space="preserve"> PAGEREF _Toc159229226 \h </w:instrText>
            </w:r>
            <w:r>
              <w:rPr>
                <w:noProof/>
                <w:webHidden/>
              </w:rPr>
            </w:r>
            <w:r>
              <w:rPr>
                <w:noProof/>
                <w:webHidden/>
              </w:rPr>
              <w:fldChar w:fldCharType="separate"/>
            </w:r>
            <w:r w:rsidR="00DD52AB">
              <w:rPr>
                <w:noProof/>
                <w:webHidden/>
              </w:rPr>
              <w:t>79</w:t>
            </w:r>
            <w:r>
              <w:rPr>
                <w:noProof/>
                <w:webHidden/>
              </w:rPr>
              <w:fldChar w:fldCharType="end"/>
            </w:r>
          </w:hyperlink>
        </w:p>
        <w:p w14:paraId="44451B96" w14:textId="64D53E09" w:rsidR="00EF021C" w:rsidRDefault="00EF021C">
          <w:pPr>
            <w:pStyle w:val="TOC3"/>
            <w:rPr>
              <w:rFonts w:asciiTheme="minorHAnsi" w:eastAsiaTheme="minorEastAsia" w:hAnsiTheme="minorHAnsi"/>
              <w:kern w:val="2"/>
              <w14:ligatures w14:val="standardContextual"/>
            </w:rPr>
          </w:pPr>
          <w:hyperlink w:anchor="_Toc159229227" w:history="1">
            <w:r w:rsidRPr="0084624F">
              <w:rPr>
                <w:rStyle w:val="Hyperlink"/>
                <w:lang w:bidi="en-US"/>
              </w:rPr>
              <w:t>13.3.1 Owner-occupant Applicant Compliance Period</w:t>
            </w:r>
            <w:r>
              <w:rPr>
                <w:webHidden/>
              </w:rPr>
              <w:tab/>
            </w:r>
            <w:r>
              <w:rPr>
                <w:webHidden/>
              </w:rPr>
              <w:fldChar w:fldCharType="begin"/>
            </w:r>
            <w:r>
              <w:rPr>
                <w:webHidden/>
              </w:rPr>
              <w:instrText xml:space="preserve"> PAGEREF _Toc159229227 \h </w:instrText>
            </w:r>
            <w:r>
              <w:rPr>
                <w:webHidden/>
              </w:rPr>
            </w:r>
            <w:r>
              <w:rPr>
                <w:webHidden/>
              </w:rPr>
              <w:fldChar w:fldCharType="separate"/>
            </w:r>
            <w:r w:rsidR="00DD52AB">
              <w:rPr>
                <w:webHidden/>
              </w:rPr>
              <w:t>79</w:t>
            </w:r>
            <w:r>
              <w:rPr>
                <w:webHidden/>
              </w:rPr>
              <w:fldChar w:fldCharType="end"/>
            </w:r>
          </w:hyperlink>
        </w:p>
        <w:p w14:paraId="2A403205" w14:textId="054AC48B" w:rsidR="00EF021C" w:rsidRDefault="00EF021C">
          <w:pPr>
            <w:pStyle w:val="TOC3"/>
            <w:rPr>
              <w:rFonts w:asciiTheme="minorHAnsi" w:eastAsiaTheme="minorEastAsia" w:hAnsiTheme="minorHAnsi"/>
              <w:kern w:val="2"/>
              <w14:ligatures w14:val="standardContextual"/>
            </w:rPr>
          </w:pPr>
          <w:hyperlink w:anchor="_Toc159229228" w:history="1">
            <w:r w:rsidRPr="0084624F">
              <w:rPr>
                <w:rStyle w:val="Hyperlink"/>
                <w:lang w:bidi="en-US"/>
              </w:rPr>
              <w:t>13.3.2 Landlord-Applicant Compliance Period</w:t>
            </w:r>
            <w:r>
              <w:rPr>
                <w:webHidden/>
              </w:rPr>
              <w:tab/>
            </w:r>
            <w:r>
              <w:rPr>
                <w:webHidden/>
              </w:rPr>
              <w:fldChar w:fldCharType="begin"/>
            </w:r>
            <w:r>
              <w:rPr>
                <w:webHidden/>
              </w:rPr>
              <w:instrText xml:space="preserve"> PAGEREF _Toc159229228 \h </w:instrText>
            </w:r>
            <w:r>
              <w:rPr>
                <w:webHidden/>
              </w:rPr>
            </w:r>
            <w:r>
              <w:rPr>
                <w:webHidden/>
              </w:rPr>
              <w:fldChar w:fldCharType="separate"/>
            </w:r>
            <w:r w:rsidR="00DD52AB">
              <w:rPr>
                <w:webHidden/>
              </w:rPr>
              <w:t>80</w:t>
            </w:r>
            <w:r>
              <w:rPr>
                <w:webHidden/>
              </w:rPr>
              <w:fldChar w:fldCharType="end"/>
            </w:r>
          </w:hyperlink>
        </w:p>
        <w:p w14:paraId="7BCBAC33" w14:textId="21668E40"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29" w:history="1">
            <w:r w:rsidRPr="0084624F">
              <w:rPr>
                <w:rStyle w:val="Hyperlink"/>
                <w:noProof/>
                <w:lang w:bidi="en-US"/>
              </w:rPr>
              <w:t>13.4 Closeout Review</w:t>
            </w:r>
            <w:r>
              <w:rPr>
                <w:noProof/>
                <w:webHidden/>
              </w:rPr>
              <w:tab/>
            </w:r>
            <w:r>
              <w:rPr>
                <w:noProof/>
                <w:webHidden/>
              </w:rPr>
              <w:fldChar w:fldCharType="begin"/>
            </w:r>
            <w:r>
              <w:rPr>
                <w:noProof/>
                <w:webHidden/>
              </w:rPr>
              <w:instrText xml:space="preserve"> PAGEREF _Toc159229229 \h </w:instrText>
            </w:r>
            <w:r>
              <w:rPr>
                <w:noProof/>
                <w:webHidden/>
              </w:rPr>
            </w:r>
            <w:r>
              <w:rPr>
                <w:noProof/>
                <w:webHidden/>
              </w:rPr>
              <w:fldChar w:fldCharType="separate"/>
            </w:r>
            <w:r w:rsidR="00DD52AB">
              <w:rPr>
                <w:noProof/>
                <w:webHidden/>
              </w:rPr>
              <w:t>80</w:t>
            </w:r>
            <w:r>
              <w:rPr>
                <w:noProof/>
                <w:webHidden/>
              </w:rPr>
              <w:fldChar w:fldCharType="end"/>
            </w:r>
          </w:hyperlink>
        </w:p>
        <w:p w14:paraId="4F9A1E2E" w14:textId="152D624C"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30" w:history="1">
            <w:r w:rsidRPr="0084624F">
              <w:rPr>
                <w:rStyle w:val="Hyperlink"/>
                <w:noProof/>
                <w:lang w:bidi="en-US"/>
              </w:rPr>
              <w:t>13.5 Recapture</w:t>
            </w:r>
            <w:r>
              <w:rPr>
                <w:noProof/>
                <w:webHidden/>
              </w:rPr>
              <w:tab/>
            </w:r>
            <w:r>
              <w:rPr>
                <w:noProof/>
                <w:webHidden/>
              </w:rPr>
              <w:fldChar w:fldCharType="begin"/>
            </w:r>
            <w:r>
              <w:rPr>
                <w:noProof/>
                <w:webHidden/>
              </w:rPr>
              <w:instrText xml:space="preserve"> PAGEREF _Toc159229230 \h </w:instrText>
            </w:r>
            <w:r>
              <w:rPr>
                <w:noProof/>
                <w:webHidden/>
              </w:rPr>
            </w:r>
            <w:r>
              <w:rPr>
                <w:noProof/>
                <w:webHidden/>
              </w:rPr>
              <w:fldChar w:fldCharType="separate"/>
            </w:r>
            <w:r w:rsidR="00DD52AB">
              <w:rPr>
                <w:noProof/>
                <w:webHidden/>
              </w:rPr>
              <w:t>80</w:t>
            </w:r>
            <w:r>
              <w:rPr>
                <w:noProof/>
                <w:webHidden/>
              </w:rPr>
              <w:fldChar w:fldCharType="end"/>
            </w:r>
          </w:hyperlink>
        </w:p>
        <w:p w14:paraId="6684BC13" w14:textId="11E48170" w:rsidR="00EF021C" w:rsidRDefault="00EF021C">
          <w:pPr>
            <w:pStyle w:val="TOC1"/>
            <w:rPr>
              <w:rFonts w:asciiTheme="minorHAnsi" w:eastAsiaTheme="minorEastAsia" w:hAnsiTheme="minorHAnsi"/>
              <w:bCs w:val="0"/>
              <w:iCs w:val="0"/>
              <w:noProof/>
              <w:kern w:val="2"/>
              <w14:ligatures w14:val="standardContextual"/>
            </w:rPr>
          </w:pPr>
          <w:hyperlink w:anchor="_Toc159229231" w:history="1">
            <w:r w:rsidRPr="0084624F">
              <w:rPr>
                <w:rStyle w:val="Hyperlink"/>
                <w:noProof/>
                <w:lang w:bidi="en-US"/>
              </w:rPr>
              <w:t>14.0 Exceptions to Program Policies</w:t>
            </w:r>
            <w:r>
              <w:rPr>
                <w:noProof/>
                <w:webHidden/>
              </w:rPr>
              <w:tab/>
            </w:r>
            <w:r>
              <w:rPr>
                <w:noProof/>
                <w:webHidden/>
              </w:rPr>
              <w:fldChar w:fldCharType="begin"/>
            </w:r>
            <w:r>
              <w:rPr>
                <w:noProof/>
                <w:webHidden/>
              </w:rPr>
              <w:instrText xml:space="preserve"> PAGEREF _Toc159229231 \h </w:instrText>
            </w:r>
            <w:r>
              <w:rPr>
                <w:noProof/>
                <w:webHidden/>
              </w:rPr>
            </w:r>
            <w:r>
              <w:rPr>
                <w:noProof/>
                <w:webHidden/>
              </w:rPr>
              <w:fldChar w:fldCharType="separate"/>
            </w:r>
            <w:r w:rsidR="00DD52AB">
              <w:rPr>
                <w:noProof/>
                <w:webHidden/>
              </w:rPr>
              <w:t>81</w:t>
            </w:r>
            <w:r>
              <w:rPr>
                <w:noProof/>
                <w:webHidden/>
              </w:rPr>
              <w:fldChar w:fldCharType="end"/>
            </w:r>
          </w:hyperlink>
        </w:p>
        <w:p w14:paraId="0D301E4A" w14:textId="5763D80E" w:rsidR="00EF021C" w:rsidRDefault="00EF021C">
          <w:pPr>
            <w:pStyle w:val="TOC1"/>
            <w:rPr>
              <w:rFonts w:asciiTheme="minorHAnsi" w:eastAsiaTheme="minorEastAsia" w:hAnsiTheme="minorHAnsi"/>
              <w:bCs w:val="0"/>
              <w:iCs w:val="0"/>
              <w:noProof/>
              <w:kern w:val="2"/>
              <w14:ligatures w14:val="standardContextual"/>
            </w:rPr>
          </w:pPr>
          <w:hyperlink w:anchor="_Toc159229232" w:history="1">
            <w:r w:rsidRPr="0084624F">
              <w:rPr>
                <w:rStyle w:val="Hyperlink"/>
                <w:noProof/>
                <w:lang w:bidi="en-US"/>
              </w:rPr>
              <w:t>15.0 Voluntary Withdrawal</w:t>
            </w:r>
            <w:r>
              <w:rPr>
                <w:noProof/>
                <w:webHidden/>
              </w:rPr>
              <w:tab/>
            </w:r>
            <w:r>
              <w:rPr>
                <w:noProof/>
                <w:webHidden/>
              </w:rPr>
              <w:fldChar w:fldCharType="begin"/>
            </w:r>
            <w:r>
              <w:rPr>
                <w:noProof/>
                <w:webHidden/>
              </w:rPr>
              <w:instrText xml:space="preserve"> PAGEREF _Toc159229232 \h </w:instrText>
            </w:r>
            <w:r>
              <w:rPr>
                <w:noProof/>
                <w:webHidden/>
              </w:rPr>
            </w:r>
            <w:r>
              <w:rPr>
                <w:noProof/>
                <w:webHidden/>
              </w:rPr>
              <w:fldChar w:fldCharType="separate"/>
            </w:r>
            <w:r w:rsidR="00DD52AB">
              <w:rPr>
                <w:noProof/>
                <w:webHidden/>
              </w:rPr>
              <w:t>82</w:t>
            </w:r>
            <w:r>
              <w:rPr>
                <w:noProof/>
                <w:webHidden/>
              </w:rPr>
              <w:fldChar w:fldCharType="end"/>
            </w:r>
          </w:hyperlink>
        </w:p>
        <w:p w14:paraId="0A06BA41" w14:textId="524ED02A" w:rsidR="00EF021C" w:rsidRDefault="00EF021C">
          <w:pPr>
            <w:pStyle w:val="TOC1"/>
            <w:rPr>
              <w:rFonts w:asciiTheme="minorHAnsi" w:eastAsiaTheme="minorEastAsia" w:hAnsiTheme="minorHAnsi"/>
              <w:bCs w:val="0"/>
              <w:iCs w:val="0"/>
              <w:noProof/>
              <w:kern w:val="2"/>
              <w14:ligatures w14:val="standardContextual"/>
            </w:rPr>
          </w:pPr>
          <w:hyperlink w:anchor="_Toc159229233" w:history="1">
            <w:r w:rsidRPr="0084624F">
              <w:rPr>
                <w:rStyle w:val="Hyperlink"/>
                <w:noProof/>
                <w:lang w:bidi="en-US"/>
              </w:rPr>
              <w:t>16.0 Reconsideration Requests, Appeals, and Complaints</w:t>
            </w:r>
            <w:r>
              <w:rPr>
                <w:noProof/>
                <w:webHidden/>
              </w:rPr>
              <w:tab/>
            </w:r>
            <w:r>
              <w:rPr>
                <w:noProof/>
                <w:webHidden/>
              </w:rPr>
              <w:fldChar w:fldCharType="begin"/>
            </w:r>
            <w:r>
              <w:rPr>
                <w:noProof/>
                <w:webHidden/>
              </w:rPr>
              <w:instrText xml:space="preserve"> PAGEREF _Toc159229233 \h </w:instrText>
            </w:r>
            <w:r>
              <w:rPr>
                <w:noProof/>
                <w:webHidden/>
              </w:rPr>
            </w:r>
            <w:r>
              <w:rPr>
                <w:noProof/>
                <w:webHidden/>
              </w:rPr>
              <w:fldChar w:fldCharType="separate"/>
            </w:r>
            <w:r w:rsidR="00DD52AB">
              <w:rPr>
                <w:noProof/>
                <w:webHidden/>
              </w:rPr>
              <w:t>83</w:t>
            </w:r>
            <w:r>
              <w:rPr>
                <w:noProof/>
                <w:webHidden/>
              </w:rPr>
              <w:fldChar w:fldCharType="end"/>
            </w:r>
          </w:hyperlink>
        </w:p>
        <w:p w14:paraId="3F23FA06" w14:textId="64F5C364"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34" w:history="1">
            <w:r w:rsidRPr="0084624F">
              <w:rPr>
                <w:rStyle w:val="Hyperlink"/>
                <w:noProof/>
                <w:lang w:bidi="en-US"/>
              </w:rPr>
              <w:t>16.1 Reconsideration Requests</w:t>
            </w:r>
            <w:r>
              <w:rPr>
                <w:noProof/>
                <w:webHidden/>
              </w:rPr>
              <w:tab/>
            </w:r>
            <w:r>
              <w:rPr>
                <w:noProof/>
                <w:webHidden/>
              </w:rPr>
              <w:fldChar w:fldCharType="begin"/>
            </w:r>
            <w:r>
              <w:rPr>
                <w:noProof/>
                <w:webHidden/>
              </w:rPr>
              <w:instrText xml:space="preserve"> PAGEREF _Toc159229234 \h </w:instrText>
            </w:r>
            <w:r>
              <w:rPr>
                <w:noProof/>
                <w:webHidden/>
              </w:rPr>
            </w:r>
            <w:r>
              <w:rPr>
                <w:noProof/>
                <w:webHidden/>
              </w:rPr>
              <w:fldChar w:fldCharType="separate"/>
            </w:r>
            <w:r w:rsidR="00DD52AB">
              <w:rPr>
                <w:noProof/>
                <w:webHidden/>
              </w:rPr>
              <w:t>83</w:t>
            </w:r>
            <w:r>
              <w:rPr>
                <w:noProof/>
                <w:webHidden/>
              </w:rPr>
              <w:fldChar w:fldCharType="end"/>
            </w:r>
          </w:hyperlink>
        </w:p>
        <w:p w14:paraId="623B8AAD" w14:textId="5C420CFF"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35" w:history="1">
            <w:r w:rsidRPr="0084624F">
              <w:rPr>
                <w:rStyle w:val="Hyperlink"/>
                <w:noProof/>
                <w:lang w:bidi="en-US"/>
              </w:rPr>
              <w:t>16.2 FloridaCommerce Appeals</w:t>
            </w:r>
            <w:r>
              <w:rPr>
                <w:noProof/>
                <w:webHidden/>
              </w:rPr>
              <w:tab/>
            </w:r>
            <w:r>
              <w:rPr>
                <w:noProof/>
                <w:webHidden/>
              </w:rPr>
              <w:fldChar w:fldCharType="begin"/>
            </w:r>
            <w:r>
              <w:rPr>
                <w:noProof/>
                <w:webHidden/>
              </w:rPr>
              <w:instrText xml:space="preserve"> PAGEREF _Toc159229235 \h </w:instrText>
            </w:r>
            <w:r>
              <w:rPr>
                <w:noProof/>
                <w:webHidden/>
              </w:rPr>
            </w:r>
            <w:r>
              <w:rPr>
                <w:noProof/>
                <w:webHidden/>
              </w:rPr>
              <w:fldChar w:fldCharType="separate"/>
            </w:r>
            <w:r w:rsidR="00DD52AB">
              <w:rPr>
                <w:noProof/>
                <w:webHidden/>
              </w:rPr>
              <w:t>84</w:t>
            </w:r>
            <w:r>
              <w:rPr>
                <w:noProof/>
                <w:webHidden/>
              </w:rPr>
              <w:fldChar w:fldCharType="end"/>
            </w:r>
          </w:hyperlink>
        </w:p>
        <w:p w14:paraId="2143E82A" w14:textId="1FAEBBDE" w:rsidR="00EF021C" w:rsidRDefault="00EF021C">
          <w:pPr>
            <w:pStyle w:val="TOC3"/>
            <w:rPr>
              <w:rFonts w:asciiTheme="minorHAnsi" w:eastAsiaTheme="minorEastAsia" w:hAnsiTheme="minorHAnsi"/>
              <w:kern w:val="2"/>
              <w14:ligatures w14:val="standardContextual"/>
            </w:rPr>
          </w:pPr>
          <w:hyperlink w:anchor="_Toc159229236" w:history="1">
            <w:r w:rsidRPr="0084624F">
              <w:rPr>
                <w:rStyle w:val="Hyperlink"/>
                <w:lang w:bidi="en-US"/>
              </w:rPr>
              <w:t>16.2.1 FloridaCommerce Informal Appeals</w:t>
            </w:r>
            <w:r>
              <w:rPr>
                <w:webHidden/>
              </w:rPr>
              <w:tab/>
            </w:r>
            <w:r>
              <w:rPr>
                <w:webHidden/>
              </w:rPr>
              <w:fldChar w:fldCharType="begin"/>
            </w:r>
            <w:r>
              <w:rPr>
                <w:webHidden/>
              </w:rPr>
              <w:instrText xml:space="preserve"> PAGEREF _Toc159229236 \h </w:instrText>
            </w:r>
            <w:r>
              <w:rPr>
                <w:webHidden/>
              </w:rPr>
            </w:r>
            <w:r>
              <w:rPr>
                <w:webHidden/>
              </w:rPr>
              <w:fldChar w:fldCharType="separate"/>
            </w:r>
            <w:r w:rsidR="00DD52AB">
              <w:rPr>
                <w:webHidden/>
              </w:rPr>
              <w:t>84</w:t>
            </w:r>
            <w:r>
              <w:rPr>
                <w:webHidden/>
              </w:rPr>
              <w:fldChar w:fldCharType="end"/>
            </w:r>
          </w:hyperlink>
        </w:p>
        <w:p w14:paraId="452E5A84" w14:textId="2AEFE480" w:rsidR="00EF021C" w:rsidRDefault="00EF021C">
          <w:pPr>
            <w:pStyle w:val="TOC3"/>
            <w:rPr>
              <w:rFonts w:asciiTheme="minorHAnsi" w:eastAsiaTheme="minorEastAsia" w:hAnsiTheme="minorHAnsi"/>
              <w:kern w:val="2"/>
              <w14:ligatures w14:val="standardContextual"/>
            </w:rPr>
          </w:pPr>
          <w:hyperlink w:anchor="_Toc159229237" w:history="1">
            <w:r w:rsidRPr="0084624F">
              <w:rPr>
                <w:rStyle w:val="Hyperlink"/>
                <w:lang w:bidi="en-US"/>
              </w:rPr>
              <w:t>16.2.2 FloridaCommerce URA Appeals</w:t>
            </w:r>
            <w:r>
              <w:rPr>
                <w:webHidden/>
              </w:rPr>
              <w:tab/>
            </w:r>
            <w:r>
              <w:rPr>
                <w:webHidden/>
              </w:rPr>
              <w:fldChar w:fldCharType="begin"/>
            </w:r>
            <w:r>
              <w:rPr>
                <w:webHidden/>
              </w:rPr>
              <w:instrText xml:space="preserve"> PAGEREF _Toc159229237 \h </w:instrText>
            </w:r>
            <w:r>
              <w:rPr>
                <w:webHidden/>
              </w:rPr>
            </w:r>
            <w:r>
              <w:rPr>
                <w:webHidden/>
              </w:rPr>
              <w:fldChar w:fldCharType="separate"/>
            </w:r>
            <w:r w:rsidR="00DD52AB">
              <w:rPr>
                <w:webHidden/>
              </w:rPr>
              <w:t>85</w:t>
            </w:r>
            <w:r>
              <w:rPr>
                <w:webHidden/>
              </w:rPr>
              <w:fldChar w:fldCharType="end"/>
            </w:r>
          </w:hyperlink>
        </w:p>
        <w:p w14:paraId="1E5349D4" w14:textId="718A9307"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38" w:history="1">
            <w:r w:rsidRPr="0084624F">
              <w:rPr>
                <w:rStyle w:val="Hyperlink"/>
                <w:noProof/>
                <w:lang w:bidi="en-US"/>
              </w:rPr>
              <w:t>16.3 Complaints</w:t>
            </w:r>
            <w:r>
              <w:rPr>
                <w:noProof/>
                <w:webHidden/>
              </w:rPr>
              <w:tab/>
            </w:r>
            <w:r>
              <w:rPr>
                <w:noProof/>
                <w:webHidden/>
              </w:rPr>
              <w:fldChar w:fldCharType="begin"/>
            </w:r>
            <w:r>
              <w:rPr>
                <w:noProof/>
                <w:webHidden/>
              </w:rPr>
              <w:instrText xml:space="preserve"> PAGEREF _Toc159229238 \h </w:instrText>
            </w:r>
            <w:r>
              <w:rPr>
                <w:noProof/>
                <w:webHidden/>
              </w:rPr>
            </w:r>
            <w:r>
              <w:rPr>
                <w:noProof/>
                <w:webHidden/>
              </w:rPr>
              <w:fldChar w:fldCharType="separate"/>
            </w:r>
            <w:r w:rsidR="00DD52AB">
              <w:rPr>
                <w:noProof/>
                <w:webHidden/>
              </w:rPr>
              <w:t>85</w:t>
            </w:r>
            <w:r>
              <w:rPr>
                <w:noProof/>
                <w:webHidden/>
              </w:rPr>
              <w:fldChar w:fldCharType="end"/>
            </w:r>
          </w:hyperlink>
        </w:p>
        <w:p w14:paraId="7C44159D" w14:textId="7E88A6FC" w:rsidR="00EF021C" w:rsidRDefault="00EF021C">
          <w:pPr>
            <w:pStyle w:val="TOC3"/>
            <w:rPr>
              <w:rFonts w:asciiTheme="minorHAnsi" w:eastAsiaTheme="minorEastAsia" w:hAnsiTheme="minorHAnsi"/>
              <w:kern w:val="2"/>
              <w14:ligatures w14:val="standardContextual"/>
            </w:rPr>
          </w:pPr>
          <w:hyperlink w:anchor="_Toc159229239" w:history="1">
            <w:r w:rsidRPr="0084624F">
              <w:rPr>
                <w:rStyle w:val="Hyperlink"/>
                <w:lang w:bidi="en-US"/>
              </w:rPr>
              <w:t>16.3.1 FloridaCommerce Complaints</w:t>
            </w:r>
            <w:r>
              <w:rPr>
                <w:webHidden/>
              </w:rPr>
              <w:tab/>
            </w:r>
            <w:r>
              <w:rPr>
                <w:webHidden/>
              </w:rPr>
              <w:fldChar w:fldCharType="begin"/>
            </w:r>
            <w:r>
              <w:rPr>
                <w:webHidden/>
              </w:rPr>
              <w:instrText xml:space="preserve"> PAGEREF _Toc159229239 \h </w:instrText>
            </w:r>
            <w:r>
              <w:rPr>
                <w:webHidden/>
              </w:rPr>
            </w:r>
            <w:r>
              <w:rPr>
                <w:webHidden/>
              </w:rPr>
              <w:fldChar w:fldCharType="separate"/>
            </w:r>
            <w:r w:rsidR="00DD52AB">
              <w:rPr>
                <w:webHidden/>
              </w:rPr>
              <w:t>85</w:t>
            </w:r>
            <w:r>
              <w:rPr>
                <w:webHidden/>
              </w:rPr>
              <w:fldChar w:fldCharType="end"/>
            </w:r>
          </w:hyperlink>
        </w:p>
        <w:p w14:paraId="5AFE32CD" w14:textId="778B0168" w:rsidR="00EF021C" w:rsidRDefault="00EF021C">
          <w:pPr>
            <w:pStyle w:val="TOC3"/>
            <w:rPr>
              <w:rFonts w:asciiTheme="minorHAnsi" w:eastAsiaTheme="minorEastAsia" w:hAnsiTheme="minorHAnsi"/>
              <w:kern w:val="2"/>
              <w14:ligatures w14:val="standardContextual"/>
            </w:rPr>
          </w:pPr>
          <w:hyperlink w:anchor="_Toc159229240" w:history="1">
            <w:r w:rsidRPr="0084624F">
              <w:rPr>
                <w:rStyle w:val="Hyperlink"/>
                <w:lang w:bidi="en-US"/>
              </w:rPr>
              <w:t>16.3.2 HUD Complaints</w:t>
            </w:r>
            <w:r>
              <w:rPr>
                <w:webHidden/>
              </w:rPr>
              <w:tab/>
            </w:r>
            <w:r>
              <w:rPr>
                <w:webHidden/>
              </w:rPr>
              <w:fldChar w:fldCharType="begin"/>
            </w:r>
            <w:r>
              <w:rPr>
                <w:webHidden/>
              </w:rPr>
              <w:instrText xml:space="preserve"> PAGEREF _Toc159229240 \h </w:instrText>
            </w:r>
            <w:r>
              <w:rPr>
                <w:webHidden/>
              </w:rPr>
            </w:r>
            <w:r>
              <w:rPr>
                <w:webHidden/>
              </w:rPr>
              <w:fldChar w:fldCharType="separate"/>
            </w:r>
            <w:r w:rsidR="00DD52AB">
              <w:rPr>
                <w:webHidden/>
              </w:rPr>
              <w:t>86</w:t>
            </w:r>
            <w:r>
              <w:rPr>
                <w:webHidden/>
              </w:rPr>
              <w:fldChar w:fldCharType="end"/>
            </w:r>
          </w:hyperlink>
        </w:p>
        <w:p w14:paraId="64EFCB98" w14:textId="7A38FD87" w:rsidR="00EF021C" w:rsidRDefault="00EF021C">
          <w:pPr>
            <w:pStyle w:val="TOC3"/>
            <w:rPr>
              <w:rFonts w:asciiTheme="minorHAnsi" w:eastAsiaTheme="minorEastAsia" w:hAnsiTheme="minorHAnsi"/>
              <w:kern w:val="2"/>
              <w14:ligatures w14:val="standardContextual"/>
            </w:rPr>
          </w:pPr>
          <w:hyperlink w:anchor="_Toc159229241" w:history="1">
            <w:r w:rsidRPr="0084624F">
              <w:rPr>
                <w:rStyle w:val="Hyperlink"/>
                <w:lang w:bidi="en-US"/>
              </w:rPr>
              <w:t>16.3.3 Fair Housing Complaints</w:t>
            </w:r>
            <w:r>
              <w:rPr>
                <w:webHidden/>
              </w:rPr>
              <w:tab/>
            </w:r>
            <w:r>
              <w:rPr>
                <w:webHidden/>
              </w:rPr>
              <w:fldChar w:fldCharType="begin"/>
            </w:r>
            <w:r>
              <w:rPr>
                <w:webHidden/>
              </w:rPr>
              <w:instrText xml:space="preserve"> PAGEREF _Toc159229241 \h </w:instrText>
            </w:r>
            <w:r>
              <w:rPr>
                <w:webHidden/>
              </w:rPr>
            </w:r>
            <w:r>
              <w:rPr>
                <w:webHidden/>
              </w:rPr>
              <w:fldChar w:fldCharType="separate"/>
            </w:r>
            <w:r w:rsidR="00DD52AB">
              <w:rPr>
                <w:webHidden/>
              </w:rPr>
              <w:t>87</w:t>
            </w:r>
            <w:r>
              <w:rPr>
                <w:webHidden/>
              </w:rPr>
              <w:fldChar w:fldCharType="end"/>
            </w:r>
          </w:hyperlink>
        </w:p>
        <w:p w14:paraId="5E62805A" w14:textId="3E581451" w:rsidR="00EF021C" w:rsidRDefault="00EF021C">
          <w:pPr>
            <w:pStyle w:val="TOC3"/>
            <w:rPr>
              <w:rFonts w:asciiTheme="minorHAnsi" w:eastAsiaTheme="minorEastAsia" w:hAnsiTheme="minorHAnsi"/>
              <w:kern w:val="2"/>
              <w14:ligatures w14:val="standardContextual"/>
            </w:rPr>
          </w:pPr>
          <w:hyperlink w:anchor="_Toc159229242" w:history="1">
            <w:r w:rsidRPr="0084624F">
              <w:rPr>
                <w:rStyle w:val="Hyperlink"/>
                <w:lang w:bidi="en-US"/>
              </w:rPr>
              <w:t>16.3.4 Anti-Fraud, Waste, and Abuse</w:t>
            </w:r>
            <w:r>
              <w:rPr>
                <w:webHidden/>
              </w:rPr>
              <w:tab/>
            </w:r>
            <w:r>
              <w:rPr>
                <w:webHidden/>
              </w:rPr>
              <w:fldChar w:fldCharType="begin"/>
            </w:r>
            <w:r>
              <w:rPr>
                <w:webHidden/>
              </w:rPr>
              <w:instrText xml:space="preserve"> PAGEREF _Toc159229242 \h </w:instrText>
            </w:r>
            <w:r>
              <w:rPr>
                <w:webHidden/>
              </w:rPr>
            </w:r>
            <w:r>
              <w:rPr>
                <w:webHidden/>
              </w:rPr>
              <w:fldChar w:fldCharType="separate"/>
            </w:r>
            <w:r w:rsidR="00DD52AB">
              <w:rPr>
                <w:webHidden/>
              </w:rPr>
              <w:t>87</w:t>
            </w:r>
            <w:r>
              <w:rPr>
                <w:webHidden/>
              </w:rPr>
              <w:fldChar w:fldCharType="end"/>
            </w:r>
          </w:hyperlink>
        </w:p>
        <w:p w14:paraId="03E2D963" w14:textId="7A5B3F16" w:rsidR="00EF021C" w:rsidRDefault="00EF021C">
          <w:pPr>
            <w:pStyle w:val="TOC2"/>
            <w:tabs>
              <w:tab w:val="right" w:leader="dot" w:pos="10070"/>
            </w:tabs>
            <w:rPr>
              <w:rFonts w:asciiTheme="minorHAnsi" w:eastAsiaTheme="minorEastAsia" w:hAnsiTheme="minorHAnsi"/>
              <w:noProof/>
              <w:kern w:val="2"/>
              <w14:ligatures w14:val="standardContextual"/>
            </w:rPr>
          </w:pPr>
          <w:hyperlink w:anchor="_Toc159229243" w:history="1">
            <w:r w:rsidRPr="0084624F">
              <w:rPr>
                <w:rStyle w:val="Hyperlink"/>
                <w:noProof/>
                <w:lang w:bidi="en-US"/>
              </w:rPr>
              <w:t>16.4 Suspected Contractor Fraud</w:t>
            </w:r>
            <w:r>
              <w:rPr>
                <w:noProof/>
                <w:webHidden/>
              </w:rPr>
              <w:tab/>
            </w:r>
            <w:r>
              <w:rPr>
                <w:noProof/>
                <w:webHidden/>
              </w:rPr>
              <w:fldChar w:fldCharType="begin"/>
            </w:r>
            <w:r>
              <w:rPr>
                <w:noProof/>
                <w:webHidden/>
              </w:rPr>
              <w:instrText xml:space="preserve"> PAGEREF _Toc159229243 \h </w:instrText>
            </w:r>
            <w:r>
              <w:rPr>
                <w:noProof/>
                <w:webHidden/>
              </w:rPr>
            </w:r>
            <w:r>
              <w:rPr>
                <w:noProof/>
                <w:webHidden/>
              </w:rPr>
              <w:fldChar w:fldCharType="separate"/>
            </w:r>
            <w:r w:rsidR="00DD52AB">
              <w:rPr>
                <w:noProof/>
                <w:webHidden/>
              </w:rPr>
              <w:t>88</w:t>
            </w:r>
            <w:r>
              <w:rPr>
                <w:noProof/>
                <w:webHidden/>
              </w:rPr>
              <w:fldChar w:fldCharType="end"/>
            </w:r>
          </w:hyperlink>
        </w:p>
        <w:p w14:paraId="30BA5287" w14:textId="1CD478F4" w:rsidR="00EF021C" w:rsidRDefault="00EF021C">
          <w:pPr>
            <w:pStyle w:val="TOC1"/>
            <w:rPr>
              <w:rFonts w:asciiTheme="minorHAnsi" w:eastAsiaTheme="minorEastAsia" w:hAnsiTheme="minorHAnsi"/>
              <w:bCs w:val="0"/>
              <w:iCs w:val="0"/>
              <w:noProof/>
              <w:kern w:val="2"/>
              <w14:ligatures w14:val="standardContextual"/>
            </w:rPr>
          </w:pPr>
          <w:hyperlink w:anchor="_Toc159229244" w:history="1">
            <w:r w:rsidRPr="0084624F">
              <w:rPr>
                <w:rStyle w:val="Hyperlink"/>
                <w:noProof/>
                <w:lang w:bidi="en-US"/>
              </w:rPr>
              <w:t>17.0 Files, Records, and Reports</w:t>
            </w:r>
            <w:r>
              <w:rPr>
                <w:noProof/>
                <w:webHidden/>
              </w:rPr>
              <w:tab/>
            </w:r>
            <w:r>
              <w:rPr>
                <w:noProof/>
                <w:webHidden/>
              </w:rPr>
              <w:fldChar w:fldCharType="begin"/>
            </w:r>
            <w:r>
              <w:rPr>
                <w:noProof/>
                <w:webHidden/>
              </w:rPr>
              <w:instrText xml:space="preserve"> PAGEREF _Toc159229244 \h </w:instrText>
            </w:r>
            <w:r>
              <w:rPr>
                <w:noProof/>
                <w:webHidden/>
              </w:rPr>
            </w:r>
            <w:r>
              <w:rPr>
                <w:noProof/>
                <w:webHidden/>
              </w:rPr>
              <w:fldChar w:fldCharType="separate"/>
            </w:r>
            <w:r w:rsidR="00DD52AB">
              <w:rPr>
                <w:noProof/>
                <w:webHidden/>
              </w:rPr>
              <w:t>89</w:t>
            </w:r>
            <w:r>
              <w:rPr>
                <w:noProof/>
                <w:webHidden/>
              </w:rPr>
              <w:fldChar w:fldCharType="end"/>
            </w:r>
          </w:hyperlink>
        </w:p>
        <w:p w14:paraId="76FCDB48" w14:textId="3A232C18" w:rsidR="00EF021C" w:rsidRDefault="00EF021C">
          <w:pPr>
            <w:pStyle w:val="TOC1"/>
            <w:rPr>
              <w:rFonts w:asciiTheme="minorHAnsi" w:eastAsiaTheme="minorEastAsia" w:hAnsiTheme="minorHAnsi"/>
              <w:bCs w:val="0"/>
              <w:iCs w:val="0"/>
              <w:noProof/>
              <w:kern w:val="2"/>
              <w14:ligatures w14:val="standardContextual"/>
            </w:rPr>
          </w:pPr>
          <w:hyperlink w:anchor="_Toc159229245" w:history="1">
            <w:r w:rsidRPr="0084624F">
              <w:rPr>
                <w:rStyle w:val="Hyperlink"/>
                <w:noProof/>
                <w:lang w:bidi="en-US"/>
              </w:rPr>
              <w:t>18.0 State and Federal Audits</w:t>
            </w:r>
            <w:r>
              <w:rPr>
                <w:noProof/>
                <w:webHidden/>
              </w:rPr>
              <w:tab/>
            </w:r>
            <w:r>
              <w:rPr>
                <w:noProof/>
                <w:webHidden/>
              </w:rPr>
              <w:fldChar w:fldCharType="begin"/>
            </w:r>
            <w:r>
              <w:rPr>
                <w:noProof/>
                <w:webHidden/>
              </w:rPr>
              <w:instrText xml:space="preserve"> PAGEREF _Toc159229245 \h </w:instrText>
            </w:r>
            <w:r>
              <w:rPr>
                <w:noProof/>
                <w:webHidden/>
              </w:rPr>
            </w:r>
            <w:r>
              <w:rPr>
                <w:noProof/>
                <w:webHidden/>
              </w:rPr>
              <w:fldChar w:fldCharType="separate"/>
            </w:r>
            <w:r w:rsidR="00DD52AB">
              <w:rPr>
                <w:noProof/>
                <w:webHidden/>
              </w:rPr>
              <w:t>90</w:t>
            </w:r>
            <w:r>
              <w:rPr>
                <w:noProof/>
                <w:webHidden/>
              </w:rPr>
              <w:fldChar w:fldCharType="end"/>
            </w:r>
          </w:hyperlink>
        </w:p>
        <w:p w14:paraId="5D755BFB" w14:textId="549229EC" w:rsidR="00EF021C" w:rsidRDefault="00EF021C">
          <w:pPr>
            <w:pStyle w:val="TOC1"/>
            <w:rPr>
              <w:rFonts w:asciiTheme="minorHAnsi" w:eastAsiaTheme="minorEastAsia" w:hAnsiTheme="minorHAnsi"/>
              <w:bCs w:val="0"/>
              <w:iCs w:val="0"/>
              <w:noProof/>
              <w:kern w:val="2"/>
              <w14:ligatures w14:val="standardContextual"/>
            </w:rPr>
          </w:pPr>
          <w:hyperlink w:anchor="_Toc159229246" w:history="1">
            <w:r w:rsidRPr="0084624F">
              <w:rPr>
                <w:rStyle w:val="Hyperlink"/>
                <w:noProof/>
                <w:lang w:bidi="en-US"/>
              </w:rPr>
              <w:t>Appendix A: Uniform Relocation Assistance (URA)</w:t>
            </w:r>
            <w:r>
              <w:rPr>
                <w:noProof/>
                <w:webHidden/>
              </w:rPr>
              <w:tab/>
            </w:r>
            <w:r>
              <w:rPr>
                <w:noProof/>
                <w:webHidden/>
              </w:rPr>
              <w:fldChar w:fldCharType="begin"/>
            </w:r>
            <w:r>
              <w:rPr>
                <w:noProof/>
                <w:webHidden/>
              </w:rPr>
              <w:instrText xml:space="preserve"> PAGEREF _Toc159229246 \h </w:instrText>
            </w:r>
            <w:r>
              <w:rPr>
                <w:noProof/>
                <w:webHidden/>
              </w:rPr>
            </w:r>
            <w:r>
              <w:rPr>
                <w:noProof/>
                <w:webHidden/>
              </w:rPr>
              <w:fldChar w:fldCharType="separate"/>
            </w:r>
            <w:r w:rsidR="00DD52AB">
              <w:rPr>
                <w:noProof/>
                <w:webHidden/>
              </w:rPr>
              <w:t>91</w:t>
            </w:r>
            <w:r>
              <w:rPr>
                <w:noProof/>
                <w:webHidden/>
              </w:rPr>
              <w:fldChar w:fldCharType="end"/>
            </w:r>
          </w:hyperlink>
        </w:p>
        <w:p w14:paraId="51FC9CAF" w14:textId="7A568BB7" w:rsidR="00CE6C7B" w:rsidRDefault="00CE6C7B">
          <w:r>
            <w:rPr>
              <w:b/>
              <w:bCs/>
              <w:noProof/>
            </w:rPr>
            <w:fldChar w:fldCharType="end"/>
          </w:r>
        </w:p>
      </w:sdtContent>
    </w:sdt>
    <w:p w14:paraId="20F04360" w14:textId="4983091A" w:rsidR="004C088E" w:rsidRPr="004C088E" w:rsidRDefault="004C088E" w:rsidP="004C088E">
      <w:pPr>
        <w:sectPr w:rsidR="004C088E" w:rsidRPr="004C088E" w:rsidSect="00FC5C67">
          <w:headerReference w:type="default" r:id="rId13"/>
          <w:footerReference w:type="default" r:id="rId14"/>
          <w:type w:val="continuous"/>
          <w:pgSz w:w="12240" w:h="15840"/>
          <w:pgMar w:top="1080" w:right="1080" w:bottom="1080" w:left="1080" w:header="763" w:footer="821" w:gutter="0"/>
          <w:pgNumType w:fmt="lowerRoman"/>
          <w:cols w:space="720"/>
        </w:sectPr>
      </w:pPr>
    </w:p>
    <w:p w14:paraId="134FCA31" w14:textId="54271F9C" w:rsidR="006F5087" w:rsidRPr="004763A0" w:rsidRDefault="006F5087" w:rsidP="006F5087">
      <w:pPr>
        <w:pStyle w:val="Heading1"/>
        <w:numPr>
          <w:ilvl w:val="0"/>
          <w:numId w:val="0"/>
        </w:numPr>
      </w:pPr>
      <w:bookmarkStart w:id="44" w:name="1.0_Definitions"/>
      <w:bookmarkStart w:id="45" w:name="_Toc157263305"/>
      <w:bookmarkStart w:id="46" w:name="_Toc157445462"/>
      <w:bookmarkStart w:id="47" w:name="_Toc157583392"/>
      <w:bookmarkStart w:id="48" w:name="_Toc157263306"/>
      <w:bookmarkStart w:id="49" w:name="_Toc157445463"/>
      <w:bookmarkStart w:id="50" w:name="_Toc157583393"/>
      <w:bookmarkStart w:id="51" w:name="_Toc157263307"/>
      <w:bookmarkStart w:id="52" w:name="_Toc157445464"/>
      <w:bookmarkStart w:id="53" w:name="_Toc157583394"/>
      <w:bookmarkStart w:id="54" w:name="_Toc157263308"/>
      <w:bookmarkStart w:id="55" w:name="_Toc157445465"/>
      <w:bookmarkStart w:id="56" w:name="_Toc157583395"/>
      <w:bookmarkStart w:id="57" w:name="_Toc157263309"/>
      <w:bookmarkStart w:id="58" w:name="_Toc157445466"/>
      <w:bookmarkStart w:id="59" w:name="_Toc157583396"/>
      <w:bookmarkStart w:id="60" w:name="_Toc157263310"/>
      <w:bookmarkStart w:id="61" w:name="_Toc157445467"/>
      <w:bookmarkStart w:id="62" w:name="_Toc157583397"/>
      <w:bookmarkStart w:id="63" w:name="_Toc157263311"/>
      <w:bookmarkStart w:id="64" w:name="_Toc157445468"/>
      <w:bookmarkStart w:id="65" w:name="_Toc157583398"/>
      <w:bookmarkStart w:id="66" w:name="_Toc157263312"/>
      <w:bookmarkStart w:id="67" w:name="_Toc157445469"/>
      <w:bookmarkStart w:id="68" w:name="_Toc157583399"/>
      <w:bookmarkStart w:id="69" w:name="_Toc157263313"/>
      <w:bookmarkStart w:id="70" w:name="_Toc157445470"/>
      <w:bookmarkStart w:id="71" w:name="_Toc157583400"/>
      <w:bookmarkStart w:id="72" w:name="_Toc157263314"/>
      <w:bookmarkStart w:id="73" w:name="_Toc157445471"/>
      <w:bookmarkStart w:id="74" w:name="_Toc157583401"/>
      <w:bookmarkStart w:id="75" w:name="_Toc157263315"/>
      <w:bookmarkStart w:id="76" w:name="_Toc157445472"/>
      <w:bookmarkStart w:id="77" w:name="_Toc157583402"/>
      <w:bookmarkStart w:id="78" w:name="_Toc157263316"/>
      <w:bookmarkStart w:id="79" w:name="_Toc157445473"/>
      <w:bookmarkStart w:id="80" w:name="_Toc157583403"/>
      <w:bookmarkStart w:id="81" w:name="_Toc157263317"/>
      <w:bookmarkStart w:id="82" w:name="_Toc157445474"/>
      <w:bookmarkStart w:id="83" w:name="_Toc157583404"/>
      <w:bookmarkStart w:id="84" w:name="_Toc157263318"/>
      <w:bookmarkStart w:id="85" w:name="_Toc157445475"/>
      <w:bookmarkStart w:id="86" w:name="_Toc157583405"/>
      <w:bookmarkStart w:id="87" w:name="_Toc157263319"/>
      <w:bookmarkStart w:id="88" w:name="_Toc157445476"/>
      <w:bookmarkStart w:id="89" w:name="_Toc157583406"/>
      <w:bookmarkStart w:id="90" w:name="_Toc157263320"/>
      <w:bookmarkStart w:id="91" w:name="_Toc157445477"/>
      <w:bookmarkStart w:id="92" w:name="_Toc157583407"/>
      <w:bookmarkStart w:id="93" w:name="_Toc157263321"/>
      <w:bookmarkStart w:id="94" w:name="_Toc157445478"/>
      <w:bookmarkStart w:id="95" w:name="_Toc157583408"/>
      <w:bookmarkStart w:id="96" w:name="_Toc157263322"/>
      <w:bookmarkStart w:id="97" w:name="_Toc157445479"/>
      <w:bookmarkStart w:id="98" w:name="_Toc157583409"/>
      <w:bookmarkStart w:id="99" w:name="_Toc157263323"/>
      <w:bookmarkStart w:id="100" w:name="_Toc157445480"/>
      <w:bookmarkStart w:id="101" w:name="_Toc157583410"/>
      <w:bookmarkStart w:id="102" w:name="_Toc157263324"/>
      <w:bookmarkStart w:id="103" w:name="_Toc157445481"/>
      <w:bookmarkStart w:id="104" w:name="_Toc157583411"/>
      <w:bookmarkStart w:id="105" w:name="_Toc157263325"/>
      <w:bookmarkStart w:id="106" w:name="_Toc157445482"/>
      <w:bookmarkStart w:id="107" w:name="_Toc157583412"/>
      <w:bookmarkStart w:id="108" w:name="_Toc157263326"/>
      <w:bookmarkStart w:id="109" w:name="_Toc157445483"/>
      <w:bookmarkStart w:id="110" w:name="_Toc157583413"/>
      <w:bookmarkStart w:id="111" w:name="_Toc157263327"/>
      <w:bookmarkStart w:id="112" w:name="_Toc157445484"/>
      <w:bookmarkStart w:id="113" w:name="_Toc157583414"/>
      <w:bookmarkStart w:id="114" w:name="_Toc157263328"/>
      <w:bookmarkStart w:id="115" w:name="_Toc157445485"/>
      <w:bookmarkStart w:id="116" w:name="_Toc157583415"/>
      <w:bookmarkStart w:id="117" w:name="_Toc157263329"/>
      <w:bookmarkStart w:id="118" w:name="_Toc157445486"/>
      <w:bookmarkStart w:id="119" w:name="_Toc157583416"/>
      <w:bookmarkStart w:id="120" w:name="_Toc157263330"/>
      <w:bookmarkStart w:id="121" w:name="_Toc157445487"/>
      <w:bookmarkStart w:id="122" w:name="_Toc157583417"/>
      <w:bookmarkStart w:id="123" w:name="_Toc157263331"/>
      <w:bookmarkStart w:id="124" w:name="_Toc157445488"/>
      <w:bookmarkStart w:id="125" w:name="_Toc157583418"/>
      <w:bookmarkStart w:id="126" w:name="_Toc157263332"/>
      <w:bookmarkStart w:id="127" w:name="_Toc157445489"/>
      <w:bookmarkStart w:id="128" w:name="_Toc157583419"/>
      <w:bookmarkStart w:id="129" w:name="_Toc157263333"/>
      <w:bookmarkStart w:id="130" w:name="_Toc157445490"/>
      <w:bookmarkStart w:id="131" w:name="_Toc157583420"/>
      <w:bookmarkStart w:id="132" w:name="_Toc157263334"/>
      <w:bookmarkStart w:id="133" w:name="_Toc157445491"/>
      <w:bookmarkStart w:id="134" w:name="_Toc157583421"/>
      <w:bookmarkStart w:id="135" w:name="_Toc157263335"/>
      <w:bookmarkStart w:id="136" w:name="_Toc157445492"/>
      <w:bookmarkStart w:id="137" w:name="_Toc157583422"/>
      <w:bookmarkStart w:id="138" w:name="_Toc157263336"/>
      <w:bookmarkStart w:id="139" w:name="_Toc157445493"/>
      <w:bookmarkStart w:id="140" w:name="_Toc157583423"/>
      <w:bookmarkStart w:id="141" w:name="_Toc157263337"/>
      <w:bookmarkStart w:id="142" w:name="_Toc157445494"/>
      <w:bookmarkStart w:id="143" w:name="_Toc157583424"/>
      <w:bookmarkStart w:id="144" w:name="_Toc157263338"/>
      <w:bookmarkStart w:id="145" w:name="_Toc157445495"/>
      <w:bookmarkStart w:id="146" w:name="_Toc157583425"/>
      <w:bookmarkStart w:id="147" w:name="_Toc157263339"/>
      <w:bookmarkStart w:id="148" w:name="_Toc157445496"/>
      <w:bookmarkStart w:id="149" w:name="_Toc157583426"/>
      <w:bookmarkStart w:id="150" w:name="_Toc157263340"/>
      <w:bookmarkStart w:id="151" w:name="_Toc157445497"/>
      <w:bookmarkStart w:id="152" w:name="_Toc157583427"/>
      <w:bookmarkStart w:id="153" w:name="_Toc157263341"/>
      <w:bookmarkStart w:id="154" w:name="_Toc157445498"/>
      <w:bookmarkStart w:id="155" w:name="_Toc157583428"/>
      <w:bookmarkStart w:id="156" w:name="_Toc157263342"/>
      <w:bookmarkStart w:id="157" w:name="_Toc157445499"/>
      <w:bookmarkStart w:id="158" w:name="_Toc157583429"/>
      <w:bookmarkStart w:id="159" w:name="_Toc157263343"/>
      <w:bookmarkStart w:id="160" w:name="_Toc157445500"/>
      <w:bookmarkStart w:id="161" w:name="_Toc157583430"/>
      <w:bookmarkStart w:id="162" w:name="_Toc157263344"/>
      <w:bookmarkStart w:id="163" w:name="_Toc157445501"/>
      <w:bookmarkStart w:id="164" w:name="_Toc157583431"/>
      <w:bookmarkStart w:id="165" w:name="_Toc157263345"/>
      <w:bookmarkStart w:id="166" w:name="_Toc157445502"/>
      <w:bookmarkStart w:id="167" w:name="_Toc157583432"/>
      <w:bookmarkStart w:id="168" w:name="_Toc157263346"/>
      <w:bookmarkStart w:id="169" w:name="_Toc157445503"/>
      <w:bookmarkStart w:id="170" w:name="_Toc157583433"/>
      <w:bookmarkStart w:id="171" w:name="_Toc157263347"/>
      <w:bookmarkStart w:id="172" w:name="_Toc157445504"/>
      <w:bookmarkStart w:id="173" w:name="_Toc157583434"/>
      <w:bookmarkStart w:id="174" w:name="_Toc157263348"/>
      <w:bookmarkStart w:id="175" w:name="_Toc157445505"/>
      <w:bookmarkStart w:id="176" w:name="_Toc157583435"/>
      <w:bookmarkStart w:id="177" w:name="_Toc157263349"/>
      <w:bookmarkStart w:id="178" w:name="_Toc157445506"/>
      <w:bookmarkStart w:id="179" w:name="_Toc157583436"/>
      <w:bookmarkStart w:id="180" w:name="_Toc157263350"/>
      <w:bookmarkStart w:id="181" w:name="_Toc157445507"/>
      <w:bookmarkStart w:id="182" w:name="_Toc157583437"/>
      <w:bookmarkStart w:id="183" w:name="_Toc157263351"/>
      <w:bookmarkStart w:id="184" w:name="_Toc157445508"/>
      <w:bookmarkStart w:id="185" w:name="_Toc157583438"/>
      <w:bookmarkStart w:id="186" w:name="_Toc157263352"/>
      <w:bookmarkStart w:id="187" w:name="_Toc157445509"/>
      <w:bookmarkStart w:id="188" w:name="_Toc157583439"/>
      <w:bookmarkStart w:id="189" w:name="_Toc157263353"/>
      <w:bookmarkStart w:id="190" w:name="_Toc157445510"/>
      <w:bookmarkStart w:id="191" w:name="_Toc157583440"/>
      <w:bookmarkStart w:id="192" w:name="_Toc157263354"/>
      <w:bookmarkStart w:id="193" w:name="_Toc157445511"/>
      <w:bookmarkStart w:id="194" w:name="_Toc157583441"/>
      <w:bookmarkStart w:id="195" w:name="_Toc157263355"/>
      <w:bookmarkStart w:id="196" w:name="_Toc157445512"/>
      <w:bookmarkStart w:id="197" w:name="_Toc157583442"/>
      <w:bookmarkStart w:id="198" w:name="_Toc157263356"/>
      <w:bookmarkStart w:id="199" w:name="_Toc157445513"/>
      <w:bookmarkStart w:id="200" w:name="_Toc157583443"/>
      <w:bookmarkStart w:id="201" w:name="_Toc157263357"/>
      <w:bookmarkStart w:id="202" w:name="_Toc157445514"/>
      <w:bookmarkStart w:id="203" w:name="_Toc157583444"/>
      <w:bookmarkStart w:id="204" w:name="_Toc157263358"/>
      <w:bookmarkStart w:id="205" w:name="_Toc157445515"/>
      <w:bookmarkStart w:id="206" w:name="_Toc157583445"/>
      <w:bookmarkStart w:id="207" w:name="_Toc157263359"/>
      <w:bookmarkStart w:id="208" w:name="_Toc157445516"/>
      <w:bookmarkStart w:id="209" w:name="_Toc157583446"/>
      <w:bookmarkStart w:id="210" w:name="_Toc157263360"/>
      <w:bookmarkStart w:id="211" w:name="_Toc157445517"/>
      <w:bookmarkStart w:id="212" w:name="_Toc157583447"/>
      <w:bookmarkStart w:id="213" w:name="_Toc157263361"/>
      <w:bookmarkStart w:id="214" w:name="_Toc157445518"/>
      <w:bookmarkStart w:id="215" w:name="_Toc157583448"/>
      <w:bookmarkStart w:id="216" w:name="_Toc157263362"/>
      <w:bookmarkStart w:id="217" w:name="_Toc157445519"/>
      <w:bookmarkStart w:id="218" w:name="_Toc157583449"/>
      <w:bookmarkStart w:id="219" w:name="_Toc157263363"/>
      <w:bookmarkStart w:id="220" w:name="_Toc157445520"/>
      <w:bookmarkStart w:id="221" w:name="_Toc157583450"/>
      <w:bookmarkStart w:id="222" w:name="_Toc157263364"/>
      <w:bookmarkStart w:id="223" w:name="_Toc157445521"/>
      <w:bookmarkStart w:id="224" w:name="_Toc157583451"/>
      <w:bookmarkStart w:id="225" w:name="_Toc157263365"/>
      <w:bookmarkStart w:id="226" w:name="_Toc157445522"/>
      <w:bookmarkStart w:id="227" w:name="_Toc157583452"/>
      <w:bookmarkStart w:id="228" w:name="2.0_Introduction"/>
      <w:bookmarkStart w:id="229" w:name="_Toc157677536"/>
      <w:bookmarkStart w:id="230" w:name="_Ref157693382"/>
      <w:bookmarkStart w:id="231" w:name="_Toc158720037"/>
      <w:bookmarkStart w:id="232" w:name="_Toc159229113"/>
      <w:bookmarkStart w:id="233" w:name="_Toc157677445"/>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4763A0">
        <w:lastRenderedPageBreak/>
        <w:t>Definitions</w:t>
      </w:r>
      <w:bookmarkEnd w:id="229"/>
      <w:bookmarkEnd w:id="230"/>
      <w:bookmarkEnd w:id="231"/>
      <w:bookmarkEnd w:id="232"/>
    </w:p>
    <w:p w14:paraId="770C6688" w14:textId="5CA11C33" w:rsidR="006F5087" w:rsidRDefault="006F5087" w:rsidP="006F5087">
      <w:r>
        <w:rPr>
          <w:b/>
        </w:rPr>
        <w:t>100-year</w:t>
      </w:r>
      <w:r>
        <w:rPr>
          <w:b/>
          <w:spacing w:val="-6"/>
        </w:rPr>
        <w:t xml:space="preserve"> </w:t>
      </w:r>
      <w:r>
        <w:rPr>
          <w:b/>
        </w:rPr>
        <w:t>floodplain</w:t>
      </w:r>
      <w:r w:rsidR="00BF55F1" w:rsidRPr="005A5D20">
        <w:rPr>
          <w:rFonts w:eastAsia="Arial" w:cs="Arial"/>
        </w:rPr>
        <w:t xml:space="preserve"> –</w:t>
      </w:r>
      <w:r w:rsidR="00BF55F1">
        <w:rPr>
          <w:rFonts w:eastAsia="Arial" w:cs="Arial"/>
        </w:rPr>
        <w:t xml:space="preserve"> </w:t>
      </w:r>
      <w:r>
        <w:t>The</w:t>
      </w:r>
      <w:r>
        <w:rPr>
          <w:spacing w:val="-4"/>
        </w:rPr>
        <w:t xml:space="preserve"> </w:t>
      </w:r>
      <w:r>
        <w:t>area</w:t>
      </w:r>
      <w:r>
        <w:rPr>
          <w:spacing w:val="-5"/>
        </w:rPr>
        <w:t xml:space="preserve"> </w:t>
      </w:r>
      <w:r>
        <w:t>subject</w:t>
      </w:r>
      <w:r>
        <w:rPr>
          <w:spacing w:val="-6"/>
        </w:rPr>
        <w:t xml:space="preserve"> </w:t>
      </w:r>
      <w:r>
        <w:t>to</w:t>
      </w:r>
      <w:r>
        <w:rPr>
          <w:spacing w:val="-4"/>
        </w:rPr>
        <w:t xml:space="preserve"> </w:t>
      </w:r>
      <w:r>
        <w:t>inundation</w:t>
      </w:r>
      <w:r>
        <w:rPr>
          <w:spacing w:val="-6"/>
        </w:rPr>
        <w:t xml:space="preserve"> </w:t>
      </w:r>
      <w:r>
        <w:t>from</w:t>
      </w:r>
      <w:r>
        <w:rPr>
          <w:spacing w:val="-6"/>
        </w:rPr>
        <w:t xml:space="preserve"> </w:t>
      </w:r>
      <w:r>
        <w:t>a</w:t>
      </w:r>
      <w:r>
        <w:rPr>
          <w:spacing w:val="-5"/>
        </w:rPr>
        <w:t xml:space="preserve"> </w:t>
      </w:r>
      <w:r>
        <w:t>flood</w:t>
      </w:r>
      <w:r>
        <w:rPr>
          <w:spacing w:val="-6"/>
        </w:rPr>
        <w:t xml:space="preserve"> </w:t>
      </w:r>
      <w:r>
        <w:t>with</w:t>
      </w:r>
      <w:r>
        <w:rPr>
          <w:spacing w:val="-6"/>
        </w:rPr>
        <w:t xml:space="preserve"> </w:t>
      </w:r>
      <w:r>
        <w:t>a</w:t>
      </w:r>
      <w:r>
        <w:rPr>
          <w:spacing w:val="-5"/>
        </w:rPr>
        <w:t xml:space="preserve"> </w:t>
      </w:r>
      <w:r>
        <w:t>1</w:t>
      </w:r>
      <w:r w:rsidR="007B5203">
        <w:t xml:space="preserve"> percent </w:t>
      </w:r>
      <w:r>
        <w:t>or</w:t>
      </w:r>
      <w:r>
        <w:rPr>
          <w:spacing w:val="-4"/>
        </w:rPr>
        <w:t xml:space="preserve"> </w:t>
      </w:r>
      <w:r>
        <w:t>greater</w:t>
      </w:r>
      <w:r>
        <w:rPr>
          <w:spacing w:val="-5"/>
        </w:rPr>
        <w:t xml:space="preserve"> </w:t>
      </w:r>
      <w:r>
        <w:t>chance</w:t>
      </w:r>
      <w:r>
        <w:rPr>
          <w:spacing w:val="-4"/>
        </w:rPr>
        <w:t xml:space="preserve"> </w:t>
      </w:r>
      <w:r>
        <w:t>of</w:t>
      </w:r>
      <w:r>
        <w:rPr>
          <w:spacing w:val="-5"/>
        </w:rPr>
        <w:t xml:space="preserve"> </w:t>
      </w:r>
      <w:r>
        <w:t>being</w:t>
      </w:r>
      <w:r>
        <w:rPr>
          <w:spacing w:val="-4"/>
        </w:rPr>
        <w:t xml:space="preserve"> </w:t>
      </w:r>
      <w:r>
        <w:t>equaled</w:t>
      </w:r>
      <w:r>
        <w:rPr>
          <w:spacing w:val="-6"/>
        </w:rPr>
        <w:t xml:space="preserve"> </w:t>
      </w:r>
      <w:r>
        <w:t>or exceeded in any given year.</w:t>
      </w:r>
    </w:p>
    <w:p w14:paraId="6CBE26A1" w14:textId="46867330" w:rsidR="00564EA6" w:rsidRPr="005A5D20" w:rsidRDefault="4762733D" w:rsidP="00564EA6">
      <w:pPr>
        <w:rPr>
          <w:rFonts w:cs="Arial"/>
        </w:rPr>
      </w:pPr>
      <w:bookmarkStart w:id="234" w:name="_Hlk122508955"/>
      <w:r w:rsidRPr="7337E88E">
        <w:rPr>
          <w:rFonts w:cs="Arial"/>
          <w:b/>
          <w:bCs/>
        </w:rPr>
        <w:t xml:space="preserve">Public </w:t>
      </w:r>
      <w:r w:rsidR="00564EA6" w:rsidRPr="7337E88E">
        <w:rPr>
          <w:rFonts w:cs="Arial"/>
          <w:b/>
          <w:bCs/>
        </w:rPr>
        <w:t>Action</w:t>
      </w:r>
      <w:r w:rsidR="00564EA6" w:rsidRPr="005A5D20">
        <w:rPr>
          <w:rFonts w:cs="Arial"/>
          <w:b/>
          <w:bCs/>
        </w:rPr>
        <w:t xml:space="preserve"> Plan</w:t>
      </w:r>
      <w:bookmarkStart w:id="235" w:name="_Hlk122360078"/>
      <w:r w:rsidR="00564EA6" w:rsidRPr="005A5D20">
        <w:rPr>
          <w:rFonts w:cs="Arial"/>
          <w:b/>
          <w:bCs/>
        </w:rPr>
        <w:t xml:space="preserve"> </w:t>
      </w:r>
      <w:r w:rsidR="00564EA6" w:rsidRPr="005A5D20">
        <w:rPr>
          <w:rFonts w:cs="Arial"/>
        </w:rPr>
        <w:t>–</w:t>
      </w:r>
      <w:bookmarkEnd w:id="235"/>
      <w:r w:rsidR="00956426">
        <w:rPr>
          <w:rFonts w:cs="Arial"/>
          <w:b/>
          <w:bCs/>
        </w:rPr>
        <w:t xml:space="preserve"> </w:t>
      </w:r>
      <w:r w:rsidR="00A85841">
        <w:rPr>
          <w:rFonts w:cs="Arial"/>
        </w:rPr>
        <w:t>Florida’s plan for expending</w:t>
      </w:r>
      <w:r w:rsidR="00A85841" w:rsidRPr="005A5D20">
        <w:rPr>
          <w:rFonts w:cs="Arial"/>
        </w:rPr>
        <w:t xml:space="preserve"> </w:t>
      </w:r>
      <w:r w:rsidR="00564EA6" w:rsidRPr="005A5D20">
        <w:rPr>
          <w:rFonts w:cs="Arial"/>
        </w:rPr>
        <w:t xml:space="preserve">Community Development Block Grant-Disaster Recovery </w:t>
      </w:r>
      <w:r w:rsidR="00CD48C7">
        <w:rPr>
          <w:rFonts w:cs="Arial"/>
          <w:lang w:bidi="en-US"/>
        </w:rPr>
        <w:t>(CDBG-DR) funds allocated</w:t>
      </w:r>
      <w:r w:rsidR="00211753">
        <w:rPr>
          <w:rFonts w:cs="Arial"/>
          <w:lang w:bidi="en-US"/>
        </w:rPr>
        <w:t xml:space="preserve"> by the U.S. Department of Housing and Urban Development (HUD).</w:t>
      </w:r>
      <w:r w:rsidR="00564EA6" w:rsidRPr="005A5D20">
        <w:rPr>
          <w:rFonts w:cs="Arial"/>
          <w:lang w:bidi="en-US"/>
        </w:rPr>
        <w:t xml:space="preserve"> </w:t>
      </w:r>
    </w:p>
    <w:bookmarkEnd w:id="234"/>
    <w:p w14:paraId="71B351E6" w14:textId="7B59A4FD" w:rsidR="0088248F" w:rsidRDefault="00792C40" w:rsidP="006F5087">
      <w:pPr>
        <w:rPr>
          <w:rFonts w:cs="Arial"/>
          <w:color w:val="1B1B1B"/>
          <w:shd w:val="clear" w:color="auto" w:fill="FFFFFF"/>
        </w:rPr>
      </w:pPr>
      <w:r w:rsidRPr="005A5D20">
        <w:rPr>
          <w:rFonts w:eastAsia="Arial" w:cs="Arial"/>
          <w:b/>
          <w:bCs/>
        </w:rPr>
        <w:t>Adjusted Gross Income (AGI)</w:t>
      </w:r>
      <w:r w:rsidRPr="005A5D20">
        <w:rPr>
          <w:rFonts w:eastAsia="Arial" w:cs="Arial"/>
        </w:rPr>
        <w:t xml:space="preserve"> – Gross income minus adjustments to income. </w:t>
      </w:r>
      <w:r w:rsidRPr="005A5D20">
        <w:rPr>
          <w:rFonts w:cs="Arial"/>
          <w:color w:val="1B1B1B"/>
          <w:shd w:val="clear" w:color="auto" w:fill="FFFFFF"/>
        </w:rPr>
        <w:t>Gross income includes your wages, dividends, capital gains, business income, retirement distributions as well as other income.</w:t>
      </w:r>
    </w:p>
    <w:p w14:paraId="4A43F025" w14:textId="75A4CB5B" w:rsidR="00C602BB" w:rsidRPr="00E03A89" w:rsidRDefault="00C602BB" w:rsidP="006F5087">
      <w:pPr>
        <w:rPr>
          <w:rFonts w:eastAsia="Arial" w:cs="Arial"/>
        </w:rPr>
      </w:pPr>
      <w:r w:rsidRPr="005A5D20">
        <w:rPr>
          <w:rFonts w:eastAsia="Arial" w:cs="Arial"/>
          <w:b/>
        </w:rPr>
        <w:t>Allocation Announcement Notice (AAN)</w:t>
      </w:r>
      <w:r w:rsidRPr="005A5D20">
        <w:rPr>
          <w:rFonts w:eastAsia="Arial" w:cs="Arial"/>
          <w:szCs w:val="20"/>
        </w:rPr>
        <w:t xml:space="preserve"> – </w:t>
      </w:r>
      <w:r w:rsidRPr="005A5D20">
        <w:rPr>
          <w:rFonts w:eastAsia="Arial" w:cs="Arial"/>
        </w:rPr>
        <w:t xml:space="preserve">Publication announcing the </w:t>
      </w:r>
      <w:r w:rsidRPr="005A5D20">
        <w:rPr>
          <w:rFonts w:eastAsia="Arial" w:cs="Arial"/>
          <w:szCs w:val="20"/>
        </w:rPr>
        <w:t xml:space="preserve">Community Development Block Grant-Disaster Recovery </w:t>
      </w:r>
      <w:r w:rsidRPr="005A5D20">
        <w:rPr>
          <w:rFonts w:eastAsia="Arial" w:cs="Arial"/>
        </w:rPr>
        <w:t>allocations for specific disasters and including waivers and alternative requirements specific to the Appropriations Act that allocated the funding</w:t>
      </w:r>
      <w:r w:rsidR="00CB101D">
        <w:rPr>
          <w:rFonts w:eastAsia="Arial" w:cs="Arial"/>
        </w:rPr>
        <w:t>.</w:t>
      </w:r>
    </w:p>
    <w:p w14:paraId="31C65A1B" w14:textId="22B4CE98" w:rsidR="006F5087" w:rsidRDefault="006F5087" w:rsidP="006F5087">
      <w:r>
        <w:rPr>
          <w:b/>
        </w:rPr>
        <w:t>Area</w:t>
      </w:r>
      <w:r>
        <w:rPr>
          <w:b/>
          <w:spacing w:val="-10"/>
        </w:rPr>
        <w:t xml:space="preserve"> </w:t>
      </w:r>
      <w:r>
        <w:rPr>
          <w:b/>
        </w:rPr>
        <w:t>Median</w:t>
      </w:r>
      <w:r>
        <w:rPr>
          <w:b/>
          <w:spacing w:val="-10"/>
        </w:rPr>
        <w:t xml:space="preserve"> </w:t>
      </w:r>
      <w:r>
        <w:rPr>
          <w:b/>
        </w:rPr>
        <w:t>Income</w:t>
      </w:r>
      <w:r>
        <w:rPr>
          <w:b/>
          <w:spacing w:val="-11"/>
        </w:rPr>
        <w:t xml:space="preserve"> </w:t>
      </w:r>
      <w:r>
        <w:rPr>
          <w:b/>
        </w:rPr>
        <w:t>(AMI)</w:t>
      </w:r>
      <w:r w:rsidR="00BF55F1" w:rsidRPr="005A5D20">
        <w:rPr>
          <w:rFonts w:eastAsia="Arial" w:cs="Arial"/>
        </w:rPr>
        <w:t xml:space="preserve"> –</w:t>
      </w:r>
      <w:r>
        <w:rPr>
          <w:b/>
          <w:spacing w:val="-10"/>
        </w:rPr>
        <w:t xml:space="preserve"> </w:t>
      </w:r>
      <w:r>
        <w:t>The</w:t>
      </w:r>
      <w:r>
        <w:rPr>
          <w:spacing w:val="-11"/>
        </w:rPr>
        <w:t xml:space="preserve"> </w:t>
      </w:r>
      <w:r>
        <w:t>median</w:t>
      </w:r>
      <w:r>
        <w:rPr>
          <w:spacing w:val="-10"/>
        </w:rPr>
        <w:t xml:space="preserve"> </w:t>
      </w:r>
      <w:r>
        <w:t>(middle</w:t>
      </w:r>
      <w:r>
        <w:rPr>
          <w:spacing w:val="-10"/>
        </w:rPr>
        <w:t xml:space="preserve"> </w:t>
      </w:r>
      <w:r>
        <w:t>point)</w:t>
      </w:r>
      <w:r>
        <w:rPr>
          <w:spacing w:val="-11"/>
        </w:rPr>
        <w:t xml:space="preserve"> </w:t>
      </w:r>
      <w:r>
        <w:t>household</w:t>
      </w:r>
      <w:r>
        <w:rPr>
          <w:spacing w:val="-11"/>
        </w:rPr>
        <w:t xml:space="preserve"> </w:t>
      </w:r>
      <w:r>
        <w:t>income</w:t>
      </w:r>
      <w:r>
        <w:rPr>
          <w:spacing w:val="-11"/>
        </w:rPr>
        <w:t xml:space="preserve"> </w:t>
      </w:r>
      <w:r>
        <w:t>for</w:t>
      </w:r>
      <w:r>
        <w:rPr>
          <w:spacing w:val="-11"/>
        </w:rPr>
        <w:t xml:space="preserve"> </w:t>
      </w:r>
      <w:r>
        <w:t>an</w:t>
      </w:r>
      <w:r>
        <w:rPr>
          <w:spacing w:val="-9"/>
        </w:rPr>
        <w:t xml:space="preserve"> </w:t>
      </w:r>
      <w:r>
        <w:t>area</w:t>
      </w:r>
      <w:r>
        <w:rPr>
          <w:spacing w:val="-11"/>
        </w:rPr>
        <w:t xml:space="preserve"> </w:t>
      </w:r>
      <w:r>
        <w:t>adjusted</w:t>
      </w:r>
      <w:r>
        <w:rPr>
          <w:spacing w:val="-10"/>
        </w:rPr>
        <w:t xml:space="preserve"> </w:t>
      </w:r>
      <w:r>
        <w:t>for</w:t>
      </w:r>
      <w:r>
        <w:rPr>
          <w:spacing w:val="-11"/>
        </w:rPr>
        <w:t xml:space="preserve"> </w:t>
      </w:r>
      <w:r>
        <w:t>household</w:t>
      </w:r>
      <w:r>
        <w:rPr>
          <w:spacing w:val="-11"/>
        </w:rPr>
        <w:t xml:space="preserve"> </w:t>
      </w:r>
      <w:r>
        <w:t>size as published and annually updated by the United States Department of Housing and Urban Development (HUD). Once household income is determined, it is compared to HUD's income limit for that household size.</w:t>
      </w:r>
    </w:p>
    <w:p w14:paraId="001E19D2" w14:textId="77777777" w:rsidR="00834D80" w:rsidRPr="005A5D20" w:rsidRDefault="00834D80" w:rsidP="00834D80">
      <w:pPr>
        <w:rPr>
          <w:rFonts w:cs="Arial"/>
        </w:rPr>
      </w:pPr>
      <w:r w:rsidRPr="005A5D20">
        <w:rPr>
          <w:rFonts w:eastAsia="Arial" w:cs="Arial"/>
          <w:b/>
          <w:bCs/>
        </w:rPr>
        <w:t>Americans with Disabilities Act (ADA)</w:t>
      </w:r>
      <w:r w:rsidRPr="005A5D20">
        <w:rPr>
          <w:rFonts w:eastAsia="Arial" w:cs="Arial"/>
        </w:rPr>
        <w:t xml:space="preserve"> – Effective July 20, 1990, a federal law which prohibits discrimination and ensures equal opportunity for persons with disabilities in employment, state and local government services, public accommodations, commercial facilities, and transportation. It also mandates the establishment of TDD/telephone relay services.</w:t>
      </w:r>
    </w:p>
    <w:p w14:paraId="217B8A76" w14:textId="1872469B" w:rsidR="006F5087" w:rsidRDefault="006F5087" w:rsidP="006F5087">
      <w:r>
        <w:rPr>
          <w:b/>
        </w:rPr>
        <w:t>Applicant</w:t>
      </w:r>
      <w:r w:rsidR="00BF55F1" w:rsidRPr="005A5D20">
        <w:rPr>
          <w:rFonts w:eastAsia="Arial" w:cs="Arial"/>
        </w:rPr>
        <w:t xml:space="preserve"> –</w:t>
      </w:r>
      <w:r>
        <w:rPr>
          <w:b/>
        </w:rPr>
        <w:t xml:space="preserve"> </w:t>
      </w:r>
      <w:r>
        <w:t xml:space="preserve">Any individual who applies for assistance </w:t>
      </w:r>
      <w:r w:rsidR="00F86B2F">
        <w:t xml:space="preserve">from </w:t>
      </w:r>
      <w:r>
        <w:t>the Rebuild Florida Housing Repair and Replacement Program for Hurricane Ian.</w:t>
      </w:r>
    </w:p>
    <w:p w14:paraId="1B7BA3BE" w14:textId="19FD017E" w:rsidR="006F5087" w:rsidRDefault="006F5087" w:rsidP="006F5087">
      <w:r>
        <w:rPr>
          <w:b/>
        </w:rPr>
        <w:t>Application Intake</w:t>
      </w:r>
      <w:r w:rsidR="00BF55F1" w:rsidRPr="005A5D20">
        <w:rPr>
          <w:rFonts w:eastAsia="Arial" w:cs="Arial"/>
        </w:rPr>
        <w:t xml:space="preserve"> –</w:t>
      </w:r>
      <w:r>
        <w:rPr>
          <w:b/>
        </w:rPr>
        <w:t xml:space="preserve"> </w:t>
      </w:r>
      <w:r>
        <w:t>The initial step a property owner must take to seek benefits under the program. The application will result in the prioritization of an applicant if basic eligibility requirements are met.</w:t>
      </w:r>
    </w:p>
    <w:p w14:paraId="71455F73" w14:textId="30ED6804" w:rsidR="006F5087" w:rsidRDefault="006F5087" w:rsidP="006F5087">
      <w:r>
        <w:rPr>
          <w:b/>
        </w:rPr>
        <w:t>Base</w:t>
      </w:r>
      <w:r>
        <w:rPr>
          <w:b/>
          <w:spacing w:val="-1"/>
        </w:rPr>
        <w:t xml:space="preserve"> </w:t>
      </w:r>
      <w:r>
        <w:rPr>
          <w:b/>
        </w:rPr>
        <w:t>Flood</w:t>
      </w:r>
      <w:r>
        <w:rPr>
          <w:b/>
          <w:spacing w:val="-1"/>
        </w:rPr>
        <w:t xml:space="preserve"> </w:t>
      </w:r>
      <w:r>
        <w:rPr>
          <w:b/>
        </w:rPr>
        <w:t>Elevation (BFE)</w:t>
      </w:r>
      <w:r w:rsidR="00BF55F1" w:rsidRPr="005A5D20">
        <w:rPr>
          <w:rFonts w:eastAsia="Arial" w:cs="Arial"/>
        </w:rPr>
        <w:t xml:space="preserve"> –</w:t>
      </w:r>
      <w:r>
        <w:rPr>
          <w:b/>
        </w:rPr>
        <w:t xml:space="preserve"> </w:t>
      </w:r>
      <w:r w:rsidR="00C91209">
        <w:t>A</w:t>
      </w:r>
      <w:r>
        <w:t>s determined by the Federal Emergency Management Agency (FEMA), is the relationship between the BFE and a structure’s elevation. It is used to determine flood insurance premiums.</w:t>
      </w:r>
      <w:r>
        <w:rPr>
          <w:spacing w:val="-12"/>
        </w:rPr>
        <w:t xml:space="preserve"> </w:t>
      </w:r>
      <w:r>
        <w:t>The</w:t>
      </w:r>
      <w:r>
        <w:rPr>
          <w:spacing w:val="-11"/>
        </w:rPr>
        <w:t xml:space="preserve"> </w:t>
      </w:r>
      <w:r>
        <w:t>Federal</w:t>
      </w:r>
      <w:r>
        <w:rPr>
          <w:spacing w:val="-10"/>
        </w:rPr>
        <w:t xml:space="preserve"> </w:t>
      </w:r>
      <w:r>
        <w:t>Register</w:t>
      </w:r>
      <w:r>
        <w:rPr>
          <w:spacing w:val="-11"/>
        </w:rPr>
        <w:t xml:space="preserve"> </w:t>
      </w:r>
      <w:r>
        <w:t>sets</w:t>
      </w:r>
      <w:r>
        <w:rPr>
          <w:spacing w:val="-11"/>
        </w:rPr>
        <w:t xml:space="preserve"> </w:t>
      </w:r>
      <w:r>
        <w:t>the</w:t>
      </w:r>
      <w:r>
        <w:rPr>
          <w:spacing w:val="-10"/>
        </w:rPr>
        <w:t xml:space="preserve"> </w:t>
      </w:r>
      <w:r>
        <w:t>minimum</w:t>
      </w:r>
      <w:r>
        <w:rPr>
          <w:spacing w:val="-12"/>
        </w:rPr>
        <w:t xml:space="preserve"> </w:t>
      </w:r>
      <w:r>
        <w:t>elevation</w:t>
      </w:r>
      <w:r>
        <w:rPr>
          <w:spacing w:val="-11"/>
        </w:rPr>
        <w:t xml:space="preserve"> </w:t>
      </w:r>
      <w:r>
        <w:t>requirements</w:t>
      </w:r>
      <w:r>
        <w:rPr>
          <w:spacing w:val="-11"/>
        </w:rPr>
        <w:t xml:space="preserve"> </w:t>
      </w:r>
      <w:r>
        <w:t>for</w:t>
      </w:r>
      <w:r>
        <w:rPr>
          <w:spacing w:val="-11"/>
        </w:rPr>
        <w:t xml:space="preserve"> </w:t>
      </w:r>
      <w:r>
        <w:t>properties</w:t>
      </w:r>
      <w:r>
        <w:rPr>
          <w:spacing w:val="-12"/>
        </w:rPr>
        <w:t xml:space="preserve"> </w:t>
      </w:r>
      <w:r>
        <w:t>that</w:t>
      </w:r>
      <w:r>
        <w:rPr>
          <w:spacing w:val="-9"/>
        </w:rPr>
        <w:t xml:space="preserve"> </w:t>
      </w:r>
      <w:r>
        <w:t>will</w:t>
      </w:r>
      <w:r>
        <w:rPr>
          <w:spacing w:val="-11"/>
        </w:rPr>
        <w:t xml:space="preserve"> </w:t>
      </w:r>
      <w:r>
        <w:t>be</w:t>
      </w:r>
      <w:r>
        <w:rPr>
          <w:spacing w:val="-11"/>
        </w:rPr>
        <w:t xml:space="preserve"> </w:t>
      </w:r>
      <w:r>
        <w:t>assisted</w:t>
      </w:r>
      <w:r>
        <w:rPr>
          <w:spacing w:val="-11"/>
        </w:rPr>
        <w:t xml:space="preserve"> </w:t>
      </w:r>
      <w:r>
        <w:t xml:space="preserve">with CDBG-DR </w:t>
      </w:r>
      <w:proofErr w:type="gramStart"/>
      <w:r>
        <w:t>funding</w:t>
      </w:r>
      <w:proofErr w:type="gramEnd"/>
      <w:r>
        <w:t xml:space="preserve"> and which require elevation. HUD has determined that structures designed principally for residential use and located in the 100-year floodplain that receive assistance for new construction</w:t>
      </w:r>
      <w:r w:rsidR="0064326C">
        <w:t>,</w:t>
      </w:r>
      <w:r>
        <w:t xml:space="preserve"> repair of substantial</w:t>
      </w:r>
      <w:r>
        <w:rPr>
          <w:spacing w:val="-1"/>
        </w:rPr>
        <w:t xml:space="preserve"> </w:t>
      </w:r>
      <w:r>
        <w:t>damage</w:t>
      </w:r>
      <w:r w:rsidR="0064326C">
        <w:t>,</w:t>
      </w:r>
      <w:r>
        <w:rPr>
          <w:spacing w:val="-1"/>
        </w:rPr>
        <w:t xml:space="preserve"> </w:t>
      </w:r>
      <w:r>
        <w:t>or substantial</w:t>
      </w:r>
      <w:r>
        <w:rPr>
          <w:spacing w:val="-1"/>
        </w:rPr>
        <w:t xml:space="preserve"> </w:t>
      </w:r>
      <w:r>
        <w:t>improvement must</w:t>
      </w:r>
      <w:r>
        <w:rPr>
          <w:spacing w:val="-1"/>
        </w:rPr>
        <w:t xml:space="preserve"> </w:t>
      </w:r>
      <w:r>
        <w:t>be</w:t>
      </w:r>
      <w:r>
        <w:rPr>
          <w:spacing w:val="-1"/>
        </w:rPr>
        <w:t xml:space="preserve"> </w:t>
      </w:r>
      <w:r>
        <w:t>elevated</w:t>
      </w:r>
      <w:r>
        <w:rPr>
          <w:spacing w:val="-1"/>
        </w:rPr>
        <w:t xml:space="preserve"> </w:t>
      </w:r>
      <w:r>
        <w:t>with the lowest</w:t>
      </w:r>
      <w:r>
        <w:rPr>
          <w:spacing w:val="-1"/>
        </w:rPr>
        <w:t xml:space="preserve"> </w:t>
      </w:r>
      <w:r>
        <w:t>floor, including</w:t>
      </w:r>
      <w:r>
        <w:rPr>
          <w:spacing w:val="-1"/>
        </w:rPr>
        <w:t xml:space="preserve"> </w:t>
      </w:r>
      <w:r>
        <w:t>the</w:t>
      </w:r>
      <w:r>
        <w:rPr>
          <w:spacing w:val="-1"/>
        </w:rPr>
        <w:t xml:space="preserve"> </w:t>
      </w:r>
      <w:r>
        <w:t>basement, at least two feet above the BFE.</w:t>
      </w:r>
    </w:p>
    <w:p w14:paraId="0D6BBE29" w14:textId="48CA63BF" w:rsidR="006F5087" w:rsidRPr="00DF4B2B" w:rsidRDefault="00014382" w:rsidP="006F5087">
      <w:pPr>
        <w:rPr>
          <w:b/>
          <w:spacing w:val="-2"/>
        </w:rPr>
      </w:pPr>
      <w:r w:rsidRPr="005A5D20">
        <w:rPr>
          <w:rFonts w:cs="Arial"/>
          <w:b/>
        </w:rPr>
        <w:t>Business Concern</w:t>
      </w:r>
      <w:r w:rsidRPr="005A5D20">
        <w:rPr>
          <w:rFonts w:eastAsia="Arial" w:cs="Arial"/>
          <w:szCs w:val="20"/>
        </w:rPr>
        <w:t xml:space="preserve"> – </w:t>
      </w:r>
      <w:r w:rsidRPr="005A5D20">
        <w:rPr>
          <w:rFonts w:cs="Arial"/>
        </w:rPr>
        <w:t>A business entity formed in accordance with state law, and which is licensed under state, county, or municipal law to engage in the type of business activity for which it was formed. A business concern provides economic opportunities for low- and very low-income persons.</w:t>
      </w:r>
    </w:p>
    <w:p w14:paraId="796AD646" w14:textId="7E262B77" w:rsidR="006F5087" w:rsidRDefault="006F5087" w:rsidP="006F5087">
      <w:r>
        <w:rPr>
          <w:b/>
        </w:rPr>
        <w:t>Common Area Under Roof</w:t>
      </w:r>
      <w:r w:rsidR="000732C8" w:rsidRPr="005A5D20">
        <w:rPr>
          <w:rFonts w:eastAsia="Arial" w:cs="Arial"/>
          <w:szCs w:val="20"/>
        </w:rPr>
        <w:t xml:space="preserve"> – </w:t>
      </w:r>
      <w:r w:rsidR="00C91209">
        <w:t>I</w:t>
      </w:r>
      <w:r>
        <w:t>s primarily interior, conditioned/climate- controlled spaces, and for single-story homes, equal to the footprint of the house. In</w:t>
      </w:r>
      <w:r>
        <w:rPr>
          <w:spacing w:val="-1"/>
        </w:rPr>
        <w:t xml:space="preserve"> </w:t>
      </w:r>
      <w:r>
        <w:t>addition, exterior</w:t>
      </w:r>
      <w:r>
        <w:rPr>
          <w:spacing w:val="-2"/>
        </w:rPr>
        <w:t xml:space="preserve"> </w:t>
      </w:r>
      <w:r>
        <w:t>spaces,</w:t>
      </w:r>
      <w:r>
        <w:rPr>
          <w:spacing w:val="-1"/>
        </w:rPr>
        <w:t xml:space="preserve"> </w:t>
      </w:r>
      <w:r>
        <w:t>or accessory</w:t>
      </w:r>
      <w:r>
        <w:rPr>
          <w:spacing w:val="-2"/>
        </w:rPr>
        <w:t xml:space="preserve"> </w:t>
      </w:r>
      <w:r>
        <w:t>structures</w:t>
      </w:r>
      <w:r>
        <w:rPr>
          <w:spacing w:val="-1"/>
        </w:rPr>
        <w:t xml:space="preserve"> </w:t>
      </w:r>
      <w:r>
        <w:t>such as</w:t>
      </w:r>
      <w:r>
        <w:rPr>
          <w:spacing w:val="-1"/>
        </w:rPr>
        <w:t xml:space="preserve"> </w:t>
      </w:r>
      <w:r>
        <w:t>detached porches</w:t>
      </w:r>
      <w:r>
        <w:rPr>
          <w:spacing w:val="-1"/>
        </w:rPr>
        <w:t xml:space="preserve"> </w:t>
      </w:r>
      <w:r>
        <w:t>and garages are not considered in the eligible area, and accessory structures that may be attached to the side of a home but not under the common roof are not considered eligible.</w:t>
      </w:r>
    </w:p>
    <w:p w14:paraId="14153CA7" w14:textId="7A70D774" w:rsidR="00B06307" w:rsidRPr="00B06307" w:rsidRDefault="00B06307" w:rsidP="006F5087">
      <w:pPr>
        <w:rPr>
          <w:rFonts w:cs="Arial"/>
        </w:rPr>
      </w:pPr>
      <w:bookmarkStart w:id="236" w:name="_Hlk122359714"/>
      <w:r w:rsidRPr="005A5D20">
        <w:rPr>
          <w:rFonts w:cs="Arial"/>
          <w:b/>
        </w:rPr>
        <w:t>CFR</w:t>
      </w:r>
      <w:r w:rsidRPr="005A5D20">
        <w:rPr>
          <w:rFonts w:eastAsia="Arial" w:cs="Arial"/>
          <w:szCs w:val="20"/>
        </w:rPr>
        <w:t xml:space="preserve"> – </w:t>
      </w:r>
      <w:r w:rsidRPr="005A5D20">
        <w:rPr>
          <w:rFonts w:cs="Arial"/>
        </w:rPr>
        <w:t>Code of Federal Regulations</w:t>
      </w:r>
      <w:bookmarkEnd w:id="236"/>
    </w:p>
    <w:p w14:paraId="59345ED0" w14:textId="230ECC3B" w:rsidR="00C03984" w:rsidRDefault="00C03984" w:rsidP="006F5087">
      <w:pPr>
        <w:rPr>
          <w:rFonts w:cs="Arial"/>
        </w:rPr>
      </w:pPr>
      <w:bookmarkStart w:id="237" w:name="_Hlk122359734"/>
      <w:r w:rsidRPr="005A5D20">
        <w:rPr>
          <w:rFonts w:cs="Arial"/>
          <w:b/>
        </w:rPr>
        <w:t>Change Order</w:t>
      </w:r>
      <w:r w:rsidRPr="005A5D20">
        <w:rPr>
          <w:rFonts w:eastAsia="Arial" w:cs="Arial"/>
          <w:szCs w:val="20"/>
        </w:rPr>
        <w:t xml:space="preserve"> – </w:t>
      </w:r>
      <w:r w:rsidRPr="005A5D20">
        <w:rPr>
          <w:rFonts w:cs="Arial"/>
        </w:rPr>
        <w:t xml:space="preserve">Work that is added to, or deleted from, the original contract activities that were to be performed. The order changes the original contract amount and/or the completion due date. </w:t>
      </w:r>
      <w:bookmarkEnd w:id="237"/>
    </w:p>
    <w:p w14:paraId="76253003" w14:textId="4A995C49" w:rsidR="00722CF4" w:rsidRDefault="00722CF4" w:rsidP="006F5087">
      <w:pPr>
        <w:rPr>
          <w:rFonts w:cs="Arial"/>
        </w:rPr>
      </w:pPr>
      <w:bookmarkStart w:id="238" w:name="_Hlk122352764"/>
      <w:r w:rsidRPr="005A5D20">
        <w:rPr>
          <w:rFonts w:cs="Arial"/>
          <w:b/>
          <w:bCs/>
        </w:rPr>
        <w:t>Community Development Block Grant</w:t>
      </w:r>
      <w:r w:rsidRPr="005A5D20">
        <w:rPr>
          <w:rFonts w:cs="Arial"/>
        </w:rPr>
        <w:t xml:space="preserve"> </w:t>
      </w:r>
      <w:r w:rsidRPr="005A5D20">
        <w:rPr>
          <w:rFonts w:cs="Arial"/>
          <w:b/>
        </w:rPr>
        <w:t>(CDBG)</w:t>
      </w:r>
      <w:r w:rsidRPr="005A5D20">
        <w:rPr>
          <w:rFonts w:eastAsia="Arial" w:cs="Arial"/>
          <w:szCs w:val="20"/>
        </w:rPr>
        <w:t xml:space="preserve"> – S</w:t>
      </w:r>
      <w:r w:rsidRPr="005A5D20">
        <w:rPr>
          <w:rFonts w:cs="Arial"/>
        </w:rPr>
        <w:t>upports community development activities to build stronger and more resilient communities. To support community development, activities are identified through an ongoing process. Activities may address needs such as infrastructure, economic development projects, public facilities installation, community centers, housing rehabilitation, public services, clearance/acquisition, microenterprise assistance, code enforcement, homeowner assistance, etc.</w:t>
      </w:r>
      <w:bookmarkEnd w:id="238"/>
    </w:p>
    <w:p w14:paraId="43AFB79D" w14:textId="4882CDBD" w:rsidR="00973919" w:rsidRDefault="00973919" w:rsidP="006F5087">
      <w:pPr>
        <w:rPr>
          <w:rFonts w:eastAsia="Arial" w:cs="Arial"/>
          <w:szCs w:val="20"/>
        </w:rPr>
      </w:pPr>
      <w:bookmarkStart w:id="239" w:name="_Hlk122352773"/>
      <w:r w:rsidRPr="005A5D20">
        <w:rPr>
          <w:rFonts w:cs="Arial"/>
          <w:b/>
          <w:bCs/>
        </w:rPr>
        <w:lastRenderedPageBreak/>
        <w:t>Community Development Block Grant-Disaster Recovery</w:t>
      </w:r>
      <w:r w:rsidRPr="005A5D20">
        <w:rPr>
          <w:rFonts w:cs="Arial"/>
          <w:b/>
        </w:rPr>
        <w:t xml:space="preserve"> (CDBG-DR)</w:t>
      </w:r>
      <w:r w:rsidRPr="005A5D20">
        <w:rPr>
          <w:rFonts w:eastAsia="Arial" w:cs="Arial"/>
          <w:szCs w:val="20"/>
        </w:rPr>
        <w:t xml:space="preserve"> – </w:t>
      </w:r>
      <w:r w:rsidR="003133F8">
        <w:rPr>
          <w:rFonts w:eastAsia="Arial" w:cs="Arial"/>
          <w:szCs w:val="20"/>
        </w:rPr>
        <w:t>A pro</w:t>
      </w:r>
      <w:r w:rsidR="00394F73">
        <w:rPr>
          <w:rFonts w:eastAsia="Arial" w:cs="Arial"/>
          <w:szCs w:val="20"/>
        </w:rPr>
        <w:t>gram</w:t>
      </w:r>
      <w:r w:rsidRPr="005A5D20">
        <w:rPr>
          <w:rFonts w:eastAsia="Arial" w:cs="Arial"/>
          <w:szCs w:val="20"/>
        </w:rPr>
        <w:t xml:space="preserve"> administered by the U.S. Department of Housing and Urban Development, as authorized under Title I of the Housing and Community Development Act of 1974, as amended. These funds are provided as a last resort to help cities, counties, and states to recover from Presidentially declared disasters.</w:t>
      </w:r>
      <w:bookmarkEnd w:id="239"/>
    </w:p>
    <w:p w14:paraId="1AB94545" w14:textId="350187C4" w:rsidR="00AF0291" w:rsidRDefault="00AF0291" w:rsidP="006F5087">
      <w:pPr>
        <w:rPr>
          <w:rFonts w:cs="Arial"/>
        </w:rPr>
      </w:pPr>
      <w:bookmarkStart w:id="240" w:name="_Hlk122352881"/>
      <w:r w:rsidRPr="005A5D20">
        <w:rPr>
          <w:rFonts w:cs="Arial"/>
          <w:b/>
        </w:rPr>
        <w:t>Contractor</w:t>
      </w:r>
      <w:r w:rsidRPr="005A5D20">
        <w:rPr>
          <w:rFonts w:eastAsia="Arial" w:cs="Arial"/>
          <w:szCs w:val="20"/>
        </w:rPr>
        <w:t xml:space="preserve"> – </w:t>
      </w:r>
      <w:r w:rsidRPr="005A5D20">
        <w:rPr>
          <w:rFonts w:cs="Arial"/>
        </w:rPr>
        <w:t xml:space="preserve">An entity competitively selected to provide clearly-specified goods or services meeting the procurement requirements at 2 CFR </w:t>
      </w:r>
      <w:r w:rsidR="00EF021C">
        <w:rPr>
          <w:rFonts w:cs="Arial"/>
        </w:rPr>
        <w:t xml:space="preserve">Part </w:t>
      </w:r>
      <w:r w:rsidRPr="005A5D20">
        <w:rPr>
          <w:rFonts w:cs="Arial"/>
        </w:rPr>
        <w:t>200, Section 287.055, Florida Statutes, and Section 255.0525, Florida Statutes.</w:t>
      </w:r>
      <w:bookmarkEnd w:id="240"/>
    </w:p>
    <w:p w14:paraId="597534B7" w14:textId="487D1BBD" w:rsidR="007F421C" w:rsidRPr="009C064A" w:rsidRDefault="007F421C" w:rsidP="006F5087">
      <w:pPr>
        <w:rPr>
          <w:rFonts w:cs="Arial"/>
          <w:bCs/>
        </w:rPr>
      </w:pPr>
      <w:bookmarkStart w:id="241" w:name="_Hlk122509326"/>
      <w:r w:rsidRPr="005A5D20">
        <w:rPr>
          <w:rFonts w:cs="Arial"/>
          <w:b/>
        </w:rPr>
        <w:t>CPD</w:t>
      </w:r>
      <w:r w:rsidRPr="005A5D20">
        <w:rPr>
          <w:rFonts w:eastAsia="Arial" w:cs="Arial"/>
          <w:szCs w:val="20"/>
        </w:rPr>
        <w:t xml:space="preserve"> – Community Planning and Development</w:t>
      </w:r>
      <w:bookmarkEnd w:id="241"/>
    </w:p>
    <w:p w14:paraId="12AB4227" w14:textId="59DDBB43" w:rsidR="006F5087" w:rsidRDefault="006F5087" w:rsidP="006F5087">
      <w:r>
        <w:rPr>
          <w:b/>
        </w:rPr>
        <w:t>Damage Assessment</w:t>
      </w:r>
      <w:r w:rsidR="00BF55F1" w:rsidRPr="005A5D20">
        <w:rPr>
          <w:rFonts w:eastAsia="Arial" w:cs="Arial"/>
        </w:rPr>
        <w:t xml:space="preserve"> –</w:t>
      </w:r>
      <w:r>
        <w:t xml:space="preserve"> The initial opportunity for a program inspection of the structure damaged by Hurricane Ian</w:t>
      </w:r>
      <w:r>
        <w:rPr>
          <w:spacing w:val="-3"/>
        </w:rPr>
        <w:t xml:space="preserve"> </w:t>
      </w:r>
      <w:r>
        <w:t>in</w:t>
      </w:r>
      <w:r>
        <w:rPr>
          <w:spacing w:val="-2"/>
        </w:rPr>
        <w:t xml:space="preserve"> </w:t>
      </w:r>
      <w:r>
        <w:t>which</w:t>
      </w:r>
      <w:r>
        <w:rPr>
          <w:spacing w:val="-3"/>
        </w:rPr>
        <w:t xml:space="preserve"> </w:t>
      </w:r>
      <w:r>
        <w:t>all</w:t>
      </w:r>
      <w:r>
        <w:rPr>
          <w:spacing w:val="-2"/>
        </w:rPr>
        <w:t xml:space="preserve"> </w:t>
      </w:r>
      <w:r>
        <w:t>damage</w:t>
      </w:r>
      <w:r>
        <w:rPr>
          <w:spacing w:val="-3"/>
        </w:rPr>
        <w:t xml:space="preserve"> </w:t>
      </w:r>
      <w:r>
        <w:t>repaired</w:t>
      </w:r>
      <w:r>
        <w:rPr>
          <w:spacing w:val="-3"/>
        </w:rPr>
        <w:t xml:space="preserve"> </w:t>
      </w:r>
      <w:r>
        <w:t>at</w:t>
      </w:r>
      <w:r>
        <w:rPr>
          <w:spacing w:val="-3"/>
        </w:rPr>
        <w:t xml:space="preserve"> </w:t>
      </w:r>
      <w:r>
        <w:t>the</w:t>
      </w:r>
      <w:r>
        <w:rPr>
          <w:spacing w:val="-3"/>
        </w:rPr>
        <w:t xml:space="preserve"> </w:t>
      </w:r>
      <w:r>
        <w:t>time,</w:t>
      </w:r>
      <w:r>
        <w:rPr>
          <w:spacing w:val="-3"/>
        </w:rPr>
        <w:t xml:space="preserve"> </w:t>
      </w:r>
      <w:r>
        <w:t>and</w:t>
      </w:r>
      <w:r>
        <w:rPr>
          <w:spacing w:val="-3"/>
        </w:rPr>
        <w:t xml:space="preserve"> </w:t>
      </w:r>
      <w:r>
        <w:t>damage</w:t>
      </w:r>
      <w:r>
        <w:rPr>
          <w:spacing w:val="-2"/>
        </w:rPr>
        <w:t xml:space="preserve"> </w:t>
      </w:r>
      <w:r>
        <w:t>still</w:t>
      </w:r>
      <w:r>
        <w:rPr>
          <w:spacing w:val="-3"/>
        </w:rPr>
        <w:t xml:space="preserve"> </w:t>
      </w:r>
      <w:r>
        <w:t>to</w:t>
      </w:r>
      <w:r>
        <w:rPr>
          <w:spacing w:val="-2"/>
        </w:rPr>
        <w:t xml:space="preserve"> </w:t>
      </w:r>
      <w:r>
        <w:t>be</w:t>
      </w:r>
      <w:r>
        <w:rPr>
          <w:spacing w:val="-3"/>
        </w:rPr>
        <w:t xml:space="preserve"> </w:t>
      </w:r>
      <w:r>
        <w:t>repaired</w:t>
      </w:r>
      <w:r>
        <w:rPr>
          <w:spacing w:val="-3"/>
        </w:rPr>
        <w:t xml:space="preserve"> </w:t>
      </w:r>
      <w:r>
        <w:t>are</w:t>
      </w:r>
      <w:r>
        <w:rPr>
          <w:spacing w:val="-3"/>
        </w:rPr>
        <w:t xml:space="preserve"> </w:t>
      </w:r>
      <w:r>
        <w:t>officially</w:t>
      </w:r>
      <w:r>
        <w:rPr>
          <w:spacing w:val="-3"/>
        </w:rPr>
        <w:t xml:space="preserve"> </w:t>
      </w:r>
      <w:r>
        <w:t>documented</w:t>
      </w:r>
      <w:r>
        <w:rPr>
          <w:spacing w:val="-3"/>
        </w:rPr>
        <w:t xml:space="preserve"> </w:t>
      </w:r>
      <w:r>
        <w:t>in</w:t>
      </w:r>
      <w:r>
        <w:rPr>
          <w:spacing w:val="-3"/>
        </w:rPr>
        <w:t xml:space="preserve"> </w:t>
      </w:r>
      <w:r>
        <w:t>an estimating software that allows monthly market pricing and local sales taxes to be applied to program eligible materials and labor in a consistent report format. The damage assessment reports will contain a detailed sketch of the structure along with exterior and interior photos.</w:t>
      </w:r>
    </w:p>
    <w:p w14:paraId="4F159C6C" w14:textId="5B7EED98" w:rsidR="006F5087" w:rsidRDefault="006F5087" w:rsidP="006F5087">
      <w:r>
        <w:rPr>
          <w:b/>
        </w:rPr>
        <w:t>Damage</w:t>
      </w:r>
      <w:r>
        <w:rPr>
          <w:b/>
          <w:spacing w:val="-10"/>
        </w:rPr>
        <w:t xml:space="preserve"> </w:t>
      </w:r>
      <w:r>
        <w:rPr>
          <w:b/>
        </w:rPr>
        <w:t>Repair</w:t>
      </w:r>
      <w:r>
        <w:rPr>
          <w:b/>
          <w:spacing w:val="-10"/>
        </w:rPr>
        <w:t xml:space="preserve"> </w:t>
      </w:r>
      <w:r>
        <w:rPr>
          <w:b/>
        </w:rPr>
        <w:t>Valuation</w:t>
      </w:r>
      <w:r>
        <w:rPr>
          <w:b/>
          <w:spacing w:val="-10"/>
        </w:rPr>
        <w:t xml:space="preserve"> </w:t>
      </w:r>
      <w:r>
        <w:rPr>
          <w:b/>
        </w:rPr>
        <w:t>(DRV)</w:t>
      </w:r>
      <w:r w:rsidR="00BF55F1" w:rsidRPr="005A5D20">
        <w:rPr>
          <w:rFonts w:eastAsia="Arial" w:cs="Arial"/>
        </w:rPr>
        <w:t xml:space="preserve"> –</w:t>
      </w:r>
      <w:r>
        <w:rPr>
          <w:b/>
          <w:spacing w:val="31"/>
        </w:rPr>
        <w:t xml:space="preserve"> </w:t>
      </w:r>
      <w:r w:rsidR="0041552E">
        <w:rPr>
          <w:spacing w:val="-10"/>
        </w:rPr>
        <w:t>A r</w:t>
      </w:r>
      <w:r>
        <w:t>epresent</w:t>
      </w:r>
      <w:r w:rsidR="00B17FB2">
        <w:t>ation of</w:t>
      </w:r>
      <w:r>
        <w:rPr>
          <w:spacing w:val="-10"/>
        </w:rPr>
        <w:t xml:space="preserve"> </w:t>
      </w:r>
      <w:r>
        <w:t>the</w:t>
      </w:r>
      <w:r>
        <w:rPr>
          <w:spacing w:val="-10"/>
        </w:rPr>
        <w:t xml:space="preserve"> </w:t>
      </w:r>
      <w:r>
        <w:t>Xactimate</w:t>
      </w:r>
      <w:r>
        <w:rPr>
          <w:spacing w:val="-10"/>
        </w:rPr>
        <w:t xml:space="preserve"> </w:t>
      </w:r>
      <w:r>
        <w:t>determined value of the repairs completed by the homeowner, or those caused to be repaired by the homeowner, prior to the program application submittal for HRRP. Xactimate is a residential estimating software that is used to standardize estimates for construction costs. The completion of the repairs will be verified by a program inspection during the initial site inspection process. The value of these repairs may be used in the duplication of benefits analysis and evaluation process.</w:t>
      </w:r>
    </w:p>
    <w:p w14:paraId="2E197D35" w14:textId="65F59086" w:rsidR="000B6B54" w:rsidRDefault="000B6B54" w:rsidP="006F5087">
      <w:pPr>
        <w:rPr>
          <w:rFonts w:cs="Arial"/>
        </w:rPr>
      </w:pPr>
      <w:r w:rsidRPr="005A5D20">
        <w:rPr>
          <w:rFonts w:cs="Arial"/>
          <w:b/>
        </w:rPr>
        <w:t>Decent, Safe, and Sanitary (DSS)</w:t>
      </w:r>
      <w:r w:rsidRPr="005A5D20">
        <w:rPr>
          <w:rFonts w:cs="Arial"/>
        </w:rPr>
        <w:t xml:space="preserve"> – A dwelling which meets local housing and occupancy codes. Any of the standards outlined in 49 CFR 24.2(a)(8) which are not met by the local code shall apply unless waived for good cause by the Federal Agency funding the project.</w:t>
      </w:r>
    </w:p>
    <w:p w14:paraId="0E3982E5" w14:textId="6A30B8B1" w:rsidR="00F179AF" w:rsidRPr="004E67D0" w:rsidRDefault="00F179AF" w:rsidP="006F5087">
      <w:pPr>
        <w:rPr>
          <w:rFonts w:cs="Arial"/>
          <w:b/>
        </w:rPr>
      </w:pPr>
      <w:r w:rsidRPr="005A5D20">
        <w:rPr>
          <w:rFonts w:cs="Arial"/>
          <w:b/>
        </w:rPr>
        <w:t>Declined Loans</w:t>
      </w:r>
      <w:r w:rsidRPr="005A5D20">
        <w:rPr>
          <w:rFonts w:eastAsia="Arial" w:cs="Arial"/>
          <w:szCs w:val="20"/>
        </w:rPr>
        <w:t xml:space="preserve"> – </w:t>
      </w:r>
      <w:r w:rsidRPr="005A5D20">
        <w:rPr>
          <w:rFonts w:cs="Arial"/>
        </w:rPr>
        <w:t>Loan amounts that were approved or offered by a lender in response to a loan application, but were turned down by the applicant, meaning the applicant never signed the loan documents to receive the loan proceeds.</w:t>
      </w:r>
    </w:p>
    <w:p w14:paraId="7335A381" w14:textId="2CBB831C" w:rsidR="006F5087" w:rsidRPr="009C064A" w:rsidRDefault="006F5087" w:rsidP="006F5087">
      <w:pPr>
        <w:rPr>
          <w:spacing w:val="-2"/>
        </w:rPr>
      </w:pPr>
      <w:r>
        <w:rPr>
          <w:b/>
        </w:rPr>
        <w:t>Demolition</w:t>
      </w:r>
      <w:r w:rsidR="00BF55F1" w:rsidRPr="005A5D20">
        <w:rPr>
          <w:rFonts w:eastAsia="Arial" w:cs="Arial"/>
        </w:rPr>
        <w:t xml:space="preserve"> –</w:t>
      </w:r>
      <w:r>
        <w:rPr>
          <w:b/>
          <w:spacing w:val="-9"/>
        </w:rPr>
        <w:t xml:space="preserve"> </w:t>
      </w:r>
      <w:r>
        <w:t>Clearance</w:t>
      </w:r>
      <w:r>
        <w:rPr>
          <w:spacing w:val="-9"/>
        </w:rPr>
        <w:t xml:space="preserve"> </w:t>
      </w:r>
      <w:r>
        <w:t>and</w:t>
      </w:r>
      <w:r>
        <w:rPr>
          <w:spacing w:val="-10"/>
        </w:rPr>
        <w:t xml:space="preserve"> </w:t>
      </w:r>
      <w:r>
        <w:t>proper</w:t>
      </w:r>
      <w:r>
        <w:rPr>
          <w:spacing w:val="-9"/>
        </w:rPr>
        <w:t xml:space="preserve"> </w:t>
      </w:r>
      <w:r>
        <w:t>disposal</w:t>
      </w:r>
      <w:r>
        <w:rPr>
          <w:spacing w:val="-10"/>
        </w:rPr>
        <w:t xml:space="preserve"> </w:t>
      </w:r>
      <w:r>
        <w:t>of</w:t>
      </w:r>
      <w:r>
        <w:rPr>
          <w:spacing w:val="-9"/>
        </w:rPr>
        <w:t xml:space="preserve"> </w:t>
      </w:r>
      <w:r>
        <w:rPr>
          <w:spacing w:val="-2"/>
        </w:rPr>
        <w:t>buildings.</w:t>
      </w:r>
    </w:p>
    <w:p w14:paraId="341E0B30" w14:textId="7568FA16" w:rsidR="006F5087" w:rsidRDefault="006F5087" w:rsidP="006F5087">
      <w:r>
        <w:rPr>
          <w:b/>
        </w:rPr>
        <w:t>Disability</w:t>
      </w:r>
      <w:r w:rsidR="00BF55F1" w:rsidRPr="005A5D20">
        <w:rPr>
          <w:rFonts w:eastAsia="Arial" w:cs="Arial"/>
        </w:rPr>
        <w:t xml:space="preserve"> –</w:t>
      </w:r>
      <w:r>
        <w:rPr>
          <w:b/>
        </w:rPr>
        <w:t xml:space="preserve"> </w:t>
      </w:r>
      <w:r>
        <w:t>For the purposes of the program, “disability” is consistent with federal law under The Social Security Act,</w:t>
      </w:r>
      <w:r>
        <w:rPr>
          <w:spacing w:val="-7"/>
        </w:rPr>
        <w:t xml:space="preserve"> </w:t>
      </w:r>
      <w:r>
        <w:t>as</w:t>
      </w:r>
      <w:r>
        <w:rPr>
          <w:spacing w:val="-7"/>
        </w:rPr>
        <w:t xml:space="preserve"> </w:t>
      </w:r>
      <w:r>
        <w:t>amended,</w:t>
      </w:r>
      <w:r>
        <w:rPr>
          <w:spacing w:val="-7"/>
        </w:rPr>
        <w:t xml:space="preserve"> </w:t>
      </w:r>
      <w:r>
        <w:t>42</w:t>
      </w:r>
      <w:r>
        <w:rPr>
          <w:spacing w:val="-7"/>
        </w:rPr>
        <w:t xml:space="preserve"> </w:t>
      </w:r>
      <w:r>
        <w:t>U.S.C.</w:t>
      </w:r>
      <w:r>
        <w:rPr>
          <w:spacing w:val="-8"/>
        </w:rPr>
        <w:t xml:space="preserve"> </w:t>
      </w:r>
      <w:r>
        <w:t>§423(d),</w:t>
      </w:r>
      <w:r>
        <w:rPr>
          <w:spacing w:val="-7"/>
        </w:rPr>
        <w:t xml:space="preserve"> </w:t>
      </w:r>
      <w:r>
        <w:t>The</w:t>
      </w:r>
      <w:r>
        <w:rPr>
          <w:spacing w:val="-8"/>
        </w:rPr>
        <w:t xml:space="preserve"> </w:t>
      </w:r>
      <w:r>
        <w:t>Americans</w:t>
      </w:r>
      <w:r>
        <w:rPr>
          <w:spacing w:val="-7"/>
        </w:rPr>
        <w:t xml:space="preserve"> </w:t>
      </w:r>
      <w:r>
        <w:t>with</w:t>
      </w:r>
      <w:r>
        <w:rPr>
          <w:spacing w:val="-8"/>
        </w:rPr>
        <w:t xml:space="preserve"> </w:t>
      </w:r>
      <w:r>
        <w:t>Disabilities</w:t>
      </w:r>
      <w:r>
        <w:rPr>
          <w:spacing w:val="-7"/>
        </w:rPr>
        <w:t xml:space="preserve"> </w:t>
      </w:r>
      <w:r>
        <w:t>Act</w:t>
      </w:r>
      <w:r>
        <w:rPr>
          <w:spacing w:val="-8"/>
        </w:rPr>
        <w:t xml:space="preserve"> </w:t>
      </w:r>
      <w:r>
        <w:t>of</w:t>
      </w:r>
      <w:r>
        <w:rPr>
          <w:spacing w:val="-7"/>
        </w:rPr>
        <w:t xml:space="preserve"> </w:t>
      </w:r>
      <w:r>
        <w:t>1990,</w:t>
      </w:r>
      <w:r>
        <w:rPr>
          <w:spacing w:val="-7"/>
        </w:rPr>
        <w:t xml:space="preserve"> </w:t>
      </w:r>
      <w:r>
        <w:t>as</w:t>
      </w:r>
      <w:r>
        <w:rPr>
          <w:spacing w:val="-7"/>
        </w:rPr>
        <w:t xml:space="preserve"> </w:t>
      </w:r>
      <w:r>
        <w:t>amended,</w:t>
      </w:r>
      <w:r>
        <w:rPr>
          <w:spacing w:val="-6"/>
        </w:rPr>
        <w:t xml:space="preserve"> </w:t>
      </w:r>
      <w:r>
        <w:t>42</w:t>
      </w:r>
      <w:r>
        <w:rPr>
          <w:spacing w:val="-7"/>
        </w:rPr>
        <w:t xml:space="preserve"> </w:t>
      </w:r>
      <w:r>
        <w:t>U.S.C.</w:t>
      </w:r>
      <w:r>
        <w:rPr>
          <w:spacing w:val="-7"/>
        </w:rPr>
        <w:t xml:space="preserve"> </w:t>
      </w:r>
      <w:r>
        <w:t>§12102(1)-(3),</w:t>
      </w:r>
      <w:r>
        <w:rPr>
          <w:spacing w:val="-7"/>
        </w:rPr>
        <w:t xml:space="preserve"> </w:t>
      </w:r>
      <w:r>
        <w:t>and</w:t>
      </w:r>
      <w:r>
        <w:rPr>
          <w:spacing w:val="-6"/>
        </w:rPr>
        <w:t xml:space="preserve"> </w:t>
      </w:r>
      <w:r>
        <w:t>in</w:t>
      </w:r>
      <w:r>
        <w:rPr>
          <w:spacing w:val="-6"/>
        </w:rPr>
        <w:t xml:space="preserve"> </w:t>
      </w:r>
      <w:r>
        <w:t>accordance</w:t>
      </w:r>
      <w:r>
        <w:rPr>
          <w:spacing w:val="-6"/>
        </w:rPr>
        <w:t xml:space="preserve"> </w:t>
      </w:r>
      <w:r>
        <w:t>with</w:t>
      </w:r>
      <w:r>
        <w:rPr>
          <w:spacing w:val="-6"/>
        </w:rPr>
        <w:t xml:space="preserve"> </w:t>
      </w:r>
      <w:r>
        <w:t>HUD</w:t>
      </w:r>
      <w:r>
        <w:rPr>
          <w:spacing w:val="-6"/>
        </w:rPr>
        <w:t xml:space="preserve"> </w:t>
      </w:r>
      <w:r>
        <w:t>regulations</w:t>
      </w:r>
      <w:r>
        <w:rPr>
          <w:spacing w:val="-6"/>
        </w:rPr>
        <w:t xml:space="preserve"> </w:t>
      </w:r>
      <w:r>
        <w:t>at</w:t>
      </w:r>
      <w:r>
        <w:rPr>
          <w:spacing w:val="-6"/>
        </w:rPr>
        <w:t xml:space="preserve"> </w:t>
      </w:r>
      <w:r>
        <w:t>24</w:t>
      </w:r>
      <w:r>
        <w:rPr>
          <w:spacing w:val="-6"/>
        </w:rPr>
        <w:t xml:space="preserve"> </w:t>
      </w:r>
      <w:r>
        <w:t>CFR</w:t>
      </w:r>
      <w:r>
        <w:rPr>
          <w:spacing w:val="-6"/>
        </w:rPr>
        <w:t xml:space="preserve"> </w:t>
      </w:r>
      <w:r>
        <w:t>§§5.403</w:t>
      </w:r>
      <w:r>
        <w:rPr>
          <w:spacing w:val="-6"/>
        </w:rPr>
        <w:t xml:space="preserve"> </w:t>
      </w:r>
      <w:r>
        <w:t>and</w:t>
      </w:r>
      <w:r>
        <w:rPr>
          <w:spacing w:val="-7"/>
        </w:rPr>
        <w:t xml:space="preserve"> </w:t>
      </w:r>
      <w:r>
        <w:rPr>
          <w:spacing w:val="-2"/>
        </w:rPr>
        <w:t>891.505.</w:t>
      </w:r>
    </w:p>
    <w:p w14:paraId="7F9FFD76" w14:textId="44C6CD47" w:rsidR="006F5087" w:rsidRDefault="006F5087" w:rsidP="006F5087">
      <w:r>
        <w:rPr>
          <w:b/>
        </w:rPr>
        <w:t>Duplication of Benefits</w:t>
      </w:r>
      <w:r w:rsidR="00D60119">
        <w:rPr>
          <w:b/>
        </w:rPr>
        <w:t xml:space="preserve"> (DOB)</w:t>
      </w:r>
      <w:r w:rsidR="00BF55F1" w:rsidRPr="005A5D20">
        <w:rPr>
          <w:rFonts w:eastAsia="Arial" w:cs="Arial"/>
        </w:rPr>
        <w:t xml:space="preserve"> –</w:t>
      </w:r>
      <w:r w:rsidR="00C91209">
        <w:t xml:space="preserve"> O</w:t>
      </w:r>
      <w:r>
        <w:t>ccurs when a person, household, business, or other entity receives</w:t>
      </w:r>
      <w:r>
        <w:rPr>
          <w:spacing w:val="-1"/>
        </w:rPr>
        <w:t xml:space="preserve"> </w:t>
      </w:r>
      <w:r>
        <w:t>disaster</w:t>
      </w:r>
      <w:r>
        <w:rPr>
          <w:spacing w:val="-1"/>
        </w:rPr>
        <w:t xml:space="preserve"> </w:t>
      </w:r>
      <w:r>
        <w:t>assistance</w:t>
      </w:r>
      <w:r>
        <w:rPr>
          <w:spacing w:val="-2"/>
        </w:rPr>
        <w:t xml:space="preserve"> </w:t>
      </w:r>
      <w:r>
        <w:t>from</w:t>
      </w:r>
      <w:r>
        <w:rPr>
          <w:spacing w:val="-1"/>
        </w:rPr>
        <w:t xml:space="preserve"> </w:t>
      </w:r>
      <w:r>
        <w:t>multiple</w:t>
      </w:r>
      <w:r>
        <w:rPr>
          <w:spacing w:val="-2"/>
        </w:rPr>
        <w:t xml:space="preserve"> </w:t>
      </w:r>
      <w:r>
        <w:t>sources</w:t>
      </w:r>
      <w:r>
        <w:rPr>
          <w:spacing w:val="-1"/>
        </w:rPr>
        <w:t xml:space="preserve"> </w:t>
      </w:r>
      <w:r>
        <w:t>for</w:t>
      </w:r>
      <w:r>
        <w:rPr>
          <w:spacing w:val="-1"/>
        </w:rPr>
        <w:t xml:space="preserve"> </w:t>
      </w:r>
      <w:r>
        <w:t>the same</w:t>
      </w:r>
      <w:r>
        <w:rPr>
          <w:spacing w:val="-2"/>
        </w:rPr>
        <w:t xml:space="preserve"> </w:t>
      </w:r>
      <w:r>
        <w:t>recovery</w:t>
      </w:r>
      <w:r>
        <w:rPr>
          <w:spacing w:val="-1"/>
        </w:rPr>
        <w:t xml:space="preserve"> </w:t>
      </w:r>
      <w:r>
        <w:t>purpose,</w:t>
      </w:r>
      <w:r>
        <w:rPr>
          <w:spacing w:val="-1"/>
        </w:rPr>
        <w:t xml:space="preserve"> </w:t>
      </w:r>
      <w:r>
        <w:t>and</w:t>
      </w:r>
      <w:r>
        <w:rPr>
          <w:spacing w:val="-1"/>
        </w:rPr>
        <w:t xml:space="preserve"> </w:t>
      </w:r>
      <w:r>
        <w:t>the total</w:t>
      </w:r>
      <w:r>
        <w:rPr>
          <w:spacing w:val="-2"/>
        </w:rPr>
        <w:t xml:space="preserve"> </w:t>
      </w:r>
      <w:r>
        <w:t xml:space="preserve">assistance received for that purpose is more than the total need. The amount </w:t>
      </w:r>
      <w:proofErr w:type="gramStart"/>
      <w:r>
        <w:t>in excess of</w:t>
      </w:r>
      <w:proofErr w:type="gramEnd"/>
      <w:r>
        <w:t xml:space="preserve"> the total need is</w:t>
      </w:r>
      <w:r>
        <w:rPr>
          <w:spacing w:val="40"/>
        </w:rPr>
        <w:t xml:space="preserve"> </w:t>
      </w:r>
      <w:r>
        <w:t>the DOB, which is</w:t>
      </w:r>
      <w:r>
        <w:rPr>
          <w:spacing w:val="-2"/>
        </w:rPr>
        <w:t xml:space="preserve"> </w:t>
      </w:r>
      <w:r>
        <w:t>prohibited</w:t>
      </w:r>
      <w:r>
        <w:rPr>
          <w:spacing w:val="-1"/>
        </w:rPr>
        <w:t xml:space="preserve"> </w:t>
      </w:r>
      <w:r>
        <w:t>by</w:t>
      </w:r>
      <w:r>
        <w:rPr>
          <w:spacing w:val="-3"/>
        </w:rPr>
        <w:t xml:space="preserve"> </w:t>
      </w:r>
      <w:r>
        <w:t>federal</w:t>
      </w:r>
      <w:r>
        <w:rPr>
          <w:spacing w:val="-2"/>
        </w:rPr>
        <w:t xml:space="preserve"> </w:t>
      </w:r>
      <w:r>
        <w:t>law.</w:t>
      </w:r>
      <w:r>
        <w:rPr>
          <w:spacing w:val="-3"/>
        </w:rPr>
        <w:t xml:space="preserve"> </w:t>
      </w:r>
      <w:r>
        <w:t>A</w:t>
      </w:r>
      <w:r>
        <w:rPr>
          <w:spacing w:val="-2"/>
        </w:rPr>
        <w:t xml:space="preserve"> </w:t>
      </w:r>
      <w:r>
        <w:t>DOB</w:t>
      </w:r>
      <w:r>
        <w:rPr>
          <w:spacing w:val="-1"/>
        </w:rPr>
        <w:t xml:space="preserve"> </w:t>
      </w:r>
      <w:r>
        <w:t>will</w:t>
      </w:r>
      <w:r>
        <w:rPr>
          <w:spacing w:val="-2"/>
        </w:rPr>
        <w:t xml:space="preserve"> </w:t>
      </w:r>
      <w:r>
        <w:t>occur</w:t>
      </w:r>
      <w:r>
        <w:rPr>
          <w:spacing w:val="-2"/>
        </w:rPr>
        <w:t xml:space="preserve"> </w:t>
      </w:r>
      <w:r>
        <w:t>if</w:t>
      </w:r>
      <w:r>
        <w:rPr>
          <w:spacing w:val="-2"/>
        </w:rPr>
        <w:t xml:space="preserve"> </w:t>
      </w:r>
      <w:r>
        <w:t>the</w:t>
      </w:r>
      <w:r>
        <w:rPr>
          <w:spacing w:val="-1"/>
        </w:rPr>
        <w:t xml:space="preserve"> </w:t>
      </w:r>
      <w:r>
        <w:t>Rebuild</w:t>
      </w:r>
      <w:r>
        <w:rPr>
          <w:spacing w:val="-2"/>
        </w:rPr>
        <w:t xml:space="preserve"> </w:t>
      </w:r>
      <w:r>
        <w:t>Florida</w:t>
      </w:r>
      <w:r>
        <w:rPr>
          <w:spacing w:val="-3"/>
        </w:rPr>
        <w:t xml:space="preserve"> </w:t>
      </w:r>
      <w:r>
        <w:t>Housing</w:t>
      </w:r>
      <w:r>
        <w:rPr>
          <w:spacing w:val="-2"/>
        </w:rPr>
        <w:t xml:space="preserve"> </w:t>
      </w:r>
      <w:r>
        <w:t>Repair</w:t>
      </w:r>
      <w:r>
        <w:rPr>
          <w:spacing w:val="-3"/>
        </w:rPr>
        <w:t xml:space="preserve"> </w:t>
      </w:r>
      <w:r>
        <w:t>and</w:t>
      </w:r>
      <w:r>
        <w:rPr>
          <w:spacing w:val="-2"/>
        </w:rPr>
        <w:t xml:space="preserve"> </w:t>
      </w:r>
      <w:r>
        <w:t>Replacement</w:t>
      </w:r>
      <w:r>
        <w:rPr>
          <w:spacing w:val="-2"/>
        </w:rPr>
        <w:t xml:space="preserve"> </w:t>
      </w:r>
      <w:r>
        <w:t>Program</w:t>
      </w:r>
      <w:r>
        <w:rPr>
          <w:spacing w:val="-4"/>
        </w:rPr>
        <w:t xml:space="preserve"> </w:t>
      </w:r>
      <w:r>
        <w:t xml:space="preserve">for Hurricane Ian </w:t>
      </w:r>
      <w:proofErr w:type="gramStart"/>
      <w:r>
        <w:t>provides assistance to</w:t>
      </w:r>
      <w:proofErr w:type="gramEnd"/>
      <w:r>
        <w:t xml:space="preserve"> a homeowner for the same purpose (repair, replacement, or reconstruction)</w:t>
      </w:r>
      <w:r>
        <w:rPr>
          <w:spacing w:val="37"/>
        </w:rPr>
        <w:t xml:space="preserve"> </w:t>
      </w:r>
      <w:r>
        <w:t>as</w:t>
      </w:r>
      <w:r>
        <w:rPr>
          <w:spacing w:val="37"/>
        </w:rPr>
        <w:t xml:space="preserve"> </w:t>
      </w:r>
      <w:r>
        <w:t>any</w:t>
      </w:r>
      <w:r>
        <w:rPr>
          <w:spacing w:val="38"/>
        </w:rPr>
        <w:t xml:space="preserve"> </w:t>
      </w:r>
      <w:r>
        <w:t>previous</w:t>
      </w:r>
      <w:r>
        <w:rPr>
          <w:spacing w:val="37"/>
        </w:rPr>
        <w:t xml:space="preserve"> </w:t>
      </w:r>
      <w:r>
        <w:t>financial</w:t>
      </w:r>
      <w:r>
        <w:rPr>
          <w:spacing w:val="37"/>
        </w:rPr>
        <w:t xml:space="preserve"> </w:t>
      </w:r>
      <w:r>
        <w:t>or</w:t>
      </w:r>
      <w:r>
        <w:rPr>
          <w:spacing w:val="37"/>
        </w:rPr>
        <w:t xml:space="preserve"> </w:t>
      </w:r>
      <w:r>
        <w:t>in-kind</w:t>
      </w:r>
      <w:r>
        <w:rPr>
          <w:spacing w:val="38"/>
        </w:rPr>
        <w:t xml:space="preserve"> </w:t>
      </w:r>
      <w:r>
        <w:t>assistance</w:t>
      </w:r>
      <w:r>
        <w:rPr>
          <w:spacing w:val="38"/>
        </w:rPr>
        <w:t xml:space="preserve"> </w:t>
      </w:r>
      <w:r>
        <w:t>provided</w:t>
      </w:r>
      <w:r>
        <w:rPr>
          <w:spacing w:val="38"/>
        </w:rPr>
        <w:t xml:space="preserve"> </w:t>
      </w:r>
      <w:r>
        <w:t>to</w:t>
      </w:r>
      <w:r>
        <w:rPr>
          <w:spacing w:val="37"/>
        </w:rPr>
        <w:t xml:space="preserve"> </w:t>
      </w:r>
      <w:r>
        <w:t>a</w:t>
      </w:r>
      <w:r>
        <w:rPr>
          <w:spacing w:val="38"/>
        </w:rPr>
        <w:t xml:space="preserve"> </w:t>
      </w:r>
      <w:r>
        <w:t>property</w:t>
      </w:r>
      <w:r>
        <w:rPr>
          <w:spacing w:val="37"/>
        </w:rPr>
        <w:t xml:space="preserve"> </w:t>
      </w:r>
      <w:r>
        <w:t>owner</w:t>
      </w:r>
      <w:r>
        <w:rPr>
          <w:spacing w:val="37"/>
        </w:rPr>
        <w:t xml:space="preserve"> </w:t>
      </w:r>
      <w:r>
        <w:t>for</w:t>
      </w:r>
      <w:r>
        <w:rPr>
          <w:spacing w:val="38"/>
        </w:rPr>
        <w:t xml:space="preserve"> </w:t>
      </w:r>
      <w:r>
        <w:t>the</w:t>
      </w:r>
      <w:r>
        <w:rPr>
          <w:spacing w:val="38"/>
        </w:rPr>
        <w:t xml:space="preserve"> </w:t>
      </w:r>
      <w:r>
        <w:t>repair,</w:t>
      </w:r>
      <w:r w:rsidR="00A162FA">
        <w:t xml:space="preserve"> </w:t>
      </w:r>
      <w:r>
        <w:t>replacement,</w:t>
      </w:r>
      <w:r>
        <w:rPr>
          <w:spacing w:val="-2"/>
        </w:rPr>
        <w:t xml:space="preserve"> </w:t>
      </w:r>
      <w:r>
        <w:t>or</w:t>
      </w:r>
      <w:r>
        <w:rPr>
          <w:spacing w:val="-4"/>
        </w:rPr>
        <w:t xml:space="preserve"> </w:t>
      </w:r>
      <w:r>
        <w:t>reconstruction</w:t>
      </w:r>
      <w:r>
        <w:rPr>
          <w:spacing w:val="-4"/>
        </w:rPr>
        <w:t xml:space="preserve"> </w:t>
      </w:r>
      <w:r>
        <w:t>of</w:t>
      </w:r>
      <w:r>
        <w:rPr>
          <w:spacing w:val="-4"/>
        </w:rPr>
        <w:t xml:space="preserve"> </w:t>
      </w:r>
      <w:r>
        <w:t>his</w:t>
      </w:r>
      <w:r>
        <w:rPr>
          <w:spacing w:val="-4"/>
        </w:rPr>
        <w:t xml:space="preserve"> </w:t>
      </w:r>
      <w:r>
        <w:t>or</w:t>
      </w:r>
      <w:r>
        <w:rPr>
          <w:spacing w:val="-3"/>
        </w:rPr>
        <w:t xml:space="preserve"> </w:t>
      </w:r>
      <w:r>
        <w:t>her</w:t>
      </w:r>
      <w:r>
        <w:rPr>
          <w:spacing w:val="-4"/>
        </w:rPr>
        <w:t xml:space="preserve"> </w:t>
      </w:r>
      <w:r>
        <w:t>property.</w:t>
      </w:r>
      <w:r>
        <w:rPr>
          <w:spacing w:val="-4"/>
        </w:rPr>
        <w:t xml:space="preserve"> </w:t>
      </w:r>
      <w:r>
        <w:t>By</w:t>
      </w:r>
      <w:r>
        <w:rPr>
          <w:spacing w:val="-4"/>
        </w:rPr>
        <w:t xml:space="preserve"> </w:t>
      </w:r>
      <w:r>
        <w:t>Federal</w:t>
      </w:r>
      <w:r>
        <w:rPr>
          <w:spacing w:val="-4"/>
        </w:rPr>
        <w:t xml:space="preserve"> </w:t>
      </w:r>
      <w:r>
        <w:t>Law,</w:t>
      </w:r>
      <w:r>
        <w:rPr>
          <w:spacing w:val="-4"/>
        </w:rPr>
        <w:t xml:space="preserve"> </w:t>
      </w:r>
      <w:r>
        <w:t>Rebuild</w:t>
      </w:r>
      <w:r>
        <w:rPr>
          <w:spacing w:val="-4"/>
        </w:rPr>
        <w:t xml:space="preserve"> </w:t>
      </w:r>
      <w:r>
        <w:t>Florida</w:t>
      </w:r>
      <w:r>
        <w:rPr>
          <w:spacing w:val="-4"/>
        </w:rPr>
        <w:t xml:space="preserve"> </w:t>
      </w:r>
      <w:r>
        <w:t>is</w:t>
      </w:r>
      <w:r>
        <w:rPr>
          <w:spacing w:val="-4"/>
        </w:rPr>
        <w:t xml:space="preserve"> </w:t>
      </w:r>
      <w:r>
        <w:t>prohibited</w:t>
      </w:r>
      <w:r>
        <w:rPr>
          <w:spacing w:val="-4"/>
        </w:rPr>
        <w:t xml:space="preserve"> </w:t>
      </w:r>
      <w:r>
        <w:t>from</w:t>
      </w:r>
      <w:r>
        <w:rPr>
          <w:spacing w:val="-3"/>
        </w:rPr>
        <w:t xml:space="preserve"> </w:t>
      </w:r>
      <w:r>
        <w:t>creating a</w:t>
      </w:r>
      <w:r>
        <w:rPr>
          <w:spacing w:val="-4"/>
        </w:rPr>
        <w:t xml:space="preserve"> </w:t>
      </w:r>
      <w:r>
        <w:t>DOB.</w:t>
      </w:r>
      <w:r>
        <w:rPr>
          <w:spacing w:val="-4"/>
        </w:rPr>
        <w:t xml:space="preserve"> </w:t>
      </w:r>
      <w:r>
        <w:t>This</w:t>
      </w:r>
      <w:r>
        <w:rPr>
          <w:spacing w:val="-4"/>
        </w:rPr>
        <w:t xml:space="preserve"> </w:t>
      </w:r>
      <w:r>
        <w:t>prohibition</w:t>
      </w:r>
      <w:r>
        <w:rPr>
          <w:spacing w:val="-3"/>
        </w:rPr>
        <w:t xml:space="preserve"> </w:t>
      </w:r>
      <w:r>
        <w:t>comes</w:t>
      </w:r>
      <w:r>
        <w:rPr>
          <w:spacing w:val="-4"/>
        </w:rPr>
        <w:t xml:space="preserve"> </w:t>
      </w:r>
      <w:r>
        <w:t>from</w:t>
      </w:r>
      <w:r>
        <w:rPr>
          <w:spacing w:val="-3"/>
        </w:rPr>
        <w:t xml:space="preserve"> </w:t>
      </w:r>
      <w:r>
        <w:t>the</w:t>
      </w:r>
      <w:r>
        <w:rPr>
          <w:spacing w:val="-3"/>
        </w:rPr>
        <w:t xml:space="preserve"> </w:t>
      </w:r>
      <w:r>
        <w:t>Robert</w:t>
      </w:r>
      <w:r>
        <w:rPr>
          <w:spacing w:val="-3"/>
        </w:rPr>
        <w:t xml:space="preserve"> </w:t>
      </w:r>
      <w:r>
        <w:t>T.</w:t>
      </w:r>
      <w:r>
        <w:rPr>
          <w:spacing w:val="-3"/>
        </w:rPr>
        <w:t xml:space="preserve"> </w:t>
      </w:r>
      <w:r>
        <w:t>Stafford</w:t>
      </w:r>
      <w:r>
        <w:rPr>
          <w:spacing w:val="-4"/>
        </w:rPr>
        <w:t xml:space="preserve"> </w:t>
      </w:r>
      <w:r>
        <w:t>Disaster</w:t>
      </w:r>
      <w:r>
        <w:rPr>
          <w:spacing w:val="-4"/>
        </w:rPr>
        <w:t xml:space="preserve"> </w:t>
      </w:r>
      <w:r>
        <w:t>Assistance</w:t>
      </w:r>
      <w:r>
        <w:rPr>
          <w:spacing w:val="-3"/>
        </w:rPr>
        <w:t xml:space="preserve"> </w:t>
      </w:r>
      <w:r>
        <w:t>and</w:t>
      </w:r>
      <w:r>
        <w:rPr>
          <w:spacing w:val="-3"/>
        </w:rPr>
        <w:t xml:space="preserve"> </w:t>
      </w:r>
      <w:r>
        <w:t>Emergency</w:t>
      </w:r>
      <w:r>
        <w:rPr>
          <w:spacing w:val="-4"/>
        </w:rPr>
        <w:t xml:space="preserve"> </w:t>
      </w:r>
      <w:r>
        <w:t>Relief</w:t>
      </w:r>
      <w:r>
        <w:rPr>
          <w:spacing w:val="-4"/>
        </w:rPr>
        <w:t xml:space="preserve"> </w:t>
      </w:r>
      <w:r>
        <w:t>Act</w:t>
      </w:r>
      <w:r>
        <w:rPr>
          <w:spacing w:val="-3"/>
        </w:rPr>
        <w:t xml:space="preserve"> </w:t>
      </w:r>
      <w:r>
        <w:t>(Stafford Act) and therefore, these other sources of funds must be deducted from any potential award. FloridaCommerce will comply with HUD’s current DOB policies as reflected in the June 2019, Federal Register Notice entitled “Updates to Duplication of Benefits Requirements Under the Stafford Act for Community Development Block Grant (CDBG) Disaster</w:t>
      </w:r>
      <w:r>
        <w:rPr>
          <w:spacing w:val="-4"/>
        </w:rPr>
        <w:t xml:space="preserve"> </w:t>
      </w:r>
      <w:r>
        <w:t>Recovery</w:t>
      </w:r>
      <w:r>
        <w:rPr>
          <w:spacing w:val="-4"/>
        </w:rPr>
        <w:t xml:space="preserve"> </w:t>
      </w:r>
      <w:r>
        <w:t>Grantees</w:t>
      </w:r>
      <w:r>
        <w:rPr>
          <w:spacing w:val="-4"/>
        </w:rPr>
        <w:t xml:space="preserve"> </w:t>
      </w:r>
      <w:r>
        <w:t>(84</w:t>
      </w:r>
      <w:r>
        <w:rPr>
          <w:spacing w:val="-4"/>
        </w:rPr>
        <w:t xml:space="preserve"> </w:t>
      </w:r>
      <w:r>
        <w:t>FR</w:t>
      </w:r>
      <w:r>
        <w:rPr>
          <w:spacing w:val="-4"/>
        </w:rPr>
        <w:t xml:space="preserve"> </w:t>
      </w:r>
      <w:r>
        <w:t>28836),</w:t>
      </w:r>
      <w:r>
        <w:rPr>
          <w:spacing w:val="-4"/>
        </w:rPr>
        <w:t xml:space="preserve"> </w:t>
      </w:r>
      <w:r>
        <w:t>which</w:t>
      </w:r>
      <w:r>
        <w:rPr>
          <w:spacing w:val="-4"/>
        </w:rPr>
        <w:t xml:space="preserve"> </w:t>
      </w:r>
      <w:r>
        <w:t>includes</w:t>
      </w:r>
      <w:r>
        <w:rPr>
          <w:spacing w:val="-4"/>
        </w:rPr>
        <w:t xml:space="preserve"> </w:t>
      </w:r>
      <w:r>
        <w:t>the</w:t>
      </w:r>
      <w:r>
        <w:rPr>
          <w:spacing w:val="-4"/>
        </w:rPr>
        <w:t xml:space="preserve"> </w:t>
      </w:r>
      <w:r>
        <w:t>amendment</w:t>
      </w:r>
      <w:r>
        <w:rPr>
          <w:spacing w:val="-4"/>
        </w:rPr>
        <w:t xml:space="preserve"> </w:t>
      </w:r>
      <w:r>
        <w:t>that</w:t>
      </w:r>
      <w:r>
        <w:rPr>
          <w:spacing w:val="-3"/>
        </w:rPr>
        <w:t xml:space="preserve"> </w:t>
      </w:r>
      <w:r>
        <w:t>when</w:t>
      </w:r>
      <w:r>
        <w:rPr>
          <w:spacing w:val="-4"/>
        </w:rPr>
        <w:t xml:space="preserve"> </w:t>
      </w:r>
      <w:r>
        <w:t>certain</w:t>
      </w:r>
      <w:r>
        <w:rPr>
          <w:spacing w:val="-3"/>
        </w:rPr>
        <w:t xml:space="preserve"> </w:t>
      </w:r>
      <w:r>
        <w:t>conditions</w:t>
      </w:r>
      <w:r>
        <w:rPr>
          <w:spacing w:val="-4"/>
        </w:rPr>
        <w:t xml:space="preserve"> </w:t>
      </w:r>
      <w:r>
        <w:t>are</w:t>
      </w:r>
      <w:r>
        <w:rPr>
          <w:spacing w:val="-4"/>
        </w:rPr>
        <w:t xml:space="preserve"> </w:t>
      </w:r>
      <w:r>
        <w:t>met, loans will no longer be considered a DOB.</w:t>
      </w:r>
    </w:p>
    <w:p w14:paraId="37CB8D95" w14:textId="73E608A8" w:rsidR="006F5087" w:rsidRDefault="006F5087" w:rsidP="006F5087">
      <w:r>
        <w:rPr>
          <w:b/>
        </w:rPr>
        <w:t>Duplication of Benefits Gap</w:t>
      </w:r>
      <w:r w:rsidR="00BF55F1">
        <w:rPr>
          <w:b/>
        </w:rPr>
        <w:t xml:space="preserve"> </w:t>
      </w:r>
      <w:r w:rsidR="00BF55F1" w:rsidRPr="005A5D20">
        <w:rPr>
          <w:rFonts w:eastAsia="Arial" w:cs="Arial"/>
        </w:rPr>
        <w:t>–</w:t>
      </w:r>
      <w:r w:rsidR="00C91209">
        <w:rPr>
          <w:b/>
        </w:rPr>
        <w:t xml:space="preserve"> </w:t>
      </w:r>
      <w:r w:rsidR="00C91209">
        <w:t>T</w:t>
      </w:r>
      <w:r>
        <w:t>he total amount of excludable and non-excludable benefits received less the dollar amount of excluded benefits (excludable benefits) from the DOB analysis. DOB Gap amount along with all future non-excludable benefits received by Recipient(s) shall be provided to FloridaCommerce and deposited in a DOB Gap Funding Account prior to the execution of the Homeowner Grant Agreement.</w:t>
      </w:r>
    </w:p>
    <w:p w14:paraId="17034E65" w14:textId="74F808DA" w:rsidR="006F5087" w:rsidRDefault="006F5087" w:rsidP="006F5087">
      <w:r>
        <w:rPr>
          <w:b/>
        </w:rPr>
        <w:t>Duplication of Benefits Gap Funding</w:t>
      </w:r>
      <w:r w:rsidR="00BF55F1" w:rsidRPr="005A5D20">
        <w:rPr>
          <w:rFonts w:eastAsia="Arial" w:cs="Arial"/>
        </w:rPr>
        <w:t xml:space="preserve"> –</w:t>
      </w:r>
      <w:r>
        <w:rPr>
          <w:b/>
        </w:rPr>
        <w:t xml:space="preserve"> </w:t>
      </w:r>
      <w:r>
        <w:t>The amount of non-excludable benefits received by a homeowner and placed in the DOB Gap Funding Account.</w:t>
      </w:r>
    </w:p>
    <w:p w14:paraId="4B55D174" w14:textId="10A71D8A" w:rsidR="006F5087" w:rsidRDefault="006F5087" w:rsidP="006F5087">
      <w:r>
        <w:rPr>
          <w:b/>
        </w:rPr>
        <w:t>Elevation</w:t>
      </w:r>
      <w:r w:rsidR="00BF55F1" w:rsidRPr="005A5D20">
        <w:rPr>
          <w:rFonts w:eastAsia="Arial" w:cs="Arial"/>
        </w:rPr>
        <w:t xml:space="preserve"> –</w:t>
      </w:r>
      <w:r>
        <w:rPr>
          <w:b/>
        </w:rPr>
        <w:t xml:space="preserve"> </w:t>
      </w:r>
      <w:r>
        <w:t>All structures, defined at 44 CFR 59.1, designed principally for residential use, and located in the 1</w:t>
      </w:r>
      <w:r w:rsidR="007B5203">
        <w:t xml:space="preserve">percent </w:t>
      </w:r>
      <w:r>
        <w:t>annual (or 100-year) floodplain that receive assistance for new construction, repair of substantial damage, or substantial</w:t>
      </w:r>
      <w:r>
        <w:rPr>
          <w:spacing w:val="-3"/>
        </w:rPr>
        <w:t xml:space="preserve"> </w:t>
      </w:r>
      <w:r>
        <w:t>improvement,</w:t>
      </w:r>
      <w:r>
        <w:rPr>
          <w:spacing w:val="-3"/>
        </w:rPr>
        <w:t xml:space="preserve"> </w:t>
      </w:r>
      <w:r>
        <w:t>as</w:t>
      </w:r>
      <w:r>
        <w:rPr>
          <w:spacing w:val="-3"/>
        </w:rPr>
        <w:t xml:space="preserve"> </w:t>
      </w:r>
      <w:r>
        <w:t>defined</w:t>
      </w:r>
      <w:r>
        <w:rPr>
          <w:spacing w:val="-3"/>
        </w:rPr>
        <w:t xml:space="preserve"> </w:t>
      </w:r>
      <w:r>
        <w:t>at</w:t>
      </w:r>
      <w:r>
        <w:rPr>
          <w:spacing w:val="-2"/>
        </w:rPr>
        <w:t xml:space="preserve"> </w:t>
      </w:r>
      <w:r>
        <w:t>24</w:t>
      </w:r>
      <w:r>
        <w:rPr>
          <w:spacing w:val="-3"/>
        </w:rPr>
        <w:t xml:space="preserve"> </w:t>
      </w:r>
      <w:r>
        <w:t>CFR</w:t>
      </w:r>
      <w:r>
        <w:rPr>
          <w:spacing w:val="-3"/>
        </w:rPr>
        <w:t xml:space="preserve"> </w:t>
      </w:r>
      <w:r>
        <w:t>55.2(b)</w:t>
      </w:r>
      <w:r>
        <w:rPr>
          <w:spacing w:val="-2"/>
        </w:rPr>
        <w:t xml:space="preserve"> </w:t>
      </w:r>
      <w:r>
        <w:t>(10),</w:t>
      </w:r>
      <w:r>
        <w:rPr>
          <w:spacing w:val="-3"/>
        </w:rPr>
        <w:t xml:space="preserve"> </w:t>
      </w:r>
      <w:r>
        <w:t>must</w:t>
      </w:r>
      <w:r>
        <w:rPr>
          <w:spacing w:val="-5"/>
        </w:rPr>
        <w:t xml:space="preserve"> </w:t>
      </w:r>
      <w:r>
        <w:t>be</w:t>
      </w:r>
      <w:r>
        <w:rPr>
          <w:spacing w:val="-3"/>
        </w:rPr>
        <w:t xml:space="preserve"> </w:t>
      </w:r>
      <w:r>
        <w:t>elevated</w:t>
      </w:r>
      <w:r>
        <w:rPr>
          <w:spacing w:val="-2"/>
        </w:rPr>
        <w:t xml:space="preserve"> </w:t>
      </w:r>
      <w:r>
        <w:t>with</w:t>
      </w:r>
      <w:r>
        <w:rPr>
          <w:spacing w:val="-3"/>
        </w:rPr>
        <w:t xml:space="preserve"> </w:t>
      </w:r>
      <w:r>
        <w:t>the</w:t>
      </w:r>
      <w:r>
        <w:rPr>
          <w:spacing w:val="-3"/>
        </w:rPr>
        <w:t xml:space="preserve"> </w:t>
      </w:r>
      <w:r>
        <w:t>lowest</w:t>
      </w:r>
      <w:r>
        <w:rPr>
          <w:spacing w:val="-3"/>
        </w:rPr>
        <w:t xml:space="preserve"> </w:t>
      </w:r>
      <w:r>
        <w:t>floor,</w:t>
      </w:r>
      <w:r>
        <w:rPr>
          <w:spacing w:val="-3"/>
        </w:rPr>
        <w:t xml:space="preserve"> </w:t>
      </w:r>
      <w:r>
        <w:t>including</w:t>
      </w:r>
      <w:r>
        <w:rPr>
          <w:spacing w:val="-3"/>
        </w:rPr>
        <w:t xml:space="preserve"> </w:t>
      </w:r>
      <w:r>
        <w:t>the basement, at least two feet above the 1</w:t>
      </w:r>
      <w:r w:rsidR="007B5203">
        <w:t xml:space="preserve"> percent </w:t>
      </w:r>
      <w:r>
        <w:t xml:space="preserve">annual floodplain elevation. Elevation will be conducted by means of pier and beam construction, as per Florida building code. Fill dirt to achieve proper elevation height will not be </w:t>
      </w:r>
      <w:r>
        <w:rPr>
          <w:spacing w:val="-2"/>
        </w:rPr>
        <w:t>eligible.</w:t>
      </w:r>
    </w:p>
    <w:p w14:paraId="19C88552" w14:textId="64CA43B3" w:rsidR="003C1C29" w:rsidRDefault="006F5087" w:rsidP="003C1C29">
      <w:pPr>
        <w:rPr>
          <w:rFonts w:cs="Arial"/>
          <w:b/>
          <w:bCs/>
        </w:rPr>
      </w:pPr>
      <w:r>
        <w:rPr>
          <w:b/>
        </w:rPr>
        <w:t>Environmental Review</w:t>
      </w:r>
      <w:r w:rsidR="00BF55F1" w:rsidRPr="005A5D20">
        <w:rPr>
          <w:rFonts w:eastAsia="Arial" w:cs="Arial"/>
        </w:rPr>
        <w:t xml:space="preserve"> –</w:t>
      </w:r>
      <w:r>
        <w:rPr>
          <w:b/>
        </w:rPr>
        <w:t xml:space="preserve"> </w:t>
      </w:r>
      <w:r>
        <w:t xml:space="preserve">All qualified projects must undergo an environmental review process. This process ensures that the activities comply with the National Environmental Policy Act (NEPA) and other applicable state and federal laws. For HUD purposes, applicable requirements are found at 24 CFR </w:t>
      </w:r>
      <w:r w:rsidR="00EF021C">
        <w:t xml:space="preserve">Part </w:t>
      </w:r>
      <w:r>
        <w:t>58.</w:t>
      </w:r>
      <w:bookmarkStart w:id="242" w:name="_Hlk122429741"/>
      <w:r w:rsidR="003C1C29" w:rsidRPr="003C1C29">
        <w:rPr>
          <w:rFonts w:cs="Arial"/>
          <w:b/>
          <w:bCs/>
        </w:rPr>
        <w:t xml:space="preserve"> </w:t>
      </w:r>
    </w:p>
    <w:p w14:paraId="36513C03" w14:textId="0866A85F" w:rsidR="006F5087" w:rsidRPr="003C1C29" w:rsidRDefault="003C1C29" w:rsidP="006F5087">
      <w:pPr>
        <w:rPr>
          <w:rFonts w:cs="Arial"/>
        </w:rPr>
      </w:pPr>
      <w:r w:rsidRPr="005A5D20">
        <w:rPr>
          <w:rFonts w:cs="Arial"/>
          <w:b/>
          <w:bCs/>
        </w:rPr>
        <w:t>Environmental Review Record</w:t>
      </w:r>
      <w:r w:rsidRPr="005A5D20">
        <w:rPr>
          <w:rFonts w:cs="Arial"/>
        </w:rPr>
        <w:t xml:space="preserve"> </w:t>
      </w:r>
      <w:r w:rsidRPr="005A5D20">
        <w:rPr>
          <w:rFonts w:cs="Arial"/>
          <w:b/>
        </w:rPr>
        <w:t>(ERR)</w:t>
      </w:r>
      <w:r w:rsidRPr="005A5D20">
        <w:rPr>
          <w:rFonts w:cs="Arial"/>
        </w:rPr>
        <w:t xml:space="preserve"> – </w:t>
      </w:r>
      <w:bookmarkStart w:id="243" w:name="_Hlk118358899"/>
      <w:r w:rsidRPr="005A5D20">
        <w:rPr>
          <w:rFonts w:cs="Arial"/>
        </w:rPr>
        <w:t>A written record of the review process undertaken to evaluate potential environmental impacts associated with a project to be conducted with the U.S. Department of Housing and Urban Development funds, including all associated documentation necessary to document the process and the outcome of the review process</w:t>
      </w:r>
      <w:bookmarkEnd w:id="242"/>
      <w:bookmarkEnd w:id="243"/>
      <w:r>
        <w:rPr>
          <w:rFonts w:cs="Arial"/>
        </w:rPr>
        <w:t>.</w:t>
      </w:r>
    </w:p>
    <w:p w14:paraId="65781601" w14:textId="1FA7C059" w:rsidR="006F5087" w:rsidRDefault="006F5087" w:rsidP="006F5087">
      <w:r>
        <w:rPr>
          <w:b/>
        </w:rPr>
        <w:t>Estimated</w:t>
      </w:r>
      <w:r>
        <w:rPr>
          <w:b/>
          <w:spacing w:val="-12"/>
        </w:rPr>
        <w:t xml:space="preserve"> </w:t>
      </w:r>
      <w:r>
        <w:rPr>
          <w:b/>
        </w:rPr>
        <w:t>Cost</w:t>
      </w:r>
      <w:r>
        <w:rPr>
          <w:b/>
          <w:spacing w:val="-12"/>
        </w:rPr>
        <w:t xml:space="preserve"> </w:t>
      </w:r>
      <w:r>
        <w:rPr>
          <w:b/>
        </w:rPr>
        <w:t>to</w:t>
      </w:r>
      <w:r>
        <w:rPr>
          <w:b/>
          <w:spacing w:val="-12"/>
        </w:rPr>
        <w:t xml:space="preserve"> </w:t>
      </w:r>
      <w:r>
        <w:rPr>
          <w:b/>
        </w:rPr>
        <w:t>Repair</w:t>
      </w:r>
      <w:r>
        <w:rPr>
          <w:b/>
          <w:spacing w:val="-10"/>
        </w:rPr>
        <w:t xml:space="preserve"> </w:t>
      </w:r>
      <w:r>
        <w:rPr>
          <w:b/>
        </w:rPr>
        <w:t>(ECR)</w:t>
      </w:r>
      <w:r w:rsidR="00BF55F1" w:rsidRPr="005A5D20">
        <w:rPr>
          <w:rFonts w:eastAsia="Arial" w:cs="Arial"/>
        </w:rPr>
        <w:t xml:space="preserve"> –</w:t>
      </w:r>
      <w:r>
        <w:rPr>
          <w:b/>
          <w:spacing w:val="-11"/>
        </w:rPr>
        <w:t xml:space="preserve"> </w:t>
      </w:r>
      <w:r w:rsidR="0006780A">
        <w:t>U</w:t>
      </w:r>
      <w:r>
        <w:t>sed</w:t>
      </w:r>
      <w:r>
        <w:rPr>
          <w:spacing w:val="-11"/>
        </w:rPr>
        <w:t xml:space="preserve"> </w:t>
      </w:r>
      <w:r>
        <w:t>to</w:t>
      </w:r>
      <w:r>
        <w:rPr>
          <w:spacing w:val="-11"/>
        </w:rPr>
        <w:t xml:space="preserve"> </w:t>
      </w:r>
      <w:r>
        <w:t>verify</w:t>
      </w:r>
      <w:r>
        <w:rPr>
          <w:spacing w:val="-11"/>
        </w:rPr>
        <w:t xml:space="preserve"> </w:t>
      </w:r>
      <w:r>
        <w:t>Hurricane</w:t>
      </w:r>
      <w:r>
        <w:rPr>
          <w:spacing w:val="-10"/>
        </w:rPr>
        <w:t xml:space="preserve"> </w:t>
      </w:r>
      <w:r>
        <w:t>Ian</w:t>
      </w:r>
      <w:r>
        <w:rPr>
          <w:spacing w:val="-11"/>
        </w:rPr>
        <w:t xml:space="preserve"> </w:t>
      </w:r>
      <w:r>
        <w:t>damage</w:t>
      </w:r>
      <w:r>
        <w:rPr>
          <w:spacing w:val="-13"/>
        </w:rPr>
        <w:t xml:space="preserve"> </w:t>
      </w:r>
      <w:r>
        <w:t>to</w:t>
      </w:r>
      <w:r>
        <w:rPr>
          <w:spacing w:val="-11"/>
        </w:rPr>
        <w:t xml:space="preserve"> </w:t>
      </w:r>
      <w:r>
        <w:t>the</w:t>
      </w:r>
      <w:r>
        <w:rPr>
          <w:spacing w:val="-10"/>
        </w:rPr>
        <w:t xml:space="preserve"> </w:t>
      </w:r>
      <w:r>
        <w:t>property</w:t>
      </w:r>
      <w:r>
        <w:rPr>
          <w:spacing w:val="-11"/>
        </w:rPr>
        <w:t xml:space="preserve"> </w:t>
      </w:r>
      <w:r>
        <w:t>and</w:t>
      </w:r>
      <w:r>
        <w:rPr>
          <w:spacing w:val="-12"/>
        </w:rPr>
        <w:t xml:space="preserve"> </w:t>
      </w:r>
      <w:r>
        <w:t xml:space="preserve">determine the estimated scope of work to complete the repairs to the property and bring the property up to program </w:t>
      </w:r>
      <w:r>
        <w:rPr>
          <w:spacing w:val="-2"/>
        </w:rPr>
        <w:t>standards.</w:t>
      </w:r>
    </w:p>
    <w:p w14:paraId="4AF1192D" w14:textId="5930D0FA" w:rsidR="006F5087" w:rsidRDefault="006F5087" w:rsidP="006F5087">
      <w:pPr>
        <w:rPr>
          <w:spacing w:val="-2"/>
        </w:rPr>
      </w:pPr>
      <w:r>
        <w:rPr>
          <w:b/>
        </w:rPr>
        <w:t>Family</w:t>
      </w:r>
      <w:r w:rsidR="00BF55F1" w:rsidRPr="005A5D20">
        <w:rPr>
          <w:rFonts w:eastAsia="Arial" w:cs="Arial"/>
        </w:rPr>
        <w:t xml:space="preserve"> –</w:t>
      </w:r>
      <w:r>
        <w:rPr>
          <w:b/>
        </w:rPr>
        <w:t xml:space="preserve"> </w:t>
      </w:r>
      <w:r>
        <w:t xml:space="preserve">A household composed of two or more related persons. The term “family” also includes one or more eligible persons living with another person or persons who are determined to be important to their care or well- </w:t>
      </w:r>
      <w:r>
        <w:rPr>
          <w:spacing w:val="-2"/>
        </w:rPr>
        <w:t>being.</w:t>
      </w:r>
    </w:p>
    <w:p w14:paraId="1E5FB402" w14:textId="6B788510" w:rsidR="006F5087" w:rsidRDefault="006F5087" w:rsidP="006F5087">
      <w:r>
        <w:rPr>
          <w:b/>
        </w:rPr>
        <w:t>Federal Register</w:t>
      </w:r>
      <w:r w:rsidR="00BF55F1" w:rsidRPr="005A5D20">
        <w:rPr>
          <w:rFonts w:eastAsia="Arial" w:cs="Arial"/>
        </w:rPr>
        <w:t xml:space="preserve"> –</w:t>
      </w:r>
      <w:r>
        <w:rPr>
          <w:b/>
        </w:rPr>
        <w:t xml:space="preserve"> </w:t>
      </w:r>
      <w:r>
        <w:t>The official journal of the Federal government of the United States that contains government agency rules, proposed rules, and public notices. It is published daily, except on Federal holidays. A Federal Register Notice (FRN) is issued for each CDBG-DR funded disaster. The FRN outlines the rules that apply to each allocation of disaster funding.</w:t>
      </w:r>
    </w:p>
    <w:p w14:paraId="58897057" w14:textId="58371395" w:rsidR="006F5087" w:rsidRDefault="006F5087" w:rsidP="006F5087">
      <w:r>
        <w:rPr>
          <w:b/>
        </w:rPr>
        <w:t>FEMA-Designated</w:t>
      </w:r>
      <w:r>
        <w:rPr>
          <w:b/>
          <w:spacing w:val="-13"/>
        </w:rPr>
        <w:t xml:space="preserve"> </w:t>
      </w:r>
      <w:r>
        <w:rPr>
          <w:b/>
        </w:rPr>
        <w:t>High-Risk</w:t>
      </w:r>
      <w:r>
        <w:rPr>
          <w:b/>
          <w:spacing w:val="-12"/>
        </w:rPr>
        <w:t xml:space="preserve"> </w:t>
      </w:r>
      <w:r>
        <w:rPr>
          <w:b/>
        </w:rPr>
        <w:t>Area</w:t>
      </w:r>
      <w:r w:rsidR="00BF55F1" w:rsidRPr="005A5D20">
        <w:rPr>
          <w:rFonts w:eastAsia="Arial" w:cs="Arial"/>
        </w:rPr>
        <w:t xml:space="preserve"> –</w:t>
      </w:r>
      <w:r>
        <w:rPr>
          <w:b/>
          <w:spacing w:val="-12"/>
        </w:rPr>
        <w:t xml:space="preserve"> </w:t>
      </w:r>
      <w:r>
        <w:t>Areas</w:t>
      </w:r>
      <w:r>
        <w:rPr>
          <w:spacing w:val="-12"/>
        </w:rPr>
        <w:t xml:space="preserve"> </w:t>
      </w:r>
      <w:r>
        <w:t>designated</w:t>
      </w:r>
      <w:r>
        <w:rPr>
          <w:spacing w:val="-12"/>
        </w:rPr>
        <w:t xml:space="preserve"> </w:t>
      </w:r>
      <w:r>
        <w:t>by</w:t>
      </w:r>
      <w:r>
        <w:rPr>
          <w:spacing w:val="-13"/>
        </w:rPr>
        <w:t xml:space="preserve"> </w:t>
      </w:r>
      <w:r>
        <w:t>FEMA</w:t>
      </w:r>
      <w:r>
        <w:rPr>
          <w:spacing w:val="-11"/>
        </w:rPr>
        <w:t xml:space="preserve"> </w:t>
      </w:r>
      <w:r>
        <w:t>as</w:t>
      </w:r>
      <w:r>
        <w:rPr>
          <w:spacing w:val="-13"/>
        </w:rPr>
        <w:t xml:space="preserve"> </w:t>
      </w:r>
      <w:r>
        <w:t>vulnerable</w:t>
      </w:r>
      <w:r>
        <w:rPr>
          <w:spacing w:val="-12"/>
        </w:rPr>
        <w:t xml:space="preserve"> </w:t>
      </w:r>
      <w:r>
        <w:t>to</w:t>
      </w:r>
      <w:r>
        <w:rPr>
          <w:spacing w:val="-12"/>
        </w:rPr>
        <w:t xml:space="preserve"> </w:t>
      </w:r>
      <w:r>
        <w:t>significant</w:t>
      </w:r>
      <w:r>
        <w:rPr>
          <w:spacing w:val="-13"/>
        </w:rPr>
        <w:t xml:space="preserve"> </w:t>
      </w:r>
      <w:r>
        <w:t>wind</w:t>
      </w:r>
      <w:r>
        <w:rPr>
          <w:spacing w:val="-12"/>
        </w:rPr>
        <w:t xml:space="preserve"> </w:t>
      </w:r>
      <w:r>
        <w:t>and/or</w:t>
      </w:r>
      <w:r>
        <w:rPr>
          <w:spacing w:val="-12"/>
        </w:rPr>
        <w:t xml:space="preserve"> </w:t>
      </w:r>
      <w:r>
        <w:t>storm</w:t>
      </w:r>
      <w:r>
        <w:rPr>
          <w:spacing w:val="-13"/>
        </w:rPr>
        <w:t xml:space="preserve"> </w:t>
      </w:r>
      <w:r>
        <w:t>surge damage</w:t>
      </w:r>
      <w:r>
        <w:rPr>
          <w:spacing w:val="-1"/>
        </w:rPr>
        <w:t xml:space="preserve"> </w:t>
      </w:r>
      <w:r>
        <w:t>and areas located in</w:t>
      </w:r>
      <w:r>
        <w:rPr>
          <w:spacing w:val="-1"/>
        </w:rPr>
        <w:t xml:space="preserve"> </w:t>
      </w:r>
      <w:r>
        <w:t>100-year flood</w:t>
      </w:r>
      <w:r>
        <w:rPr>
          <w:spacing w:val="-1"/>
        </w:rPr>
        <w:t xml:space="preserve"> </w:t>
      </w:r>
      <w:r>
        <w:t>zones.</w:t>
      </w:r>
      <w:r>
        <w:rPr>
          <w:spacing w:val="-1"/>
        </w:rPr>
        <w:t xml:space="preserve"> </w:t>
      </w:r>
      <w:r>
        <w:t>Properties located</w:t>
      </w:r>
      <w:r>
        <w:rPr>
          <w:spacing w:val="-1"/>
        </w:rPr>
        <w:t xml:space="preserve"> </w:t>
      </w:r>
      <w:r>
        <w:t>in</w:t>
      </w:r>
      <w:r>
        <w:rPr>
          <w:spacing w:val="-1"/>
        </w:rPr>
        <w:t xml:space="preserve"> </w:t>
      </w:r>
      <w:r>
        <w:t>these areas will</w:t>
      </w:r>
      <w:r>
        <w:rPr>
          <w:spacing w:val="-1"/>
        </w:rPr>
        <w:t xml:space="preserve"> </w:t>
      </w:r>
      <w:r>
        <w:t>be</w:t>
      </w:r>
      <w:r>
        <w:rPr>
          <w:spacing w:val="-1"/>
        </w:rPr>
        <w:t xml:space="preserve"> </w:t>
      </w:r>
      <w:r>
        <w:t>identified during</w:t>
      </w:r>
      <w:r>
        <w:rPr>
          <w:spacing w:val="-1"/>
        </w:rPr>
        <w:t xml:space="preserve"> </w:t>
      </w:r>
      <w:r>
        <w:t>the environmental review process.</w:t>
      </w:r>
    </w:p>
    <w:p w14:paraId="3849BC03" w14:textId="1BB64F4D" w:rsidR="00765151" w:rsidRPr="00765151" w:rsidRDefault="00765151" w:rsidP="006F5087">
      <w:pPr>
        <w:rPr>
          <w:rFonts w:cs="Arial"/>
          <w:lang w:bidi="en-US"/>
        </w:rPr>
      </w:pPr>
      <w:r w:rsidRPr="005A5D20">
        <w:rPr>
          <w:rFonts w:cs="Arial"/>
          <w:b/>
        </w:rPr>
        <w:t>FEMP</w:t>
      </w:r>
      <w:r w:rsidRPr="005A5D20">
        <w:rPr>
          <w:rFonts w:cs="Arial"/>
        </w:rPr>
        <w:t xml:space="preserve"> – Federal Emergency Management Program</w:t>
      </w:r>
      <w:r w:rsidRPr="005A5D20">
        <w:rPr>
          <w:rFonts w:cs="Arial"/>
          <w:lang w:bidi="en-US"/>
        </w:rPr>
        <w:t xml:space="preserve"> </w:t>
      </w:r>
    </w:p>
    <w:p w14:paraId="2BA79B9D" w14:textId="2C51BE38" w:rsidR="006F5087" w:rsidRDefault="006F5087" w:rsidP="006F5087">
      <w:r>
        <w:rPr>
          <w:b/>
        </w:rPr>
        <w:t>Flood</w:t>
      </w:r>
      <w:r>
        <w:rPr>
          <w:b/>
          <w:spacing w:val="-6"/>
        </w:rPr>
        <w:t xml:space="preserve"> </w:t>
      </w:r>
      <w:r>
        <w:rPr>
          <w:b/>
        </w:rPr>
        <w:t>Hazard</w:t>
      </w:r>
      <w:r>
        <w:rPr>
          <w:b/>
          <w:spacing w:val="-6"/>
        </w:rPr>
        <w:t xml:space="preserve"> </w:t>
      </w:r>
      <w:r>
        <w:rPr>
          <w:b/>
        </w:rPr>
        <w:t>Area</w:t>
      </w:r>
      <w:r w:rsidR="00BF55F1" w:rsidRPr="005A5D20">
        <w:rPr>
          <w:rFonts w:eastAsia="Arial" w:cs="Arial"/>
        </w:rPr>
        <w:t xml:space="preserve"> –</w:t>
      </w:r>
      <w:r>
        <w:rPr>
          <w:b/>
          <w:spacing w:val="-4"/>
        </w:rPr>
        <w:t xml:space="preserve"> </w:t>
      </w:r>
      <w:r>
        <w:t>Areas</w:t>
      </w:r>
      <w:r>
        <w:rPr>
          <w:spacing w:val="-5"/>
        </w:rPr>
        <w:t xml:space="preserve"> </w:t>
      </w:r>
      <w:r>
        <w:t>designated</w:t>
      </w:r>
      <w:r>
        <w:rPr>
          <w:spacing w:val="-6"/>
        </w:rPr>
        <w:t xml:space="preserve"> </w:t>
      </w:r>
      <w:r>
        <w:t>by</w:t>
      </w:r>
      <w:r>
        <w:rPr>
          <w:spacing w:val="-7"/>
        </w:rPr>
        <w:t xml:space="preserve"> </w:t>
      </w:r>
      <w:r>
        <w:t>FEMA</w:t>
      </w:r>
      <w:r>
        <w:rPr>
          <w:spacing w:val="-6"/>
        </w:rPr>
        <w:t xml:space="preserve"> </w:t>
      </w:r>
      <w:r>
        <w:t>as</w:t>
      </w:r>
      <w:r>
        <w:rPr>
          <w:spacing w:val="-5"/>
        </w:rPr>
        <w:t xml:space="preserve"> </w:t>
      </w:r>
      <w:r>
        <w:t>having</w:t>
      </w:r>
      <w:r>
        <w:rPr>
          <w:spacing w:val="-6"/>
        </w:rPr>
        <w:t xml:space="preserve"> </w:t>
      </w:r>
      <w:r>
        <w:t>a</w:t>
      </w:r>
      <w:r>
        <w:rPr>
          <w:spacing w:val="-6"/>
        </w:rPr>
        <w:t xml:space="preserve"> </w:t>
      </w:r>
      <w:r>
        <w:t>risk</w:t>
      </w:r>
      <w:r>
        <w:rPr>
          <w:spacing w:val="-5"/>
        </w:rPr>
        <w:t xml:space="preserve"> </w:t>
      </w:r>
      <w:r>
        <w:t>of</w:t>
      </w:r>
      <w:r>
        <w:rPr>
          <w:spacing w:val="-6"/>
        </w:rPr>
        <w:t xml:space="preserve"> </w:t>
      </w:r>
      <w:r>
        <w:rPr>
          <w:spacing w:val="-2"/>
        </w:rPr>
        <w:t>flooding.</w:t>
      </w:r>
    </w:p>
    <w:p w14:paraId="58099FFD" w14:textId="4B8C25C0" w:rsidR="006F5087" w:rsidRDefault="006F5087" w:rsidP="006F5087">
      <w:r>
        <w:rPr>
          <w:b/>
        </w:rPr>
        <w:t>Flood Insurance</w:t>
      </w:r>
      <w:r w:rsidR="00BF55F1" w:rsidRPr="005A5D20">
        <w:rPr>
          <w:rFonts w:eastAsia="Arial" w:cs="Arial"/>
        </w:rPr>
        <w:t xml:space="preserve"> –</w:t>
      </w:r>
      <w:r>
        <w:rPr>
          <w:b/>
        </w:rPr>
        <w:t xml:space="preserve"> </w:t>
      </w:r>
      <w:r>
        <w:t>The Flood Disaster Protection Act of 1973 (42 U.S.C. 4012a) requires that projects receiving federal</w:t>
      </w:r>
      <w:r>
        <w:rPr>
          <w:spacing w:val="-1"/>
        </w:rPr>
        <w:t xml:space="preserve"> </w:t>
      </w:r>
      <w:r>
        <w:t>assistance</w:t>
      </w:r>
      <w:r>
        <w:rPr>
          <w:spacing w:val="-1"/>
        </w:rPr>
        <w:t xml:space="preserve"> </w:t>
      </w:r>
      <w:r>
        <w:t>and located</w:t>
      </w:r>
      <w:r>
        <w:rPr>
          <w:spacing w:val="-1"/>
        </w:rPr>
        <w:t xml:space="preserve"> </w:t>
      </w:r>
      <w:r>
        <w:t>in</w:t>
      </w:r>
      <w:r>
        <w:rPr>
          <w:spacing w:val="-1"/>
        </w:rPr>
        <w:t xml:space="preserve"> </w:t>
      </w:r>
      <w:r>
        <w:t>an</w:t>
      </w:r>
      <w:r>
        <w:rPr>
          <w:spacing w:val="-1"/>
        </w:rPr>
        <w:t xml:space="preserve"> </w:t>
      </w:r>
      <w:r>
        <w:t>area identified by FEMA</w:t>
      </w:r>
      <w:r>
        <w:rPr>
          <w:spacing w:val="-1"/>
        </w:rPr>
        <w:t xml:space="preserve"> </w:t>
      </w:r>
      <w:r>
        <w:t>as being within</w:t>
      </w:r>
      <w:r>
        <w:rPr>
          <w:spacing w:val="-1"/>
        </w:rPr>
        <w:t xml:space="preserve"> </w:t>
      </w:r>
      <w:r>
        <w:t>a Special Flood Hazard Areas (SFHA) be</w:t>
      </w:r>
      <w:r>
        <w:rPr>
          <w:spacing w:val="-8"/>
        </w:rPr>
        <w:t xml:space="preserve"> </w:t>
      </w:r>
      <w:r>
        <w:t>covered</w:t>
      </w:r>
      <w:r>
        <w:rPr>
          <w:spacing w:val="-9"/>
        </w:rPr>
        <w:t xml:space="preserve"> </w:t>
      </w:r>
      <w:r>
        <w:t>by</w:t>
      </w:r>
      <w:r>
        <w:rPr>
          <w:spacing w:val="-9"/>
        </w:rPr>
        <w:t xml:space="preserve"> </w:t>
      </w:r>
      <w:r>
        <w:t>flood</w:t>
      </w:r>
      <w:r>
        <w:rPr>
          <w:spacing w:val="-9"/>
        </w:rPr>
        <w:t xml:space="preserve"> </w:t>
      </w:r>
      <w:r>
        <w:t>insurance</w:t>
      </w:r>
      <w:r>
        <w:rPr>
          <w:spacing w:val="-8"/>
        </w:rPr>
        <w:t xml:space="preserve"> </w:t>
      </w:r>
      <w:r>
        <w:t>under</w:t>
      </w:r>
      <w:r>
        <w:rPr>
          <w:spacing w:val="-9"/>
        </w:rPr>
        <w:t xml:space="preserve"> </w:t>
      </w:r>
      <w:r>
        <w:t>the</w:t>
      </w:r>
      <w:r>
        <w:rPr>
          <w:spacing w:val="-9"/>
        </w:rPr>
        <w:t xml:space="preserve"> </w:t>
      </w:r>
      <w:r>
        <w:t>National</w:t>
      </w:r>
      <w:r>
        <w:rPr>
          <w:spacing w:val="-8"/>
        </w:rPr>
        <w:t xml:space="preserve"> </w:t>
      </w:r>
      <w:r>
        <w:t>Flood</w:t>
      </w:r>
      <w:r>
        <w:rPr>
          <w:spacing w:val="-9"/>
        </w:rPr>
        <w:t xml:space="preserve"> </w:t>
      </w:r>
      <w:r>
        <w:t>Insurance</w:t>
      </w:r>
      <w:r>
        <w:rPr>
          <w:spacing w:val="-8"/>
        </w:rPr>
        <w:t xml:space="preserve"> </w:t>
      </w:r>
      <w:r>
        <w:t>Program</w:t>
      </w:r>
      <w:r>
        <w:rPr>
          <w:spacing w:val="-9"/>
        </w:rPr>
        <w:t xml:space="preserve"> </w:t>
      </w:r>
      <w:r>
        <w:t>(NFIP).</w:t>
      </w:r>
      <w:r>
        <w:rPr>
          <w:spacing w:val="-9"/>
        </w:rPr>
        <w:t xml:space="preserve"> </w:t>
      </w:r>
      <w:proofErr w:type="gramStart"/>
      <w:r>
        <w:t>In</w:t>
      </w:r>
      <w:r>
        <w:rPr>
          <w:spacing w:val="-9"/>
        </w:rPr>
        <w:t xml:space="preserve"> </w:t>
      </w:r>
      <w:r>
        <w:t>order</w:t>
      </w:r>
      <w:r>
        <w:rPr>
          <w:spacing w:val="-8"/>
        </w:rPr>
        <w:t xml:space="preserve"> </w:t>
      </w:r>
      <w:r>
        <w:t>to</w:t>
      </w:r>
      <w:proofErr w:type="gramEnd"/>
      <w:r>
        <w:rPr>
          <w:spacing w:val="-7"/>
        </w:rPr>
        <w:t xml:space="preserve"> </w:t>
      </w:r>
      <w:r>
        <w:t>be</w:t>
      </w:r>
      <w:r>
        <w:rPr>
          <w:spacing w:val="-9"/>
        </w:rPr>
        <w:t xml:space="preserve"> </w:t>
      </w:r>
      <w:r>
        <w:t>able</w:t>
      </w:r>
      <w:r>
        <w:rPr>
          <w:spacing w:val="-8"/>
        </w:rPr>
        <w:t xml:space="preserve"> </w:t>
      </w:r>
      <w:r>
        <w:t>to</w:t>
      </w:r>
      <w:r>
        <w:rPr>
          <w:spacing w:val="-8"/>
        </w:rPr>
        <w:t xml:space="preserve"> </w:t>
      </w:r>
      <w:r>
        <w:t xml:space="preserve">purchase flood insurance, the community must </w:t>
      </w:r>
      <w:proofErr w:type="gramStart"/>
      <w:r>
        <w:t>be participating</w:t>
      </w:r>
      <w:proofErr w:type="gramEnd"/>
      <w:r>
        <w:t xml:space="preserve"> in the NFIP. If the community is not participating in the NFIP, federal assistance cannot be used in those areas.</w:t>
      </w:r>
    </w:p>
    <w:p w14:paraId="044B9178" w14:textId="21612CF8" w:rsidR="006F5087" w:rsidRDefault="006F5087" w:rsidP="006F5087">
      <w:r>
        <w:rPr>
          <w:b/>
        </w:rPr>
        <w:t>Floodplain</w:t>
      </w:r>
      <w:r w:rsidR="00BF55F1" w:rsidRPr="005A5D20">
        <w:rPr>
          <w:rFonts w:eastAsia="Arial" w:cs="Arial"/>
        </w:rPr>
        <w:t xml:space="preserve"> –</w:t>
      </w:r>
      <w:r w:rsidR="00415D5A">
        <w:rPr>
          <w:rFonts w:eastAsia="Arial" w:cs="Arial"/>
        </w:rPr>
        <w:t xml:space="preserve"> </w:t>
      </w:r>
      <w:r>
        <w:t>FEMA designates floodplains as geographic zones subject to varying levels of flood risk. Each zone reflects the severity or type of potential flooding in the area.</w:t>
      </w:r>
    </w:p>
    <w:p w14:paraId="621852ED" w14:textId="53A9A1A7" w:rsidR="006F5087" w:rsidRDefault="006F5087" w:rsidP="006F5087">
      <w:r>
        <w:rPr>
          <w:b/>
        </w:rPr>
        <w:t>Floodway</w:t>
      </w:r>
      <w:r w:rsidR="00BF55F1" w:rsidRPr="005A5D20">
        <w:rPr>
          <w:rFonts w:eastAsia="Arial" w:cs="Arial"/>
        </w:rPr>
        <w:t xml:space="preserve"> –</w:t>
      </w:r>
      <w:r>
        <w:t xml:space="preserve"> A "Regulatory Floodway" </w:t>
      </w:r>
      <w:r w:rsidR="0026700A">
        <w:t xml:space="preserve">or </w:t>
      </w:r>
      <w:r w:rsidR="00712F31">
        <w:t>“floodway”</w:t>
      </w:r>
      <w:r w:rsidR="0026700A">
        <w:t xml:space="preserve"> </w:t>
      </w:r>
      <w:r>
        <w:t>means the channel of a river or other watercourse and the adjacent land areas</w:t>
      </w:r>
      <w:r>
        <w:rPr>
          <w:spacing w:val="-13"/>
        </w:rPr>
        <w:t xml:space="preserve"> </w:t>
      </w:r>
      <w:r>
        <w:t>that</w:t>
      </w:r>
      <w:r>
        <w:rPr>
          <w:spacing w:val="-12"/>
        </w:rPr>
        <w:t xml:space="preserve"> </w:t>
      </w:r>
      <w:r>
        <w:t>must</w:t>
      </w:r>
      <w:r>
        <w:rPr>
          <w:spacing w:val="-13"/>
        </w:rPr>
        <w:t xml:space="preserve"> </w:t>
      </w:r>
      <w:r>
        <w:t>be</w:t>
      </w:r>
      <w:r>
        <w:rPr>
          <w:spacing w:val="-12"/>
        </w:rPr>
        <w:t xml:space="preserve"> </w:t>
      </w:r>
      <w:r>
        <w:t>reserved</w:t>
      </w:r>
      <w:r>
        <w:rPr>
          <w:spacing w:val="-13"/>
        </w:rPr>
        <w:t xml:space="preserve"> </w:t>
      </w:r>
      <w:proofErr w:type="gramStart"/>
      <w:r>
        <w:t>in</w:t>
      </w:r>
      <w:r>
        <w:rPr>
          <w:spacing w:val="-12"/>
        </w:rPr>
        <w:t xml:space="preserve"> </w:t>
      </w:r>
      <w:r>
        <w:t>order</w:t>
      </w:r>
      <w:r>
        <w:rPr>
          <w:spacing w:val="-13"/>
        </w:rPr>
        <w:t xml:space="preserve"> </w:t>
      </w:r>
      <w:r>
        <w:t>to</w:t>
      </w:r>
      <w:proofErr w:type="gramEnd"/>
      <w:r>
        <w:rPr>
          <w:spacing w:val="-12"/>
        </w:rPr>
        <w:t xml:space="preserve"> </w:t>
      </w:r>
      <w:r>
        <w:t>discharge</w:t>
      </w:r>
      <w:r>
        <w:rPr>
          <w:spacing w:val="-12"/>
        </w:rPr>
        <w:t xml:space="preserve"> </w:t>
      </w:r>
      <w:r>
        <w:t>the</w:t>
      </w:r>
      <w:r>
        <w:rPr>
          <w:spacing w:val="-13"/>
        </w:rPr>
        <w:t xml:space="preserve"> </w:t>
      </w:r>
      <w:r>
        <w:t>base</w:t>
      </w:r>
      <w:r>
        <w:rPr>
          <w:spacing w:val="-12"/>
        </w:rPr>
        <w:t xml:space="preserve"> </w:t>
      </w:r>
      <w:r>
        <w:t>flood</w:t>
      </w:r>
      <w:r>
        <w:rPr>
          <w:spacing w:val="-13"/>
        </w:rPr>
        <w:t xml:space="preserve"> </w:t>
      </w:r>
      <w:r>
        <w:t>without</w:t>
      </w:r>
      <w:r>
        <w:rPr>
          <w:spacing w:val="-12"/>
        </w:rPr>
        <w:t xml:space="preserve"> </w:t>
      </w:r>
      <w:r>
        <w:t>cumulatively</w:t>
      </w:r>
      <w:r>
        <w:rPr>
          <w:spacing w:val="-13"/>
        </w:rPr>
        <w:t xml:space="preserve"> </w:t>
      </w:r>
      <w:r>
        <w:t>increasing</w:t>
      </w:r>
      <w:r>
        <w:rPr>
          <w:spacing w:val="-12"/>
        </w:rPr>
        <w:t xml:space="preserve"> </w:t>
      </w:r>
      <w:r>
        <w:t>the</w:t>
      </w:r>
      <w:r>
        <w:rPr>
          <w:spacing w:val="-12"/>
        </w:rPr>
        <w:t xml:space="preserve"> </w:t>
      </w:r>
      <w:r>
        <w:t>water</w:t>
      </w:r>
      <w:r>
        <w:rPr>
          <w:spacing w:val="-13"/>
        </w:rPr>
        <w:t xml:space="preserve"> </w:t>
      </w:r>
      <w:r>
        <w:t>surface elevation</w:t>
      </w:r>
      <w:r>
        <w:rPr>
          <w:spacing w:val="-2"/>
        </w:rPr>
        <w:t xml:space="preserve"> </w:t>
      </w:r>
      <w:r>
        <w:t>more</w:t>
      </w:r>
      <w:r>
        <w:rPr>
          <w:spacing w:val="-3"/>
        </w:rPr>
        <w:t xml:space="preserve"> </w:t>
      </w:r>
      <w:r>
        <w:t>than</w:t>
      </w:r>
      <w:r>
        <w:rPr>
          <w:spacing w:val="-3"/>
        </w:rPr>
        <w:t xml:space="preserve"> </w:t>
      </w:r>
      <w:r>
        <w:t>a</w:t>
      </w:r>
      <w:r>
        <w:rPr>
          <w:spacing w:val="-1"/>
        </w:rPr>
        <w:t xml:space="preserve"> </w:t>
      </w:r>
      <w:r>
        <w:t>designated</w:t>
      </w:r>
      <w:r>
        <w:rPr>
          <w:spacing w:val="-2"/>
        </w:rPr>
        <w:t xml:space="preserve"> </w:t>
      </w:r>
      <w:r>
        <w:t>height.</w:t>
      </w:r>
      <w:r>
        <w:rPr>
          <w:spacing w:val="-3"/>
        </w:rPr>
        <w:t xml:space="preserve"> </w:t>
      </w:r>
      <w:r>
        <w:t>Communities</w:t>
      </w:r>
      <w:r>
        <w:rPr>
          <w:spacing w:val="-3"/>
        </w:rPr>
        <w:t xml:space="preserve"> </w:t>
      </w:r>
      <w:r>
        <w:t>must</w:t>
      </w:r>
      <w:r>
        <w:rPr>
          <w:spacing w:val="-2"/>
        </w:rPr>
        <w:t xml:space="preserve"> </w:t>
      </w:r>
      <w:r>
        <w:t>regulate</w:t>
      </w:r>
      <w:r>
        <w:rPr>
          <w:spacing w:val="-3"/>
        </w:rPr>
        <w:t xml:space="preserve"> </w:t>
      </w:r>
      <w:r>
        <w:t>development</w:t>
      </w:r>
      <w:r>
        <w:rPr>
          <w:spacing w:val="-2"/>
        </w:rPr>
        <w:t xml:space="preserve"> </w:t>
      </w:r>
      <w:r>
        <w:t>in</w:t>
      </w:r>
      <w:r>
        <w:rPr>
          <w:spacing w:val="-2"/>
        </w:rPr>
        <w:t xml:space="preserve"> </w:t>
      </w:r>
      <w:r>
        <w:t>these</w:t>
      </w:r>
      <w:r>
        <w:rPr>
          <w:spacing w:val="-3"/>
        </w:rPr>
        <w:t xml:space="preserve"> </w:t>
      </w:r>
      <w:r>
        <w:t>floodways</w:t>
      </w:r>
      <w:r>
        <w:rPr>
          <w:spacing w:val="-3"/>
        </w:rPr>
        <w:t xml:space="preserve"> </w:t>
      </w:r>
      <w:r>
        <w:t>to</w:t>
      </w:r>
      <w:r>
        <w:rPr>
          <w:spacing w:val="-2"/>
        </w:rPr>
        <w:t xml:space="preserve"> </w:t>
      </w:r>
      <w:r>
        <w:t>ensure that there are no increases in upstream flood elevations. For streams and other watercourses where FEMA has provided Base Flood Elevations (BFEs), but no floodway has been designated, the community must review floodplain</w:t>
      </w:r>
      <w:r>
        <w:rPr>
          <w:spacing w:val="-4"/>
        </w:rPr>
        <w:t xml:space="preserve"> </w:t>
      </w:r>
      <w:r>
        <w:t>development</w:t>
      </w:r>
      <w:r>
        <w:rPr>
          <w:spacing w:val="-3"/>
        </w:rPr>
        <w:t xml:space="preserve"> </w:t>
      </w:r>
      <w:r>
        <w:t>on</w:t>
      </w:r>
      <w:r>
        <w:rPr>
          <w:spacing w:val="-4"/>
        </w:rPr>
        <w:t xml:space="preserve"> </w:t>
      </w:r>
      <w:r>
        <w:t>a</w:t>
      </w:r>
      <w:r>
        <w:rPr>
          <w:spacing w:val="-3"/>
        </w:rPr>
        <w:t xml:space="preserve"> </w:t>
      </w:r>
      <w:r>
        <w:t>case-by-case</w:t>
      </w:r>
      <w:r>
        <w:rPr>
          <w:spacing w:val="-4"/>
        </w:rPr>
        <w:t xml:space="preserve"> </w:t>
      </w:r>
      <w:r>
        <w:t>basis</w:t>
      </w:r>
      <w:r>
        <w:rPr>
          <w:spacing w:val="-4"/>
        </w:rPr>
        <w:t xml:space="preserve"> </w:t>
      </w:r>
      <w:r>
        <w:t>to</w:t>
      </w:r>
      <w:r>
        <w:rPr>
          <w:spacing w:val="-4"/>
        </w:rPr>
        <w:t xml:space="preserve"> </w:t>
      </w:r>
      <w:r>
        <w:t>ensure</w:t>
      </w:r>
      <w:r>
        <w:rPr>
          <w:spacing w:val="-4"/>
        </w:rPr>
        <w:t xml:space="preserve"> </w:t>
      </w:r>
      <w:r>
        <w:t>that</w:t>
      </w:r>
      <w:r>
        <w:rPr>
          <w:spacing w:val="-4"/>
        </w:rPr>
        <w:t xml:space="preserve"> </w:t>
      </w:r>
      <w:r>
        <w:t>increases</w:t>
      </w:r>
      <w:r>
        <w:rPr>
          <w:spacing w:val="-4"/>
        </w:rPr>
        <w:t xml:space="preserve"> </w:t>
      </w:r>
      <w:r>
        <w:t>in</w:t>
      </w:r>
      <w:r>
        <w:rPr>
          <w:spacing w:val="-4"/>
        </w:rPr>
        <w:t xml:space="preserve"> </w:t>
      </w:r>
      <w:r>
        <w:t>water</w:t>
      </w:r>
      <w:r>
        <w:rPr>
          <w:spacing w:val="-4"/>
        </w:rPr>
        <w:t xml:space="preserve"> </w:t>
      </w:r>
      <w:r>
        <w:t>surface</w:t>
      </w:r>
      <w:r>
        <w:rPr>
          <w:spacing w:val="-3"/>
        </w:rPr>
        <w:t xml:space="preserve"> </w:t>
      </w:r>
      <w:r>
        <w:t>elevations</w:t>
      </w:r>
      <w:r>
        <w:rPr>
          <w:spacing w:val="-4"/>
        </w:rPr>
        <w:t xml:space="preserve"> </w:t>
      </w:r>
      <w:r>
        <w:t>do</w:t>
      </w:r>
      <w:r>
        <w:rPr>
          <w:spacing w:val="-4"/>
        </w:rPr>
        <w:t xml:space="preserve"> </w:t>
      </w:r>
      <w:r>
        <w:t>not</w:t>
      </w:r>
      <w:r>
        <w:rPr>
          <w:spacing w:val="-4"/>
        </w:rPr>
        <w:t xml:space="preserve"> </w:t>
      </w:r>
      <w:r>
        <w:t>occur or identify the need to adopt a floodway if adequate information is available.</w:t>
      </w:r>
    </w:p>
    <w:p w14:paraId="6B17EBFC" w14:textId="0AFD37DF" w:rsidR="00C04D97" w:rsidRPr="00C04D97" w:rsidRDefault="00C04D97" w:rsidP="006F5087">
      <w:pPr>
        <w:rPr>
          <w:rFonts w:cs="Arial"/>
        </w:rPr>
      </w:pPr>
      <w:bookmarkStart w:id="244" w:name="_Hlk122353232"/>
      <w:r w:rsidRPr="005A5D20">
        <w:rPr>
          <w:rFonts w:cs="Arial"/>
          <w:b/>
          <w:bCs/>
        </w:rPr>
        <w:t xml:space="preserve">Florida Department of </w:t>
      </w:r>
      <w:r>
        <w:rPr>
          <w:rFonts w:cs="Arial"/>
          <w:b/>
          <w:bCs/>
        </w:rPr>
        <w:t>Commerce</w:t>
      </w:r>
      <w:r w:rsidRPr="005A5D20">
        <w:rPr>
          <w:rFonts w:cs="Arial"/>
          <w:b/>
          <w:bCs/>
        </w:rPr>
        <w:t xml:space="preserve"> (</w:t>
      </w:r>
      <w:r>
        <w:rPr>
          <w:rFonts w:cs="Arial"/>
          <w:b/>
          <w:bCs/>
        </w:rPr>
        <w:t>FloridaCommerce</w:t>
      </w:r>
      <w:r w:rsidRPr="005A5D20">
        <w:rPr>
          <w:rFonts w:cs="Arial"/>
          <w:b/>
          <w:bCs/>
        </w:rPr>
        <w:t>)</w:t>
      </w:r>
      <w:r w:rsidRPr="005A5D20">
        <w:rPr>
          <w:rFonts w:cs="Arial"/>
        </w:rPr>
        <w:t xml:space="preserve"> –</w:t>
      </w:r>
      <w:r w:rsidRPr="005A5D20">
        <w:rPr>
          <w:rFonts w:cs="Arial"/>
          <w:b/>
          <w:bCs/>
        </w:rPr>
        <w:t xml:space="preserve"> </w:t>
      </w:r>
      <w:r w:rsidRPr="005A5D20">
        <w:rPr>
          <w:rFonts w:cs="Arial"/>
        </w:rPr>
        <w:t xml:space="preserve">Administrator of the Community Development Block Grant-Disaster Recovery and Community Development Block Grant-Mitigation programs funded by the U.S. Department of Housing and Urban Development. </w:t>
      </w:r>
      <w:r>
        <w:rPr>
          <w:rFonts w:cs="Arial"/>
        </w:rPr>
        <w:t>FloridaCommerce</w:t>
      </w:r>
      <w:r w:rsidRPr="005A5D20">
        <w:rPr>
          <w:rFonts w:cs="Arial"/>
        </w:rPr>
        <w:t xml:space="preserve"> is the governor-designated state authority responsible for administering all long-term disaster recovery funds awarded to Florida from the U.S. Department of Housing and Urban Development. </w:t>
      </w:r>
      <w:r w:rsidRPr="005A5D20">
        <w:rPr>
          <w:rFonts w:cs="Arial"/>
          <w:bCs/>
        </w:rPr>
        <w:t>As used in this document, “</w:t>
      </w:r>
      <w:r w:rsidR="00132B2A">
        <w:rPr>
          <w:rFonts w:cs="Arial"/>
          <w:bCs/>
        </w:rPr>
        <w:t>F</w:t>
      </w:r>
      <w:r w:rsidR="00BB2035">
        <w:rPr>
          <w:rFonts w:cs="Arial"/>
          <w:bCs/>
        </w:rPr>
        <w:t>l</w:t>
      </w:r>
      <w:r w:rsidR="00132B2A">
        <w:rPr>
          <w:rFonts w:cs="Arial"/>
          <w:bCs/>
        </w:rPr>
        <w:t>oridaCommerce</w:t>
      </w:r>
      <w:r w:rsidRPr="005A5D20">
        <w:rPr>
          <w:rFonts w:cs="Arial"/>
          <w:bCs/>
        </w:rPr>
        <w:t>” refers to the</w:t>
      </w:r>
      <w:r w:rsidRPr="005A5D20">
        <w:rPr>
          <w:rFonts w:cs="Arial"/>
        </w:rPr>
        <w:t xml:space="preserve"> Florida Department of </w:t>
      </w:r>
      <w:r>
        <w:rPr>
          <w:rFonts w:cs="Arial"/>
        </w:rPr>
        <w:t>Commerce</w:t>
      </w:r>
      <w:r w:rsidRPr="005A5D20">
        <w:rPr>
          <w:rFonts w:cs="Arial"/>
          <w:bCs/>
        </w:rPr>
        <w:t>.</w:t>
      </w:r>
      <w:bookmarkEnd w:id="244"/>
    </w:p>
    <w:p w14:paraId="3F279616" w14:textId="63415902" w:rsidR="00E779EE" w:rsidRPr="00594500" w:rsidRDefault="00E779EE" w:rsidP="006F5087">
      <w:pPr>
        <w:rPr>
          <w:rFonts w:cs="Arial"/>
        </w:rPr>
      </w:pPr>
      <w:r w:rsidRPr="005A5D20">
        <w:rPr>
          <w:rFonts w:cs="Arial"/>
          <w:b/>
        </w:rPr>
        <w:t>Grantee</w:t>
      </w:r>
      <w:r w:rsidRPr="005A5D20">
        <w:rPr>
          <w:rFonts w:eastAsia="Arial" w:cs="Arial"/>
          <w:szCs w:val="20"/>
        </w:rPr>
        <w:t xml:space="preserve"> – </w:t>
      </w:r>
      <w:r w:rsidRPr="005A5D20">
        <w:rPr>
          <w:rFonts w:cs="Arial"/>
        </w:rPr>
        <w:t xml:space="preserve">As used in this document, the grantee is the State of Florida Department of </w:t>
      </w:r>
      <w:r>
        <w:rPr>
          <w:rFonts w:cs="Arial"/>
        </w:rPr>
        <w:t>Commerce</w:t>
      </w:r>
      <w:r w:rsidRPr="005A5D20">
        <w:rPr>
          <w:rFonts w:cs="Arial"/>
        </w:rPr>
        <w:t>’s Office of Long-Term Resiliency as recipient of Community Development Block Grant-Disaster Recovery funds from the U.S. Department of Housing and Urban Development.</w:t>
      </w:r>
    </w:p>
    <w:p w14:paraId="5A323FFD" w14:textId="11574201" w:rsidR="006F5087" w:rsidRDefault="006F5087" w:rsidP="006F5087">
      <w:r>
        <w:rPr>
          <w:b/>
        </w:rPr>
        <w:t>Green</w:t>
      </w:r>
      <w:r>
        <w:rPr>
          <w:b/>
          <w:spacing w:val="-13"/>
        </w:rPr>
        <w:t xml:space="preserve"> </w:t>
      </w:r>
      <w:r>
        <w:rPr>
          <w:b/>
        </w:rPr>
        <w:t>Building</w:t>
      </w:r>
      <w:r>
        <w:rPr>
          <w:b/>
          <w:spacing w:val="-12"/>
        </w:rPr>
        <w:t xml:space="preserve"> </w:t>
      </w:r>
      <w:r>
        <w:rPr>
          <w:b/>
        </w:rPr>
        <w:t>Standards</w:t>
      </w:r>
      <w:r w:rsidR="00BF55F1" w:rsidRPr="005A5D20">
        <w:rPr>
          <w:rFonts w:eastAsia="Arial" w:cs="Arial"/>
        </w:rPr>
        <w:t xml:space="preserve"> –</w:t>
      </w:r>
      <w:r>
        <w:rPr>
          <w:b/>
          <w:spacing w:val="-13"/>
        </w:rPr>
        <w:t xml:space="preserve"> </w:t>
      </w:r>
      <w:r>
        <w:t>All</w:t>
      </w:r>
      <w:r>
        <w:rPr>
          <w:spacing w:val="-12"/>
        </w:rPr>
        <w:t xml:space="preserve"> </w:t>
      </w:r>
      <w:r>
        <w:t>rehabilitation</w:t>
      </w:r>
      <w:r>
        <w:rPr>
          <w:spacing w:val="-13"/>
        </w:rPr>
        <w:t xml:space="preserve"> </w:t>
      </w:r>
      <w:r>
        <w:t>that</w:t>
      </w:r>
      <w:r>
        <w:rPr>
          <w:spacing w:val="-12"/>
        </w:rPr>
        <w:t xml:space="preserve"> </w:t>
      </w:r>
      <w:r>
        <w:t>meets</w:t>
      </w:r>
      <w:r>
        <w:rPr>
          <w:spacing w:val="-13"/>
        </w:rPr>
        <w:t xml:space="preserve"> </w:t>
      </w:r>
      <w:r>
        <w:t>the</w:t>
      </w:r>
      <w:r>
        <w:rPr>
          <w:spacing w:val="-12"/>
        </w:rPr>
        <w:t xml:space="preserve"> </w:t>
      </w:r>
      <w:r>
        <w:t>definition</w:t>
      </w:r>
      <w:r>
        <w:rPr>
          <w:spacing w:val="-12"/>
        </w:rPr>
        <w:t xml:space="preserve"> </w:t>
      </w:r>
      <w:r>
        <w:t>of</w:t>
      </w:r>
      <w:r>
        <w:rPr>
          <w:spacing w:val="-13"/>
        </w:rPr>
        <w:t xml:space="preserve"> </w:t>
      </w:r>
      <w:r>
        <w:t>substantial</w:t>
      </w:r>
      <w:r>
        <w:rPr>
          <w:spacing w:val="-12"/>
        </w:rPr>
        <w:t xml:space="preserve"> </w:t>
      </w:r>
      <w:r>
        <w:t>improvement,</w:t>
      </w:r>
      <w:r>
        <w:rPr>
          <w:spacing w:val="-13"/>
        </w:rPr>
        <w:t xml:space="preserve"> </w:t>
      </w:r>
      <w:r>
        <w:t>reconstruction, or</w:t>
      </w:r>
      <w:r>
        <w:rPr>
          <w:spacing w:val="-10"/>
        </w:rPr>
        <w:t xml:space="preserve"> </w:t>
      </w:r>
      <w:r>
        <w:t>new</w:t>
      </w:r>
      <w:r>
        <w:rPr>
          <w:spacing w:val="-9"/>
        </w:rPr>
        <w:t xml:space="preserve"> </w:t>
      </w:r>
      <w:r>
        <w:t>construction</w:t>
      </w:r>
      <w:r>
        <w:rPr>
          <w:spacing w:val="-9"/>
        </w:rPr>
        <w:t xml:space="preserve"> </w:t>
      </w:r>
      <w:r>
        <w:t>must</w:t>
      </w:r>
      <w:r>
        <w:rPr>
          <w:spacing w:val="-9"/>
        </w:rPr>
        <w:t xml:space="preserve"> </w:t>
      </w:r>
      <w:r>
        <w:t>meet</w:t>
      </w:r>
      <w:r>
        <w:rPr>
          <w:spacing w:val="-9"/>
        </w:rPr>
        <w:t xml:space="preserve"> </w:t>
      </w:r>
      <w:r>
        <w:t>an</w:t>
      </w:r>
      <w:r>
        <w:rPr>
          <w:spacing w:val="-9"/>
        </w:rPr>
        <w:t xml:space="preserve"> </w:t>
      </w:r>
      <w:r>
        <w:t>industry-recognized</w:t>
      </w:r>
      <w:r>
        <w:rPr>
          <w:spacing w:val="-10"/>
        </w:rPr>
        <w:t xml:space="preserve"> </w:t>
      </w:r>
      <w:r>
        <w:t>standard</w:t>
      </w:r>
      <w:r>
        <w:rPr>
          <w:spacing w:val="-9"/>
        </w:rPr>
        <w:t xml:space="preserve"> </w:t>
      </w:r>
      <w:r>
        <w:t>that</w:t>
      </w:r>
      <w:r>
        <w:rPr>
          <w:spacing w:val="-11"/>
        </w:rPr>
        <w:t xml:space="preserve"> </w:t>
      </w:r>
      <w:r>
        <w:t>has</w:t>
      </w:r>
      <w:r>
        <w:rPr>
          <w:spacing w:val="-9"/>
        </w:rPr>
        <w:t xml:space="preserve"> </w:t>
      </w:r>
      <w:r>
        <w:t>achieved</w:t>
      </w:r>
      <w:r>
        <w:rPr>
          <w:spacing w:val="-10"/>
        </w:rPr>
        <w:t xml:space="preserve"> </w:t>
      </w:r>
      <w:r>
        <w:t>certification</w:t>
      </w:r>
      <w:r>
        <w:rPr>
          <w:spacing w:val="-10"/>
        </w:rPr>
        <w:t xml:space="preserve"> </w:t>
      </w:r>
      <w:r>
        <w:t>under</w:t>
      </w:r>
      <w:r>
        <w:rPr>
          <w:spacing w:val="-10"/>
        </w:rPr>
        <w:t xml:space="preserve"> </w:t>
      </w:r>
      <w:r>
        <w:t>at</w:t>
      </w:r>
      <w:r>
        <w:rPr>
          <w:spacing w:val="-9"/>
        </w:rPr>
        <w:t xml:space="preserve"> </w:t>
      </w:r>
      <w:r>
        <w:t>least</w:t>
      </w:r>
      <w:r>
        <w:rPr>
          <w:spacing w:val="-11"/>
        </w:rPr>
        <w:t xml:space="preserve"> </w:t>
      </w:r>
      <w:r>
        <w:t>one of the following programs: (1) ENERGY STAR (Certified Homes or Multifamily High-Rise), (2) EPA Indoor Air Plus (Energy Star a prerequisite), (3) LEED (New Construction, Homes, Midrise, Existing Buildings Operations, and Maintenance, or Neighborhood Development), or (4) ICC–700 National Green Building Standard.</w:t>
      </w:r>
    </w:p>
    <w:p w14:paraId="15842219" w14:textId="7D3054EE" w:rsidR="00C114BE" w:rsidRPr="00C114BE" w:rsidRDefault="00C114BE" w:rsidP="006F5087">
      <w:pPr>
        <w:rPr>
          <w:rFonts w:cs="Arial"/>
        </w:rPr>
      </w:pPr>
      <w:r w:rsidRPr="005A5D20">
        <w:rPr>
          <w:rFonts w:cs="Arial"/>
          <w:b/>
        </w:rPr>
        <w:t>GSA</w:t>
      </w:r>
      <w:r w:rsidRPr="005A5D20">
        <w:rPr>
          <w:rFonts w:cs="Arial"/>
        </w:rPr>
        <w:t xml:space="preserve"> – Government Services Agency</w:t>
      </w:r>
    </w:p>
    <w:p w14:paraId="44917007" w14:textId="5CE6721B" w:rsidR="005F50F4" w:rsidRPr="00C114BE" w:rsidRDefault="005F50F4" w:rsidP="006F5087">
      <w:pPr>
        <w:rPr>
          <w:rFonts w:cs="Arial"/>
          <w:lang w:bidi="en-US"/>
        </w:rPr>
      </w:pPr>
      <w:bookmarkStart w:id="245" w:name="_Hlk122430417"/>
      <w:r w:rsidRPr="005A5D20">
        <w:rPr>
          <w:rFonts w:cs="Arial"/>
          <w:b/>
          <w:bCs/>
          <w:lang w:bidi="en-US"/>
        </w:rPr>
        <w:t>HCDA</w:t>
      </w:r>
      <w:r w:rsidRPr="005A5D20">
        <w:rPr>
          <w:rFonts w:cs="Arial"/>
          <w:lang w:bidi="en-US"/>
        </w:rPr>
        <w:t xml:space="preserve"> –</w:t>
      </w:r>
      <w:r w:rsidRPr="005A5D20">
        <w:rPr>
          <w:rFonts w:cs="Arial"/>
          <w:b/>
          <w:bCs/>
          <w:lang w:bidi="en-US"/>
        </w:rPr>
        <w:t xml:space="preserve"> </w:t>
      </w:r>
      <w:bookmarkStart w:id="246" w:name="_Hlk122430388"/>
      <w:r w:rsidRPr="005A5D20">
        <w:rPr>
          <w:rFonts w:cs="Arial"/>
          <w:lang w:bidi="en-US"/>
        </w:rPr>
        <w:t xml:space="preserve">Housing and Community Development Act of 1974, as amended </w:t>
      </w:r>
      <w:bookmarkEnd w:id="245"/>
      <w:bookmarkEnd w:id="246"/>
    </w:p>
    <w:p w14:paraId="54CDAA58" w14:textId="0ED10F39" w:rsidR="006F5087" w:rsidRDefault="006F5087" w:rsidP="006F5087">
      <w:r>
        <w:rPr>
          <w:b/>
        </w:rPr>
        <w:t>Household</w:t>
      </w:r>
      <w:r w:rsidR="00BF55F1" w:rsidRPr="005A5D20">
        <w:rPr>
          <w:rFonts w:eastAsia="Arial" w:cs="Arial"/>
        </w:rPr>
        <w:t xml:space="preserve"> –</w:t>
      </w:r>
      <w:r>
        <w:rPr>
          <w:b/>
          <w:spacing w:val="-12"/>
        </w:rPr>
        <w:t xml:space="preserve"> </w:t>
      </w:r>
      <w:r w:rsidR="007B74E3">
        <w:t>A</w:t>
      </w:r>
      <w:r>
        <w:t>ll</w:t>
      </w:r>
      <w:r>
        <w:rPr>
          <w:spacing w:val="-11"/>
        </w:rPr>
        <w:t xml:space="preserve"> </w:t>
      </w:r>
      <w:r>
        <w:t>persons</w:t>
      </w:r>
      <w:r>
        <w:rPr>
          <w:spacing w:val="-12"/>
        </w:rPr>
        <w:t xml:space="preserve"> </w:t>
      </w:r>
      <w:r>
        <w:t>occupying</w:t>
      </w:r>
      <w:r>
        <w:rPr>
          <w:spacing w:val="-11"/>
        </w:rPr>
        <w:t xml:space="preserve"> </w:t>
      </w:r>
      <w:r>
        <w:t>the</w:t>
      </w:r>
      <w:r>
        <w:rPr>
          <w:spacing w:val="-11"/>
        </w:rPr>
        <w:t xml:space="preserve"> </w:t>
      </w:r>
      <w:r>
        <w:t>same</w:t>
      </w:r>
      <w:r>
        <w:rPr>
          <w:spacing w:val="-13"/>
        </w:rPr>
        <w:t xml:space="preserve"> </w:t>
      </w:r>
      <w:r>
        <w:t>housing</w:t>
      </w:r>
      <w:r>
        <w:rPr>
          <w:spacing w:val="-10"/>
        </w:rPr>
        <w:t xml:space="preserve"> </w:t>
      </w:r>
      <w:r>
        <w:t>unit,</w:t>
      </w:r>
      <w:r>
        <w:rPr>
          <w:spacing w:val="-12"/>
        </w:rPr>
        <w:t xml:space="preserve"> </w:t>
      </w:r>
      <w:r>
        <w:t>regardless</w:t>
      </w:r>
      <w:r>
        <w:rPr>
          <w:spacing w:val="-12"/>
        </w:rPr>
        <w:t xml:space="preserve"> </w:t>
      </w:r>
      <w:r>
        <w:t>of</w:t>
      </w:r>
      <w:r>
        <w:rPr>
          <w:spacing w:val="-12"/>
        </w:rPr>
        <w:t xml:space="preserve"> </w:t>
      </w:r>
      <w:r>
        <w:t>their</w:t>
      </w:r>
      <w:r>
        <w:rPr>
          <w:spacing w:val="-11"/>
        </w:rPr>
        <w:t xml:space="preserve"> </w:t>
      </w:r>
      <w:r>
        <w:t xml:space="preserve">relationship to each other. The occupants could consist of a </w:t>
      </w:r>
      <w:r w:rsidR="00822182">
        <w:t>single family</w:t>
      </w:r>
      <w:r>
        <w:t>, two or more families living together, or any other group of related or unrelated persons who share living arrangements. For housing activities, the Low- to Moderate-Income compliance test is based on the total household income.</w:t>
      </w:r>
    </w:p>
    <w:p w14:paraId="26F15901" w14:textId="08CE7E67" w:rsidR="002B5656" w:rsidRDefault="002B5656" w:rsidP="002B5656">
      <w:pPr>
        <w:rPr>
          <w:spacing w:val="-2"/>
        </w:rPr>
      </w:pPr>
      <w:r>
        <w:rPr>
          <w:b/>
        </w:rPr>
        <w:t>Housing Quality Standards (HQS)</w:t>
      </w:r>
      <w:r w:rsidR="00BF55F1" w:rsidRPr="005A5D20">
        <w:rPr>
          <w:rFonts w:eastAsia="Arial" w:cs="Arial"/>
        </w:rPr>
        <w:t xml:space="preserve"> –</w:t>
      </w:r>
      <w:r w:rsidR="007B74E3">
        <w:rPr>
          <w:b/>
        </w:rPr>
        <w:t xml:space="preserve"> </w:t>
      </w:r>
      <w:r w:rsidR="007B74E3">
        <w:t>E</w:t>
      </w:r>
      <w:r>
        <w:t>stablished certain minimum standards for buildings. This includes new single-family homes and multifamily housing as outlined in 24 CFR 982.401. The HRRP uses these standards as</w:t>
      </w:r>
      <w:r>
        <w:rPr>
          <w:spacing w:val="-8"/>
        </w:rPr>
        <w:t xml:space="preserve"> </w:t>
      </w:r>
      <w:r>
        <w:t>a</w:t>
      </w:r>
      <w:r>
        <w:rPr>
          <w:spacing w:val="-8"/>
        </w:rPr>
        <w:t xml:space="preserve"> </w:t>
      </w:r>
      <w:r>
        <w:t>guide</w:t>
      </w:r>
      <w:r>
        <w:rPr>
          <w:spacing w:val="-8"/>
        </w:rPr>
        <w:t xml:space="preserve"> </w:t>
      </w:r>
      <w:r>
        <w:t>to</w:t>
      </w:r>
      <w:r>
        <w:rPr>
          <w:spacing w:val="-8"/>
        </w:rPr>
        <w:t xml:space="preserve"> </w:t>
      </w:r>
      <w:r>
        <w:t>identify</w:t>
      </w:r>
      <w:r>
        <w:rPr>
          <w:spacing w:val="-9"/>
        </w:rPr>
        <w:t xml:space="preserve"> </w:t>
      </w:r>
      <w:r>
        <w:t>basic</w:t>
      </w:r>
      <w:r>
        <w:rPr>
          <w:spacing w:val="-9"/>
        </w:rPr>
        <w:t xml:space="preserve"> </w:t>
      </w:r>
      <w:r>
        <w:t>living</w:t>
      </w:r>
      <w:r>
        <w:rPr>
          <w:spacing w:val="-9"/>
        </w:rPr>
        <w:t xml:space="preserve"> </w:t>
      </w:r>
      <w:r>
        <w:t>quality</w:t>
      </w:r>
      <w:r>
        <w:rPr>
          <w:spacing w:val="-9"/>
        </w:rPr>
        <w:t xml:space="preserve"> </w:t>
      </w:r>
      <w:r>
        <w:t>deficiencies</w:t>
      </w:r>
      <w:r>
        <w:rPr>
          <w:spacing w:val="-8"/>
        </w:rPr>
        <w:t xml:space="preserve"> </w:t>
      </w:r>
      <w:r>
        <w:t>that</w:t>
      </w:r>
      <w:r>
        <w:rPr>
          <w:spacing w:val="-9"/>
        </w:rPr>
        <w:t xml:space="preserve"> </w:t>
      </w:r>
      <w:r>
        <w:t>should</w:t>
      </w:r>
      <w:r>
        <w:rPr>
          <w:spacing w:val="-8"/>
        </w:rPr>
        <w:t xml:space="preserve"> </w:t>
      </w:r>
      <w:r>
        <w:t>be</w:t>
      </w:r>
      <w:r>
        <w:rPr>
          <w:spacing w:val="-9"/>
        </w:rPr>
        <w:t xml:space="preserve"> </w:t>
      </w:r>
      <w:r>
        <w:t>addressed</w:t>
      </w:r>
      <w:r>
        <w:rPr>
          <w:spacing w:val="-8"/>
        </w:rPr>
        <w:t xml:space="preserve"> </w:t>
      </w:r>
      <w:r>
        <w:t>during</w:t>
      </w:r>
      <w:r>
        <w:rPr>
          <w:spacing w:val="-8"/>
        </w:rPr>
        <w:t xml:space="preserve"> </w:t>
      </w:r>
      <w:r>
        <w:t>the</w:t>
      </w:r>
      <w:r>
        <w:rPr>
          <w:spacing w:val="-8"/>
        </w:rPr>
        <w:t xml:space="preserve"> </w:t>
      </w:r>
      <w:r>
        <w:t>construction</w:t>
      </w:r>
      <w:r>
        <w:rPr>
          <w:spacing w:val="-9"/>
        </w:rPr>
        <w:t xml:space="preserve"> </w:t>
      </w:r>
      <w:r>
        <w:t xml:space="preserve">process when there is other identifiable Ian-related storm damage. The HRRP does not conduct a certified HQS </w:t>
      </w:r>
      <w:r>
        <w:rPr>
          <w:spacing w:val="-2"/>
        </w:rPr>
        <w:t>inspection.</w:t>
      </w:r>
    </w:p>
    <w:p w14:paraId="22CCCC84" w14:textId="367DB271" w:rsidR="00C47FFA" w:rsidRPr="00C47FFA" w:rsidRDefault="00C47FFA" w:rsidP="002B5656">
      <w:pPr>
        <w:rPr>
          <w:rFonts w:cs="Arial"/>
        </w:rPr>
      </w:pPr>
      <w:r w:rsidRPr="005A5D20">
        <w:rPr>
          <w:rFonts w:cs="Arial"/>
          <w:b/>
        </w:rPr>
        <w:t>HRRP</w:t>
      </w:r>
      <w:r w:rsidRPr="005A5D20">
        <w:rPr>
          <w:rFonts w:cs="Arial"/>
          <w:bCs/>
        </w:rPr>
        <w:t xml:space="preserve"> </w:t>
      </w:r>
      <w:r w:rsidRPr="005A5D20">
        <w:rPr>
          <w:rFonts w:cs="Arial"/>
        </w:rPr>
        <w:t>– Housing Repair and Replacement Program</w:t>
      </w:r>
    </w:p>
    <w:p w14:paraId="13F03523" w14:textId="53F625EE" w:rsidR="002B5656" w:rsidRDefault="002B5656" w:rsidP="002B5656">
      <w:r>
        <w:rPr>
          <w:b/>
        </w:rPr>
        <w:t>HUD</w:t>
      </w:r>
      <w:r w:rsidR="00BF55F1" w:rsidRPr="005A5D20">
        <w:rPr>
          <w:rFonts w:eastAsia="Arial" w:cs="Arial"/>
        </w:rPr>
        <w:t xml:space="preserve"> –</w:t>
      </w:r>
      <w:r>
        <w:rPr>
          <w:spacing w:val="-8"/>
        </w:rPr>
        <w:t xml:space="preserve"> </w:t>
      </w:r>
      <w:r>
        <w:t>United</w:t>
      </w:r>
      <w:r>
        <w:rPr>
          <w:spacing w:val="-7"/>
        </w:rPr>
        <w:t xml:space="preserve"> </w:t>
      </w:r>
      <w:r>
        <w:t>States</w:t>
      </w:r>
      <w:r>
        <w:rPr>
          <w:spacing w:val="-8"/>
        </w:rPr>
        <w:t xml:space="preserve"> </w:t>
      </w:r>
      <w:r>
        <w:t>Department</w:t>
      </w:r>
      <w:r>
        <w:rPr>
          <w:spacing w:val="-7"/>
        </w:rPr>
        <w:t xml:space="preserve"> </w:t>
      </w:r>
      <w:r>
        <w:t>of</w:t>
      </w:r>
      <w:r>
        <w:rPr>
          <w:spacing w:val="-9"/>
        </w:rPr>
        <w:t xml:space="preserve"> </w:t>
      </w:r>
      <w:r>
        <w:t>Housing</w:t>
      </w:r>
      <w:r>
        <w:rPr>
          <w:spacing w:val="-8"/>
        </w:rPr>
        <w:t xml:space="preserve"> </w:t>
      </w:r>
      <w:r>
        <w:t>and</w:t>
      </w:r>
      <w:r>
        <w:rPr>
          <w:spacing w:val="-7"/>
        </w:rPr>
        <w:t xml:space="preserve"> </w:t>
      </w:r>
      <w:r>
        <w:t>Urban</w:t>
      </w:r>
      <w:r>
        <w:rPr>
          <w:spacing w:val="-9"/>
        </w:rPr>
        <w:t xml:space="preserve"> </w:t>
      </w:r>
      <w:r>
        <w:rPr>
          <w:spacing w:val="-2"/>
        </w:rPr>
        <w:t>Development.</w:t>
      </w:r>
    </w:p>
    <w:p w14:paraId="5C445FF0" w14:textId="64567A6F" w:rsidR="00D662AF" w:rsidRDefault="00D662AF" w:rsidP="007A109C">
      <w:pPr>
        <w:tabs>
          <w:tab w:val="left" w:pos="7485"/>
        </w:tabs>
        <w:rPr>
          <w:rFonts w:cs="Arial"/>
          <w:lang w:bidi="en-US"/>
        </w:rPr>
      </w:pPr>
      <w:bookmarkStart w:id="247" w:name="_Hlk122511152"/>
      <w:r w:rsidRPr="005A5D20">
        <w:rPr>
          <w:rFonts w:cs="Arial"/>
          <w:b/>
          <w:bCs/>
          <w:lang w:bidi="en-US"/>
        </w:rPr>
        <w:t>IA</w:t>
      </w:r>
      <w:r w:rsidRPr="005A5D20">
        <w:rPr>
          <w:rFonts w:cs="Arial"/>
        </w:rPr>
        <w:t xml:space="preserve"> – (</w:t>
      </w:r>
      <w:r w:rsidRPr="005A5D20">
        <w:rPr>
          <w:rFonts w:cs="Arial"/>
          <w:lang w:bidi="en-US"/>
        </w:rPr>
        <w:t>Federal Emergency Management Agency) Individual Assistance</w:t>
      </w:r>
    </w:p>
    <w:p w14:paraId="2F1E3819" w14:textId="03F4C151" w:rsidR="00D662AF" w:rsidRDefault="007A109C" w:rsidP="00594500">
      <w:pPr>
        <w:spacing w:before="0" w:after="160" w:line="259" w:lineRule="auto"/>
        <w:rPr>
          <w:rFonts w:eastAsia="Calibri" w:cs="Arial"/>
        </w:rPr>
      </w:pPr>
      <w:bookmarkStart w:id="248" w:name="_Hlk123025835"/>
      <w:r w:rsidRPr="005A5D20">
        <w:rPr>
          <w:rFonts w:eastAsia="Calibri" w:cs="Arial"/>
          <w:b/>
          <w:bCs/>
        </w:rPr>
        <w:t xml:space="preserve">Increased Cost of Compliance (ICC) </w:t>
      </w:r>
      <w:r w:rsidRPr="005A5D20">
        <w:rPr>
          <w:rFonts w:eastAsia="Calibri" w:cs="Arial"/>
        </w:rPr>
        <w:t xml:space="preserve">– Structures damaged by floods may be required to meet certain building requirements, such as elevation or demolition, to reduce the risk of future flood damage before the structure can be repaired or rebuilt. To help cover these costs, the </w:t>
      </w:r>
      <w:bookmarkStart w:id="249" w:name="_Hlk122422662"/>
      <w:r w:rsidRPr="005A5D20">
        <w:rPr>
          <w:rFonts w:eastAsia="Calibri" w:cs="Arial"/>
        </w:rPr>
        <w:t xml:space="preserve">National Flood Insurance Program </w:t>
      </w:r>
      <w:bookmarkEnd w:id="249"/>
      <w:r w:rsidRPr="005A5D20">
        <w:rPr>
          <w:rFonts w:eastAsia="Calibri" w:cs="Arial"/>
        </w:rPr>
        <w:t>includes Increased Cost of Compliance coverage for all new and renewed Standard Flood Insurance Policies. Increased Cost of Compliance is a potential source of a Duplication of Benefit, as a supplement to an existing National Flood Insurance Program policy. Policyholders are only eligible to receive Increased Cost of Compliance payment if a Substantial Damage Letter has been issued by the local floodplain manager.</w:t>
      </w:r>
      <w:bookmarkEnd w:id="247"/>
      <w:bookmarkEnd w:id="248"/>
    </w:p>
    <w:p w14:paraId="4F165CD3" w14:textId="2C14BEF1" w:rsidR="00F21C6A" w:rsidRPr="005A5D20" w:rsidRDefault="00F21C6A" w:rsidP="00F21C6A">
      <w:pPr>
        <w:rPr>
          <w:rFonts w:cs="Arial"/>
        </w:rPr>
      </w:pPr>
      <w:bookmarkStart w:id="250" w:name="_Hlk123025864"/>
      <w:r w:rsidRPr="005A5D20">
        <w:rPr>
          <w:rFonts w:cs="Arial"/>
          <w:b/>
        </w:rPr>
        <w:t xml:space="preserve">Income </w:t>
      </w:r>
      <w:r w:rsidRPr="005A5D20">
        <w:rPr>
          <w:rFonts w:eastAsia="Arial" w:cs="Arial"/>
          <w:szCs w:val="20"/>
        </w:rPr>
        <w:t>–</w:t>
      </w:r>
      <w:r w:rsidRPr="005A5D20">
        <w:rPr>
          <w:rFonts w:cs="Arial"/>
          <w:b/>
        </w:rPr>
        <w:t xml:space="preserve"> </w:t>
      </w:r>
      <w:r w:rsidRPr="005A5D20">
        <w:rPr>
          <w:rFonts w:cs="Arial"/>
        </w:rPr>
        <w:t xml:space="preserve">Annual income as reported under the United States </w:t>
      </w:r>
      <w:r w:rsidR="00CE7DB3">
        <w:rPr>
          <w:rFonts w:cs="Arial"/>
        </w:rPr>
        <w:t>Internal Revenue Service (IRS)</w:t>
      </w:r>
      <w:r w:rsidRPr="005A5D20">
        <w:rPr>
          <w:rFonts w:cs="Arial"/>
        </w:rPr>
        <w:t>. This definition includes:</w:t>
      </w:r>
    </w:p>
    <w:p w14:paraId="27F3DF66" w14:textId="77777777" w:rsidR="00F21C6A" w:rsidRPr="005A5D20" w:rsidRDefault="00F21C6A" w:rsidP="00F21C6A">
      <w:pPr>
        <w:pStyle w:val="BulletList"/>
        <w:numPr>
          <w:ilvl w:val="0"/>
          <w:numId w:val="20"/>
        </w:numPr>
        <w:rPr>
          <w:rFonts w:cs="Arial"/>
        </w:rPr>
      </w:pPr>
      <w:r w:rsidRPr="005A5D20">
        <w:rPr>
          <w:rFonts w:cs="Arial"/>
        </w:rPr>
        <w:t>Wages, salaries, tips, commissions,</w:t>
      </w:r>
      <w:r w:rsidRPr="005A5D20">
        <w:rPr>
          <w:rFonts w:cs="Arial"/>
          <w:spacing w:val="-1"/>
        </w:rPr>
        <w:t xml:space="preserve"> </w:t>
      </w:r>
      <w:proofErr w:type="gramStart"/>
      <w:r w:rsidRPr="005A5D20">
        <w:rPr>
          <w:rFonts w:cs="Arial"/>
        </w:rPr>
        <w:t>etc.;</w:t>
      </w:r>
      <w:proofErr w:type="gramEnd"/>
    </w:p>
    <w:p w14:paraId="51CE103D" w14:textId="77777777" w:rsidR="00F21C6A" w:rsidRPr="005A5D20" w:rsidRDefault="00F21C6A" w:rsidP="00F21C6A">
      <w:pPr>
        <w:pStyle w:val="BulletList"/>
        <w:numPr>
          <w:ilvl w:val="0"/>
          <w:numId w:val="20"/>
        </w:numPr>
        <w:rPr>
          <w:rFonts w:cs="Arial"/>
        </w:rPr>
      </w:pPr>
      <w:r w:rsidRPr="005A5D20">
        <w:rPr>
          <w:rFonts w:cs="Arial"/>
        </w:rPr>
        <w:t xml:space="preserve">Self-employment income from own nonfarm business, including proprietorships and </w:t>
      </w:r>
      <w:proofErr w:type="gramStart"/>
      <w:r w:rsidRPr="005A5D20">
        <w:rPr>
          <w:rFonts w:cs="Arial"/>
        </w:rPr>
        <w:t>partnerships;</w:t>
      </w:r>
      <w:proofErr w:type="gramEnd"/>
    </w:p>
    <w:p w14:paraId="6951D93C" w14:textId="77777777" w:rsidR="00F21C6A" w:rsidRPr="005A5D20" w:rsidRDefault="00F21C6A" w:rsidP="00F21C6A">
      <w:pPr>
        <w:pStyle w:val="BulletList"/>
        <w:numPr>
          <w:ilvl w:val="0"/>
          <w:numId w:val="20"/>
        </w:numPr>
        <w:rPr>
          <w:rFonts w:cs="Arial"/>
        </w:rPr>
      </w:pPr>
      <w:r w:rsidRPr="005A5D20">
        <w:rPr>
          <w:rFonts w:cs="Arial"/>
        </w:rPr>
        <w:t>Farm self-employment</w:t>
      </w:r>
      <w:r w:rsidRPr="005A5D20">
        <w:rPr>
          <w:rFonts w:cs="Arial"/>
          <w:spacing w:val="1"/>
        </w:rPr>
        <w:t xml:space="preserve"> </w:t>
      </w:r>
      <w:proofErr w:type="gramStart"/>
      <w:r w:rsidRPr="005A5D20">
        <w:rPr>
          <w:rFonts w:cs="Arial"/>
        </w:rPr>
        <w:t>income;</w:t>
      </w:r>
      <w:proofErr w:type="gramEnd"/>
    </w:p>
    <w:p w14:paraId="0407D447" w14:textId="77777777" w:rsidR="00F21C6A" w:rsidRPr="005A5D20" w:rsidRDefault="00F21C6A" w:rsidP="00F21C6A">
      <w:pPr>
        <w:pStyle w:val="BulletList"/>
        <w:numPr>
          <w:ilvl w:val="0"/>
          <w:numId w:val="20"/>
        </w:numPr>
        <w:rPr>
          <w:rFonts w:cs="Arial"/>
        </w:rPr>
      </w:pPr>
      <w:r w:rsidRPr="005A5D20">
        <w:rPr>
          <w:rFonts w:cs="Arial"/>
        </w:rPr>
        <w:t>Interest, dividends, net rental income, or income from estates or</w:t>
      </w:r>
      <w:r w:rsidRPr="005A5D20">
        <w:rPr>
          <w:rFonts w:cs="Arial"/>
          <w:spacing w:val="-15"/>
        </w:rPr>
        <w:t xml:space="preserve"> </w:t>
      </w:r>
      <w:proofErr w:type="gramStart"/>
      <w:r w:rsidRPr="005A5D20">
        <w:rPr>
          <w:rFonts w:cs="Arial"/>
        </w:rPr>
        <w:t>trusts;</w:t>
      </w:r>
      <w:proofErr w:type="gramEnd"/>
    </w:p>
    <w:p w14:paraId="3B675679" w14:textId="77777777" w:rsidR="00F21C6A" w:rsidRPr="005A5D20" w:rsidRDefault="00F21C6A" w:rsidP="00F21C6A">
      <w:pPr>
        <w:pStyle w:val="BulletList"/>
        <w:numPr>
          <w:ilvl w:val="0"/>
          <w:numId w:val="20"/>
        </w:numPr>
        <w:rPr>
          <w:rFonts w:cs="Arial"/>
        </w:rPr>
      </w:pPr>
      <w:r w:rsidRPr="005A5D20">
        <w:rPr>
          <w:rFonts w:cs="Arial"/>
        </w:rPr>
        <w:t>Social Security or railroad</w:t>
      </w:r>
      <w:r w:rsidRPr="005A5D20">
        <w:rPr>
          <w:rFonts w:cs="Arial"/>
          <w:spacing w:val="-3"/>
        </w:rPr>
        <w:t xml:space="preserve"> </w:t>
      </w:r>
      <w:proofErr w:type="gramStart"/>
      <w:r w:rsidRPr="005A5D20">
        <w:rPr>
          <w:rFonts w:cs="Arial"/>
        </w:rPr>
        <w:t>retirement;</w:t>
      </w:r>
      <w:proofErr w:type="gramEnd"/>
    </w:p>
    <w:p w14:paraId="066D4005" w14:textId="77777777" w:rsidR="00F21C6A" w:rsidRPr="005A5D20" w:rsidRDefault="00F21C6A" w:rsidP="00F21C6A">
      <w:pPr>
        <w:pStyle w:val="BulletList"/>
        <w:numPr>
          <w:ilvl w:val="0"/>
          <w:numId w:val="20"/>
        </w:numPr>
        <w:rPr>
          <w:rFonts w:cs="Arial"/>
        </w:rPr>
      </w:pPr>
      <w:r w:rsidRPr="005A5D20">
        <w:rPr>
          <w:rFonts w:cs="Arial"/>
        </w:rPr>
        <w:t>Supplemental Security Income, Aid to Families with Dependent Children, or other</w:t>
      </w:r>
      <w:r w:rsidRPr="005A5D20">
        <w:rPr>
          <w:rFonts w:cs="Arial"/>
          <w:spacing w:val="-33"/>
        </w:rPr>
        <w:t xml:space="preserve"> </w:t>
      </w:r>
      <w:r w:rsidRPr="005A5D20">
        <w:rPr>
          <w:rFonts w:cs="Arial"/>
        </w:rPr>
        <w:t>public assistance or public welfare</w:t>
      </w:r>
      <w:r w:rsidRPr="005A5D20">
        <w:rPr>
          <w:rFonts w:cs="Arial"/>
          <w:spacing w:val="-4"/>
        </w:rPr>
        <w:t xml:space="preserve"> </w:t>
      </w:r>
      <w:proofErr w:type="gramStart"/>
      <w:r w:rsidRPr="005A5D20">
        <w:rPr>
          <w:rFonts w:cs="Arial"/>
        </w:rPr>
        <w:t>programs;</w:t>
      </w:r>
      <w:proofErr w:type="gramEnd"/>
    </w:p>
    <w:p w14:paraId="283DAE0D" w14:textId="77777777" w:rsidR="00F21C6A" w:rsidRPr="005A5D20" w:rsidRDefault="00F21C6A" w:rsidP="00F21C6A">
      <w:pPr>
        <w:pStyle w:val="BulletList"/>
        <w:numPr>
          <w:ilvl w:val="0"/>
          <w:numId w:val="20"/>
        </w:numPr>
        <w:rPr>
          <w:rFonts w:cs="Arial"/>
        </w:rPr>
      </w:pPr>
      <w:r w:rsidRPr="005A5D20">
        <w:rPr>
          <w:rFonts w:cs="Arial"/>
        </w:rPr>
        <w:t>Retirement, survivor, or disability pensions;</w:t>
      </w:r>
      <w:r w:rsidRPr="005A5D20">
        <w:rPr>
          <w:rFonts w:cs="Arial"/>
          <w:spacing w:val="-3"/>
        </w:rPr>
        <w:t xml:space="preserve"> </w:t>
      </w:r>
      <w:r w:rsidRPr="005A5D20">
        <w:rPr>
          <w:rFonts w:cs="Arial"/>
        </w:rPr>
        <w:t>and</w:t>
      </w:r>
    </w:p>
    <w:p w14:paraId="248F4016" w14:textId="6743CD44" w:rsidR="00F21C6A" w:rsidRPr="00F21C6A" w:rsidRDefault="00F21C6A" w:rsidP="00594500">
      <w:pPr>
        <w:pStyle w:val="BulletList"/>
        <w:numPr>
          <w:ilvl w:val="0"/>
          <w:numId w:val="20"/>
        </w:numPr>
        <w:rPr>
          <w:rFonts w:cs="Arial"/>
        </w:rPr>
      </w:pPr>
      <w:r w:rsidRPr="005A5D20">
        <w:rPr>
          <w:rFonts w:cs="Arial"/>
        </w:rPr>
        <w:t>Any other sources of income received regularly, including Veterans' (VA) payments, unemployment compensation, and</w:t>
      </w:r>
      <w:r w:rsidRPr="005A5D20">
        <w:rPr>
          <w:rFonts w:cs="Arial"/>
          <w:spacing w:val="-4"/>
        </w:rPr>
        <w:t xml:space="preserve"> </w:t>
      </w:r>
      <w:r w:rsidRPr="005A5D20">
        <w:rPr>
          <w:rFonts w:cs="Arial"/>
        </w:rPr>
        <w:t>alimony.</w:t>
      </w:r>
      <w:bookmarkEnd w:id="250"/>
    </w:p>
    <w:p w14:paraId="2481CD80" w14:textId="0F52BFAF" w:rsidR="002B5656" w:rsidRDefault="002B5656" w:rsidP="002B5656">
      <w:r>
        <w:rPr>
          <w:b/>
        </w:rPr>
        <w:t>Individual</w:t>
      </w:r>
      <w:r>
        <w:rPr>
          <w:b/>
          <w:spacing w:val="-11"/>
        </w:rPr>
        <w:t xml:space="preserve"> </w:t>
      </w:r>
      <w:r>
        <w:rPr>
          <w:b/>
        </w:rPr>
        <w:t>Mitigation</w:t>
      </w:r>
      <w:r>
        <w:rPr>
          <w:b/>
          <w:spacing w:val="-13"/>
        </w:rPr>
        <w:t xml:space="preserve"> </w:t>
      </w:r>
      <w:r>
        <w:rPr>
          <w:b/>
        </w:rPr>
        <w:t>Measures</w:t>
      </w:r>
      <w:r>
        <w:rPr>
          <w:b/>
          <w:spacing w:val="-11"/>
        </w:rPr>
        <w:t xml:space="preserve"> </w:t>
      </w:r>
      <w:r>
        <w:rPr>
          <w:b/>
        </w:rPr>
        <w:t>(IMM)</w:t>
      </w:r>
      <w:r w:rsidR="00BF55F1" w:rsidRPr="005A5D20">
        <w:rPr>
          <w:rFonts w:eastAsia="Arial" w:cs="Arial"/>
        </w:rPr>
        <w:t xml:space="preserve"> –</w:t>
      </w:r>
      <w:r>
        <w:rPr>
          <w:b/>
          <w:spacing w:val="-9"/>
        </w:rPr>
        <w:t xml:space="preserve"> </w:t>
      </w:r>
      <w:r>
        <w:t>Activities</w:t>
      </w:r>
      <w:r>
        <w:rPr>
          <w:spacing w:val="-12"/>
        </w:rPr>
        <w:t xml:space="preserve"> </w:t>
      </w:r>
      <w:r>
        <w:t>designed</w:t>
      </w:r>
      <w:r>
        <w:rPr>
          <w:spacing w:val="-11"/>
        </w:rPr>
        <w:t xml:space="preserve"> </w:t>
      </w:r>
      <w:r>
        <w:t>to</w:t>
      </w:r>
      <w:r>
        <w:rPr>
          <w:spacing w:val="-11"/>
        </w:rPr>
        <w:t xml:space="preserve"> </w:t>
      </w:r>
      <w:r>
        <w:t>mitigate</w:t>
      </w:r>
      <w:r>
        <w:rPr>
          <w:spacing w:val="-13"/>
        </w:rPr>
        <w:t xml:space="preserve"> </w:t>
      </w:r>
      <w:r>
        <w:t>and/or</w:t>
      </w:r>
      <w:r>
        <w:rPr>
          <w:spacing w:val="-11"/>
        </w:rPr>
        <w:t xml:space="preserve"> </w:t>
      </w:r>
      <w:r>
        <w:t>reduce</w:t>
      </w:r>
      <w:r>
        <w:rPr>
          <w:spacing w:val="-11"/>
        </w:rPr>
        <w:t xml:space="preserve"> </w:t>
      </w:r>
      <w:r>
        <w:t>risk</w:t>
      </w:r>
      <w:r>
        <w:rPr>
          <w:spacing w:val="-11"/>
        </w:rPr>
        <w:t xml:space="preserve"> </w:t>
      </w:r>
      <w:r>
        <w:t>beyond</w:t>
      </w:r>
      <w:r>
        <w:rPr>
          <w:spacing w:val="-13"/>
        </w:rPr>
        <w:t xml:space="preserve"> </w:t>
      </w:r>
      <w:r>
        <w:t>the</w:t>
      </w:r>
      <w:r>
        <w:rPr>
          <w:spacing w:val="-10"/>
        </w:rPr>
        <w:t xml:space="preserve"> </w:t>
      </w:r>
      <w:r>
        <w:t>pre-disaster condition</w:t>
      </w:r>
      <w:r>
        <w:rPr>
          <w:spacing w:val="-2"/>
        </w:rPr>
        <w:t xml:space="preserve"> </w:t>
      </w:r>
      <w:r>
        <w:t>of</w:t>
      </w:r>
      <w:r>
        <w:rPr>
          <w:spacing w:val="-2"/>
        </w:rPr>
        <w:t xml:space="preserve"> </w:t>
      </w:r>
      <w:r>
        <w:t>a</w:t>
      </w:r>
      <w:r>
        <w:rPr>
          <w:spacing w:val="-3"/>
        </w:rPr>
        <w:t xml:space="preserve"> </w:t>
      </w:r>
      <w:r>
        <w:t>housing</w:t>
      </w:r>
      <w:r>
        <w:rPr>
          <w:spacing w:val="-2"/>
        </w:rPr>
        <w:t xml:space="preserve"> </w:t>
      </w:r>
      <w:r>
        <w:t>unit</w:t>
      </w:r>
      <w:r>
        <w:rPr>
          <w:spacing w:val="-3"/>
        </w:rPr>
        <w:t xml:space="preserve"> </w:t>
      </w:r>
      <w:r>
        <w:t>when</w:t>
      </w:r>
      <w:r>
        <w:rPr>
          <w:spacing w:val="-2"/>
        </w:rPr>
        <w:t xml:space="preserve"> </w:t>
      </w:r>
      <w:r>
        <w:t>the</w:t>
      </w:r>
      <w:r>
        <w:rPr>
          <w:spacing w:val="-3"/>
        </w:rPr>
        <w:t xml:space="preserve"> </w:t>
      </w:r>
      <w:r>
        <w:t>activities</w:t>
      </w:r>
      <w:r>
        <w:rPr>
          <w:spacing w:val="-3"/>
        </w:rPr>
        <w:t xml:space="preserve"> </w:t>
      </w:r>
      <w:r>
        <w:t>are</w:t>
      </w:r>
      <w:r>
        <w:rPr>
          <w:spacing w:val="-2"/>
        </w:rPr>
        <w:t xml:space="preserve"> </w:t>
      </w:r>
      <w:r>
        <w:t>above</w:t>
      </w:r>
      <w:r>
        <w:rPr>
          <w:spacing w:val="-3"/>
        </w:rPr>
        <w:t xml:space="preserve"> </w:t>
      </w:r>
      <w:r>
        <w:t>and</w:t>
      </w:r>
      <w:r>
        <w:rPr>
          <w:spacing w:val="-2"/>
        </w:rPr>
        <w:t xml:space="preserve"> </w:t>
      </w:r>
      <w:r>
        <w:t>beyond</w:t>
      </w:r>
      <w:r>
        <w:rPr>
          <w:spacing w:val="-3"/>
        </w:rPr>
        <w:t xml:space="preserve"> </w:t>
      </w:r>
      <w:r>
        <w:t>federal,</w:t>
      </w:r>
      <w:r>
        <w:rPr>
          <w:spacing w:val="-3"/>
        </w:rPr>
        <w:t xml:space="preserve"> </w:t>
      </w:r>
      <w:r>
        <w:t>state,</w:t>
      </w:r>
      <w:r>
        <w:rPr>
          <w:spacing w:val="-5"/>
        </w:rPr>
        <w:t xml:space="preserve"> </w:t>
      </w:r>
      <w:r>
        <w:t>or</w:t>
      </w:r>
      <w:r>
        <w:rPr>
          <w:spacing w:val="-3"/>
        </w:rPr>
        <w:t xml:space="preserve"> </w:t>
      </w:r>
      <w:r>
        <w:t>local</w:t>
      </w:r>
      <w:r>
        <w:rPr>
          <w:spacing w:val="-2"/>
        </w:rPr>
        <w:t xml:space="preserve"> </w:t>
      </w:r>
      <w:r>
        <w:t>construction</w:t>
      </w:r>
      <w:r>
        <w:rPr>
          <w:spacing w:val="-2"/>
        </w:rPr>
        <w:t xml:space="preserve"> </w:t>
      </w:r>
      <w:r>
        <w:t>or</w:t>
      </w:r>
      <w:r>
        <w:rPr>
          <w:spacing w:val="-3"/>
        </w:rPr>
        <w:t xml:space="preserve"> </w:t>
      </w:r>
      <w:r>
        <w:t>code requirements.</w:t>
      </w:r>
      <w:r>
        <w:rPr>
          <w:spacing w:val="-9"/>
        </w:rPr>
        <w:t xml:space="preserve"> </w:t>
      </w:r>
      <w:r>
        <w:t>In</w:t>
      </w:r>
      <w:r>
        <w:rPr>
          <w:spacing w:val="-8"/>
        </w:rPr>
        <w:t xml:space="preserve"> </w:t>
      </w:r>
      <w:r>
        <w:t>accordance</w:t>
      </w:r>
      <w:r>
        <w:rPr>
          <w:spacing w:val="-8"/>
        </w:rPr>
        <w:t xml:space="preserve"> </w:t>
      </w:r>
      <w:r>
        <w:t>with</w:t>
      </w:r>
      <w:r>
        <w:rPr>
          <w:spacing w:val="-8"/>
        </w:rPr>
        <w:t xml:space="preserve"> </w:t>
      </w:r>
      <w:r>
        <w:t>HUD's</w:t>
      </w:r>
      <w:r>
        <w:rPr>
          <w:spacing w:val="-8"/>
        </w:rPr>
        <w:t xml:space="preserve"> </w:t>
      </w:r>
      <w:r>
        <w:t>guidance,</w:t>
      </w:r>
      <w:r>
        <w:rPr>
          <w:spacing w:val="-7"/>
        </w:rPr>
        <w:t xml:space="preserve"> </w:t>
      </w:r>
      <w:r>
        <w:t>repair</w:t>
      </w:r>
      <w:r>
        <w:rPr>
          <w:spacing w:val="-9"/>
        </w:rPr>
        <w:t xml:space="preserve"> </w:t>
      </w:r>
      <w:r>
        <w:t>of</w:t>
      </w:r>
      <w:r>
        <w:rPr>
          <w:spacing w:val="-8"/>
        </w:rPr>
        <w:t xml:space="preserve"> </w:t>
      </w:r>
      <w:r>
        <w:t>housing</w:t>
      </w:r>
      <w:r>
        <w:rPr>
          <w:spacing w:val="-9"/>
        </w:rPr>
        <w:t xml:space="preserve"> </w:t>
      </w:r>
      <w:r>
        <w:t>units</w:t>
      </w:r>
      <w:r>
        <w:rPr>
          <w:spacing w:val="-7"/>
        </w:rPr>
        <w:t xml:space="preserve"> </w:t>
      </w:r>
      <w:r>
        <w:t>and</w:t>
      </w:r>
      <w:r>
        <w:rPr>
          <w:spacing w:val="-8"/>
        </w:rPr>
        <w:t xml:space="preserve"> </w:t>
      </w:r>
      <w:r>
        <w:t>the</w:t>
      </w:r>
      <w:r>
        <w:rPr>
          <w:spacing w:val="-9"/>
        </w:rPr>
        <w:t xml:space="preserve"> </w:t>
      </w:r>
      <w:r>
        <w:t>payment</w:t>
      </w:r>
      <w:r>
        <w:rPr>
          <w:spacing w:val="-9"/>
        </w:rPr>
        <w:t xml:space="preserve"> </w:t>
      </w:r>
      <w:r>
        <w:t>of</w:t>
      </w:r>
      <w:r>
        <w:rPr>
          <w:spacing w:val="-6"/>
        </w:rPr>
        <w:t xml:space="preserve"> </w:t>
      </w:r>
      <w:r>
        <w:t>flood</w:t>
      </w:r>
      <w:r>
        <w:rPr>
          <w:spacing w:val="-9"/>
        </w:rPr>
        <w:t xml:space="preserve"> </w:t>
      </w:r>
      <w:r>
        <w:t>insurance</w:t>
      </w:r>
      <w:r>
        <w:rPr>
          <w:spacing w:val="-8"/>
        </w:rPr>
        <w:t xml:space="preserve"> </w:t>
      </w:r>
      <w:r>
        <w:t>are not</w:t>
      </w:r>
      <w:r>
        <w:rPr>
          <w:spacing w:val="-7"/>
        </w:rPr>
        <w:t xml:space="preserve"> </w:t>
      </w:r>
      <w:r>
        <w:t>IMM</w:t>
      </w:r>
      <w:r>
        <w:rPr>
          <w:spacing w:val="-6"/>
        </w:rPr>
        <w:t xml:space="preserve"> </w:t>
      </w:r>
      <w:r>
        <w:t>activities.</w:t>
      </w:r>
      <w:r>
        <w:rPr>
          <w:spacing w:val="-6"/>
        </w:rPr>
        <w:t xml:space="preserve"> </w:t>
      </w:r>
      <w:r>
        <w:t>Examples</w:t>
      </w:r>
      <w:r>
        <w:rPr>
          <w:spacing w:val="-6"/>
        </w:rPr>
        <w:t xml:space="preserve"> </w:t>
      </w:r>
      <w:r>
        <w:t>of</w:t>
      </w:r>
      <w:r>
        <w:rPr>
          <w:spacing w:val="-6"/>
        </w:rPr>
        <w:t xml:space="preserve"> </w:t>
      </w:r>
      <w:r>
        <w:t>mitigation</w:t>
      </w:r>
      <w:r>
        <w:rPr>
          <w:spacing w:val="-7"/>
        </w:rPr>
        <w:t xml:space="preserve"> </w:t>
      </w:r>
      <w:r>
        <w:t>measures</w:t>
      </w:r>
      <w:r>
        <w:rPr>
          <w:spacing w:val="-5"/>
        </w:rPr>
        <w:t xml:space="preserve"> </w:t>
      </w:r>
      <w:r>
        <w:t>include</w:t>
      </w:r>
      <w:r>
        <w:rPr>
          <w:spacing w:val="-5"/>
        </w:rPr>
        <w:t xml:space="preserve"> </w:t>
      </w:r>
      <w:r>
        <w:t>elevation</w:t>
      </w:r>
      <w:r>
        <w:rPr>
          <w:spacing w:val="-7"/>
        </w:rPr>
        <w:t xml:space="preserve"> </w:t>
      </w:r>
      <w:r>
        <w:t>above</w:t>
      </w:r>
      <w:r>
        <w:rPr>
          <w:spacing w:val="-5"/>
        </w:rPr>
        <w:t xml:space="preserve"> </w:t>
      </w:r>
      <w:r>
        <w:t>the</w:t>
      </w:r>
      <w:r>
        <w:rPr>
          <w:spacing w:val="-7"/>
        </w:rPr>
        <w:t xml:space="preserve"> </w:t>
      </w:r>
      <w:r>
        <w:t>base</w:t>
      </w:r>
      <w:r>
        <w:rPr>
          <w:spacing w:val="-7"/>
        </w:rPr>
        <w:t xml:space="preserve"> </w:t>
      </w:r>
      <w:r>
        <w:t>flood</w:t>
      </w:r>
      <w:r>
        <w:rPr>
          <w:spacing w:val="-4"/>
        </w:rPr>
        <w:t xml:space="preserve"> </w:t>
      </w:r>
      <w:r>
        <w:t>elevation</w:t>
      </w:r>
      <w:r>
        <w:rPr>
          <w:spacing w:val="-7"/>
        </w:rPr>
        <w:t xml:space="preserve"> </w:t>
      </w:r>
      <w:r>
        <w:t>level</w:t>
      </w:r>
      <w:r>
        <w:rPr>
          <w:spacing w:val="-7"/>
        </w:rPr>
        <w:t xml:space="preserve"> </w:t>
      </w:r>
      <w:r>
        <w:t>or</w:t>
      </w:r>
      <w:r>
        <w:rPr>
          <w:spacing w:val="-6"/>
        </w:rPr>
        <w:t xml:space="preserve"> </w:t>
      </w:r>
      <w:r>
        <w:t>the addition of storm shutters, disaster-proof windows, roof straps, etc. if those improvements are not required to comply</w:t>
      </w:r>
      <w:r>
        <w:rPr>
          <w:spacing w:val="-9"/>
        </w:rPr>
        <w:t xml:space="preserve"> </w:t>
      </w:r>
      <w:r>
        <w:t>with</w:t>
      </w:r>
      <w:r>
        <w:rPr>
          <w:spacing w:val="-9"/>
        </w:rPr>
        <w:t xml:space="preserve"> </w:t>
      </w:r>
      <w:r>
        <w:t>local</w:t>
      </w:r>
      <w:r>
        <w:rPr>
          <w:spacing w:val="-9"/>
        </w:rPr>
        <w:t xml:space="preserve"> </w:t>
      </w:r>
      <w:r>
        <w:t>code</w:t>
      </w:r>
      <w:r>
        <w:rPr>
          <w:spacing w:val="-9"/>
        </w:rPr>
        <w:t xml:space="preserve"> </w:t>
      </w:r>
      <w:r>
        <w:t>requirements</w:t>
      </w:r>
      <w:r>
        <w:rPr>
          <w:spacing w:val="-8"/>
        </w:rPr>
        <w:t xml:space="preserve"> </w:t>
      </w:r>
      <w:r>
        <w:t>and</w:t>
      </w:r>
      <w:r>
        <w:rPr>
          <w:spacing w:val="-9"/>
        </w:rPr>
        <w:t xml:space="preserve"> </w:t>
      </w:r>
      <w:r>
        <w:t>did</w:t>
      </w:r>
      <w:r>
        <w:rPr>
          <w:spacing w:val="-8"/>
        </w:rPr>
        <w:t xml:space="preserve"> </w:t>
      </w:r>
      <w:r>
        <w:t>not</w:t>
      </w:r>
      <w:r>
        <w:rPr>
          <w:spacing w:val="-9"/>
        </w:rPr>
        <w:t xml:space="preserve"> </w:t>
      </w:r>
      <w:r>
        <w:t>exist</w:t>
      </w:r>
      <w:r>
        <w:rPr>
          <w:spacing w:val="-9"/>
        </w:rPr>
        <w:t xml:space="preserve"> </w:t>
      </w:r>
      <w:r>
        <w:t>on</w:t>
      </w:r>
      <w:r>
        <w:rPr>
          <w:spacing w:val="-9"/>
        </w:rPr>
        <w:t xml:space="preserve"> </w:t>
      </w:r>
      <w:r>
        <w:t>the</w:t>
      </w:r>
      <w:r>
        <w:rPr>
          <w:spacing w:val="-9"/>
        </w:rPr>
        <w:t xml:space="preserve"> </w:t>
      </w:r>
      <w:r>
        <w:t>housing</w:t>
      </w:r>
      <w:r>
        <w:rPr>
          <w:spacing w:val="-9"/>
        </w:rPr>
        <w:t xml:space="preserve"> </w:t>
      </w:r>
      <w:r>
        <w:t>unit</w:t>
      </w:r>
      <w:r>
        <w:rPr>
          <w:spacing w:val="-8"/>
        </w:rPr>
        <w:t xml:space="preserve"> </w:t>
      </w:r>
      <w:r>
        <w:t>prior</w:t>
      </w:r>
      <w:r>
        <w:rPr>
          <w:spacing w:val="-9"/>
        </w:rPr>
        <w:t xml:space="preserve"> </w:t>
      </w:r>
      <w:r>
        <w:t>to</w:t>
      </w:r>
      <w:r>
        <w:rPr>
          <w:spacing w:val="-8"/>
        </w:rPr>
        <w:t xml:space="preserve"> </w:t>
      </w:r>
      <w:r>
        <w:t>the</w:t>
      </w:r>
      <w:r>
        <w:rPr>
          <w:spacing w:val="-9"/>
        </w:rPr>
        <w:t xml:space="preserve"> </w:t>
      </w:r>
      <w:r>
        <w:t>disaster</w:t>
      </w:r>
      <w:r>
        <w:rPr>
          <w:spacing w:val="-9"/>
        </w:rPr>
        <w:t xml:space="preserve"> </w:t>
      </w:r>
      <w:r>
        <w:t>damage.</w:t>
      </w:r>
      <w:r>
        <w:rPr>
          <w:spacing w:val="-8"/>
        </w:rPr>
        <w:t xml:space="preserve"> </w:t>
      </w:r>
      <w:r>
        <w:t xml:space="preserve">However, mitigation measures are not eligible as standalone activities. They must be incorporated as part of a project that is otherwise addressing eligible repairs that are necessary </w:t>
      </w:r>
      <w:proofErr w:type="gramStart"/>
      <w:r>
        <w:t>as a result of</w:t>
      </w:r>
      <w:proofErr w:type="gramEnd"/>
      <w:r>
        <w:t xml:space="preserve"> Hurricane Ian.</w:t>
      </w:r>
    </w:p>
    <w:p w14:paraId="7E274A27" w14:textId="4EE5DF40" w:rsidR="006F5087" w:rsidRDefault="006F5087" w:rsidP="006F5087">
      <w:r>
        <w:rPr>
          <w:b/>
        </w:rPr>
        <w:t>Low-</w:t>
      </w:r>
      <w:r>
        <w:rPr>
          <w:b/>
          <w:spacing w:val="-2"/>
        </w:rPr>
        <w:t xml:space="preserve"> </w:t>
      </w:r>
      <w:r>
        <w:rPr>
          <w:b/>
        </w:rPr>
        <w:t>to</w:t>
      </w:r>
      <w:r>
        <w:rPr>
          <w:b/>
          <w:spacing w:val="-2"/>
        </w:rPr>
        <w:t xml:space="preserve"> </w:t>
      </w:r>
      <w:r>
        <w:rPr>
          <w:b/>
        </w:rPr>
        <w:t>Moderate-Income</w:t>
      </w:r>
      <w:r>
        <w:rPr>
          <w:b/>
          <w:spacing w:val="-3"/>
        </w:rPr>
        <w:t xml:space="preserve"> </w:t>
      </w:r>
      <w:r>
        <w:rPr>
          <w:b/>
        </w:rPr>
        <w:t>(LMI)</w:t>
      </w:r>
      <w:r>
        <w:rPr>
          <w:b/>
          <w:spacing w:val="-3"/>
        </w:rPr>
        <w:t xml:space="preserve"> </w:t>
      </w:r>
      <w:r>
        <w:rPr>
          <w:b/>
        </w:rPr>
        <w:t>National</w:t>
      </w:r>
      <w:r>
        <w:rPr>
          <w:b/>
          <w:spacing w:val="-3"/>
        </w:rPr>
        <w:t xml:space="preserve"> </w:t>
      </w:r>
      <w:r>
        <w:rPr>
          <w:b/>
        </w:rPr>
        <w:t>Objective</w:t>
      </w:r>
      <w:r w:rsidR="00BF55F1" w:rsidRPr="005A5D20">
        <w:rPr>
          <w:rFonts w:eastAsia="Arial" w:cs="Arial"/>
        </w:rPr>
        <w:t xml:space="preserve"> –</w:t>
      </w:r>
      <w:r>
        <w:rPr>
          <w:spacing w:val="-3"/>
        </w:rPr>
        <w:t xml:space="preserve"> </w:t>
      </w:r>
      <w:r>
        <w:t>Activities</w:t>
      </w:r>
      <w:r>
        <w:rPr>
          <w:spacing w:val="-1"/>
        </w:rPr>
        <w:t xml:space="preserve"> </w:t>
      </w:r>
      <w:r>
        <w:t>that</w:t>
      </w:r>
      <w:r>
        <w:rPr>
          <w:spacing w:val="-3"/>
        </w:rPr>
        <w:t xml:space="preserve"> </w:t>
      </w:r>
      <w:r>
        <w:t>benefit</w:t>
      </w:r>
      <w:r>
        <w:rPr>
          <w:spacing w:val="-2"/>
        </w:rPr>
        <w:t xml:space="preserve"> </w:t>
      </w:r>
      <w:r>
        <w:t>households</w:t>
      </w:r>
      <w:r>
        <w:rPr>
          <w:spacing w:val="-2"/>
        </w:rPr>
        <w:t xml:space="preserve"> </w:t>
      </w:r>
      <w:r>
        <w:t>whose</w:t>
      </w:r>
      <w:r>
        <w:rPr>
          <w:spacing w:val="-3"/>
        </w:rPr>
        <w:t xml:space="preserve"> </w:t>
      </w:r>
      <w:r>
        <w:t>total</w:t>
      </w:r>
      <w:r>
        <w:rPr>
          <w:spacing w:val="-3"/>
        </w:rPr>
        <w:t xml:space="preserve"> </w:t>
      </w:r>
      <w:r>
        <w:t>annual</w:t>
      </w:r>
      <w:r>
        <w:rPr>
          <w:spacing w:val="-3"/>
        </w:rPr>
        <w:t xml:space="preserve"> </w:t>
      </w:r>
      <w:r>
        <w:t>gross income does not exceed 80</w:t>
      </w:r>
      <w:r w:rsidR="007B5203">
        <w:t xml:space="preserve"> percent </w:t>
      </w:r>
      <w:r>
        <w:t>of Area Median Income (AMI), adjusted for family size. Income eligibility will be determined and verified in accordance with HUD Guidance. The most current income limits, published annually by HUD, will be used to verify the income eligibility of each household applying for assistance at the time assistance is provided.</w:t>
      </w:r>
    </w:p>
    <w:p w14:paraId="4454A89D" w14:textId="7DDC25CD" w:rsidR="006F5087" w:rsidRDefault="006F5087" w:rsidP="006F5087">
      <w:pPr>
        <w:pStyle w:val="BulletList"/>
      </w:pPr>
      <w:r>
        <w:rPr>
          <w:b/>
        </w:rPr>
        <w:t xml:space="preserve">Very Low: </w:t>
      </w:r>
      <w:r>
        <w:t>Household’s annual income is up to 30</w:t>
      </w:r>
      <w:r w:rsidR="007B5203">
        <w:t xml:space="preserve"> percent </w:t>
      </w:r>
      <w:r>
        <w:t>of the area median family income, as determined by HUD, adjusted for family size.</w:t>
      </w:r>
    </w:p>
    <w:p w14:paraId="7ED55EFB" w14:textId="61224A7E" w:rsidR="006F5087" w:rsidRDefault="006F5087" w:rsidP="006F5087">
      <w:pPr>
        <w:pStyle w:val="BulletList"/>
      </w:pPr>
      <w:r>
        <w:rPr>
          <w:b/>
        </w:rPr>
        <w:t xml:space="preserve">Low: </w:t>
      </w:r>
      <w:r>
        <w:t>Household’s annual income is between 31</w:t>
      </w:r>
      <w:r w:rsidR="007B5203">
        <w:t xml:space="preserve"> percent </w:t>
      </w:r>
      <w:r>
        <w:t>and 50</w:t>
      </w:r>
      <w:r w:rsidR="007B5203">
        <w:t xml:space="preserve"> percent </w:t>
      </w:r>
      <w:r>
        <w:t>of the area median family income, as determined by HUD, adjusted for family size.</w:t>
      </w:r>
    </w:p>
    <w:p w14:paraId="5AA9BC1E" w14:textId="65C924AB" w:rsidR="006F5087" w:rsidRDefault="006F5087" w:rsidP="006F5087">
      <w:pPr>
        <w:pStyle w:val="BulletList"/>
      </w:pPr>
      <w:r>
        <w:rPr>
          <w:b/>
        </w:rPr>
        <w:t xml:space="preserve">Moderate: </w:t>
      </w:r>
      <w:r>
        <w:t>Household’s annual income is between 51</w:t>
      </w:r>
      <w:r w:rsidR="007B5203">
        <w:t xml:space="preserve"> percent </w:t>
      </w:r>
      <w:r>
        <w:t>and 80</w:t>
      </w:r>
      <w:r w:rsidR="007B5203">
        <w:t xml:space="preserve"> percent </w:t>
      </w:r>
      <w:r>
        <w:t>of the area median family income, as determined by HUD, adjusted for family size.</w:t>
      </w:r>
    </w:p>
    <w:p w14:paraId="4793ACF4" w14:textId="63B28B9D" w:rsidR="006F5087" w:rsidRDefault="006F5087" w:rsidP="006F5087">
      <w:r>
        <w:rPr>
          <w:b/>
        </w:rPr>
        <w:t>Mobile/Manufactured Housing Unit (MHU)</w:t>
      </w:r>
      <w:r w:rsidR="00BF55F1" w:rsidRPr="005A5D20">
        <w:rPr>
          <w:rFonts w:eastAsia="Arial" w:cs="Arial"/>
        </w:rPr>
        <w:t xml:space="preserve"> –</w:t>
      </w:r>
      <w:r>
        <w:rPr>
          <w:b/>
        </w:rPr>
        <w:t xml:space="preserve"> </w:t>
      </w:r>
      <w:r>
        <w:t>A structure, transportable in one or more sections which, in the traveling mode is 8 body-feet or more in width, or 40 body-feet or more in length, or when erected on site, is at least 320 square feet, is built on a permanent chassis and is designed to be used as a dwelling with or without a permanent foundation when connected to the required utilities, and includes the plumbing, heating, air- conditioning</w:t>
      </w:r>
      <w:r>
        <w:rPr>
          <w:spacing w:val="-4"/>
        </w:rPr>
        <w:t xml:space="preserve"> </w:t>
      </w:r>
      <w:r>
        <w:t>and</w:t>
      </w:r>
      <w:r>
        <w:rPr>
          <w:spacing w:val="-5"/>
        </w:rPr>
        <w:t xml:space="preserve"> </w:t>
      </w:r>
      <w:r>
        <w:t>electrical</w:t>
      </w:r>
      <w:r>
        <w:rPr>
          <w:spacing w:val="-4"/>
        </w:rPr>
        <w:t xml:space="preserve"> </w:t>
      </w:r>
      <w:r>
        <w:t>systems</w:t>
      </w:r>
      <w:r>
        <w:rPr>
          <w:spacing w:val="-5"/>
        </w:rPr>
        <w:t xml:space="preserve"> </w:t>
      </w:r>
      <w:r>
        <w:t>contained</w:t>
      </w:r>
      <w:r>
        <w:rPr>
          <w:spacing w:val="-4"/>
        </w:rPr>
        <w:t xml:space="preserve"> </w:t>
      </w:r>
      <w:r>
        <w:t>therein.</w:t>
      </w:r>
      <w:r>
        <w:rPr>
          <w:spacing w:val="-5"/>
        </w:rPr>
        <w:t xml:space="preserve"> </w:t>
      </w:r>
      <w:r>
        <w:t>Sometimes</w:t>
      </w:r>
      <w:r>
        <w:rPr>
          <w:spacing w:val="-5"/>
        </w:rPr>
        <w:t xml:space="preserve"> </w:t>
      </w:r>
      <w:r>
        <w:t>referred</w:t>
      </w:r>
      <w:r>
        <w:rPr>
          <w:spacing w:val="-4"/>
        </w:rPr>
        <w:t xml:space="preserve"> </w:t>
      </w:r>
      <w:r>
        <w:t>to</w:t>
      </w:r>
      <w:r>
        <w:rPr>
          <w:spacing w:val="-3"/>
        </w:rPr>
        <w:t xml:space="preserve"> </w:t>
      </w:r>
      <w:r>
        <w:t>as</w:t>
      </w:r>
      <w:r>
        <w:rPr>
          <w:spacing w:val="-5"/>
        </w:rPr>
        <w:t xml:space="preserve"> </w:t>
      </w:r>
      <w:r>
        <w:t>mobile</w:t>
      </w:r>
      <w:r>
        <w:rPr>
          <w:spacing w:val="-5"/>
        </w:rPr>
        <w:t xml:space="preserve"> </w:t>
      </w:r>
      <w:r>
        <w:t>homes.</w:t>
      </w:r>
      <w:r>
        <w:rPr>
          <w:spacing w:val="-5"/>
        </w:rPr>
        <w:t xml:space="preserve"> </w:t>
      </w:r>
      <w:r>
        <w:t>A</w:t>
      </w:r>
      <w:r>
        <w:rPr>
          <w:spacing w:val="-5"/>
        </w:rPr>
        <w:t xml:space="preserve"> </w:t>
      </w:r>
      <w:r>
        <w:t>MHU</w:t>
      </w:r>
      <w:r>
        <w:rPr>
          <w:spacing w:val="-4"/>
        </w:rPr>
        <w:t xml:space="preserve"> </w:t>
      </w:r>
      <w:r>
        <w:t>is</w:t>
      </w:r>
      <w:r>
        <w:rPr>
          <w:spacing w:val="-5"/>
        </w:rPr>
        <w:t xml:space="preserve"> </w:t>
      </w:r>
      <w:r>
        <w:t>built</w:t>
      </w:r>
      <w:r>
        <w:rPr>
          <w:spacing w:val="-4"/>
        </w:rPr>
        <w:t xml:space="preserve"> </w:t>
      </w:r>
      <w:r>
        <w:t xml:space="preserve">to the specifications required in the Manufactured Home Construction and Safety Standards Act of 1974, </w:t>
      </w:r>
      <w:hyperlink r:id="rId15">
        <w:r>
          <w:t>42 U.S.C.</w:t>
        </w:r>
      </w:hyperlink>
      <w:r w:rsidR="002B5656">
        <w:t xml:space="preserve"> </w:t>
      </w:r>
      <w:r>
        <w:t>70 § 5401 et seq. MHUs display a red certification label on the exterior of each transportable section. Manufactured</w:t>
      </w:r>
      <w:r>
        <w:rPr>
          <w:spacing w:val="-10"/>
        </w:rPr>
        <w:t xml:space="preserve"> </w:t>
      </w:r>
      <w:r>
        <w:t>homes</w:t>
      </w:r>
      <w:r>
        <w:rPr>
          <w:spacing w:val="-9"/>
        </w:rPr>
        <w:t xml:space="preserve"> </w:t>
      </w:r>
      <w:r>
        <w:t>are</w:t>
      </w:r>
      <w:r>
        <w:rPr>
          <w:spacing w:val="-9"/>
        </w:rPr>
        <w:t xml:space="preserve"> </w:t>
      </w:r>
      <w:r>
        <w:t>built</w:t>
      </w:r>
      <w:r>
        <w:rPr>
          <w:spacing w:val="-9"/>
        </w:rPr>
        <w:t xml:space="preserve"> </w:t>
      </w:r>
      <w:r>
        <w:t>in</w:t>
      </w:r>
      <w:r>
        <w:rPr>
          <w:spacing w:val="-9"/>
        </w:rPr>
        <w:t xml:space="preserve"> </w:t>
      </w:r>
      <w:r>
        <w:t>the</w:t>
      </w:r>
      <w:r>
        <w:rPr>
          <w:spacing w:val="-9"/>
        </w:rPr>
        <w:t xml:space="preserve"> </w:t>
      </w:r>
      <w:r>
        <w:t>controlled</w:t>
      </w:r>
      <w:r>
        <w:rPr>
          <w:spacing w:val="-10"/>
        </w:rPr>
        <w:t xml:space="preserve"> </w:t>
      </w:r>
      <w:r>
        <w:t>environment</w:t>
      </w:r>
      <w:r>
        <w:rPr>
          <w:spacing w:val="-9"/>
        </w:rPr>
        <w:t xml:space="preserve"> </w:t>
      </w:r>
      <w:r>
        <w:t>of</w:t>
      </w:r>
      <w:r>
        <w:rPr>
          <w:spacing w:val="-10"/>
        </w:rPr>
        <w:t xml:space="preserve"> </w:t>
      </w:r>
      <w:r>
        <w:t>a</w:t>
      </w:r>
      <w:r>
        <w:rPr>
          <w:spacing w:val="-8"/>
        </w:rPr>
        <w:t xml:space="preserve"> </w:t>
      </w:r>
      <w:r>
        <w:t>manufacturing</w:t>
      </w:r>
      <w:r>
        <w:rPr>
          <w:spacing w:val="-10"/>
        </w:rPr>
        <w:t xml:space="preserve"> </w:t>
      </w:r>
      <w:r>
        <w:t>plant</w:t>
      </w:r>
      <w:r>
        <w:rPr>
          <w:spacing w:val="-10"/>
        </w:rPr>
        <w:t xml:space="preserve"> </w:t>
      </w:r>
      <w:r>
        <w:t>and</w:t>
      </w:r>
      <w:r>
        <w:rPr>
          <w:spacing w:val="-9"/>
        </w:rPr>
        <w:t xml:space="preserve"> </w:t>
      </w:r>
      <w:r>
        <w:t>are</w:t>
      </w:r>
      <w:r>
        <w:rPr>
          <w:spacing w:val="-10"/>
        </w:rPr>
        <w:t xml:space="preserve"> </w:t>
      </w:r>
      <w:r>
        <w:t>transported</w:t>
      </w:r>
      <w:r>
        <w:rPr>
          <w:spacing w:val="-9"/>
        </w:rPr>
        <w:t xml:space="preserve"> </w:t>
      </w:r>
      <w:r>
        <w:t>in</w:t>
      </w:r>
      <w:r>
        <w:rPr>
          <w:spacing w:val="-10"/>
        </w:rPr>
        <w:t xml:space="preserve"> </w:t>
      </w:r>
      <w:r>
        <w:t>one or more sections on a permanent chassis.</w:t>
      </w:r>
    </w:p>
    <w:p w14:paraId="075ED4A7" w14:textId="53A2FF6B" w:rsidR="006F5087" w:rsidRDefault="006F5087" w:rsidP="006F5087">
      <w:r>
        <w:rPr>
          <w:b/>
        </w:rPr>
        <w:t>Modular Housing</w:t>
      </w:r>
      <w:r w:rsidR="00BF55F1" w:rsidRPr="005A5D20">
        <w:rPr>
          <w:rFonts w:eastAsia="Arial" w:cs="Arial"/>
        </w:rPr>
        <w:t xml:space="preserve"> –</w:t>
      </w:r>
      <w:r>
        <w:rPr>
          <w:b/>
        </w:rPr>
        <w:t xml:space="preserve"> </w:t>
      </w:r>
      <w:r>
        <w:t>A home built-in sections in a factory to meet federal, state, or local building codes. Once assembled, the modular unit becomes permanently fixed to one site. The program will treat modular homes as traditional, site, or stick-built construction.</w:t>
      </w:r>
    </w:p>
    <w:p w14:paraId="5C10AD22" w14:textId="2F2D8F9A" w:rsidR="006F5087" w:rsidRDefault="006F5087" w:rsidP="006F5087">
      <w:r w:rsidRPr="000939FB">
        <w:rPr>
          <w:noProof/>
        </w:rPr>
        <mc:AlternateContent>
          <mc:Choice Requires="wps">
            <w:drawing>
              <wp:anchor distT="0" distB="0" distL="0" distR="0" simplePos="0" relativeHeight="251658241" behindDoc="1" locked="0" layoutInCell="1" allowOverlap="1" wp14:anchorId="6693ECD5" wp14:editId="53F1845D">
                <wp:simplePos x="0" y="0"/>
                <wp:positionH relativeFrom="page">
                  <wp:posOffset>2532126</wp:posOffset>
                </wp:positionH>
                <wp:positionV relativeFrom="paragraph">
                  <wp:posOffset>906719</wp:posOffset>
                </wp:positionV>
                <wp:extent cx="35560" cy="9525"/>
                <wp:effectExtent l="0" t="0" r="0" b="0"/>
                <wp:wrapNone/>
                <wp:docPr id="121825742" name="Freeform: Shape 121825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525"/>
                        </a:xfrm>
                        <a:custGeom>
                          <a:avLst/>
                          <a:gdLst/>
                          <a:ahLst/>
                          <a:cxnLst/>
                          <a:rect l="l" t="t" r="r" b="b"/>
                          <a:pathLst>
                            <a:path w="35560" h="9525">
                              <a:moveTo>
                                <a:pt x="35051" y="0"/>
                              </a:moveTo>
                              <a:lnTo>
                                <a:pt x="0" y="0"/>
                              </a:lnTo>
                              <a:lnTo>
                                <a:pt x="0" y="9144"/>
                              </a:lnTo>
                              <a:lnTo>
                                <a:pt x="35051" y="9144"/>
                              </a:lnTo>
                              <a:lnTo>
                                <a:pt x="35051"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v:shape id="Freeform: Shape 121825742" style="position:absolute;margin-left:199.4pt;margin-top:71.4pt;width:2.8pt;height:.75pt;z-index:-251658239;visibility:visible;mso-wrap-style:square;mso-wrap-distance-left:0;mso-wrap-distance-top:0;mso-wrap-distance-right:0;mso-wrap-distance-bottom:0;mso-position-horizontal:absolute;mso-position-horizontal-relative:page;mso-position-vertical:absolute;mso-position-vertical-relative:text;v-text-anchor:top" coordsize="35560,9525" o:spid="_x0000_s1026" fillcolor="blue" stroked="f" path="m35051,l,,,9144r35051,l350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OlIgIAALMEAAAOAAAAZHJzL2Uyb0RvYy54bWysVMFu2zAMvQ/YPwi6L07SuliNOMXQIsOA&#10;oivQDDsrshwbk0WNUuLk70fJlhNspw3zQabMJ+rxkfTq4dRpdlToWjAlX8zmnCkjoWrNvuTftpsP&#10;HzlzXphKaDCq5Gfl+MP6/btVbwu1hAZ0pZBREOOK3pa88d4WWeZkozrhZmCVIWcN2AlPW9xnFYqe&#10;onc6W87nd1kPWFkEqZyjr0+Dk69j/LpW0n+ta6c80yUnbj6uGNddWLP1ShR7FLZp5UhD/AOLTrSG&#10;Lp1CPQkv2AHbP0J1rURwUPuZhC6Dum6lijlQNov5b9m8NcKqmAuJ4+wkk/t/YeXL8c2+YqDu7DPI&#10;H44UyXrriskTNm7EnGrsApaIs1NU8TypqE6eSfp4k+d3JLUkz32+zIPEmSjSSXlw/rOCGEUcn50f&#10;KlAlSzTJkieTTKQ6hgrqWEHPGVUQOaMK7oYKWuHDuUAtmKyfaDQji+Dq4Ki2EEE+0L/J5/mCs5QC&#10;sbwgtLlGUj5XqORLbxujDZj7xe3tmHJyp/cAu1z6F9DYqMQvhZIanBqEDflGhScNCHetsgPdVptW&#10;65C4w/3uUSM7ijAQ9Gw2I9srWKz/UPJQ/B1U51dkPU1Jyd3Pg0DFmf5iqA3DSCUDk7FLBnr9CHHw&#10;oubo/Pb0XaBllsySe+qYF0hNLorUDsQ/AAZsOGng08FD3YZeidwGRuOGJiPmP05xGL3rfURd/jXr&#10;XwAAAP//AwBQSwMEFAAGAAgAAAAhAHs+cH7gAAAACwEAAA8AAABkcnMvZG93bnJldi54bWxMj8tO&#10;wzAQRfdI/IM1SGwQddpGVQlxKoSEWLBAfXyAG08eajyObDcPvp7pCnYzc6/unJvvJtuJAX1oHSlY&#10;LhIQSKUzLdUKTseP5y2IEDUZ3TlCBTMG2BX3d7nOjBtpj8Mh1oJDKGRaQRNjn0kZygatDgvXI7FW&#10;OW915NXX0ng9crjt5CpJNtLqlvhDo3t8b7C8HK5WgR/nys5fT+3+ux6Wlf28bH7MSanHh+ntFUTE&#10;Kf6Z4YbP6FAw09ldyQTRKVi/bBk9spCueGBHmqQpiPPtkq5BFrn836H4BQAA//8DAFBLAQItABQA&#10;BgAIAAAAIQC2gziS/gAAAOEBAAATAAAAAAAAAAAAAAAAAAAAAABbQ29udGVudF9UeXBlc10ueG1s&#10;UEsBAi0AFAAGAAgAAAAhADj9If/WAAAAlAEAAAsAAAAAAAAAAAAAAAAALwEAAF9yZWxzLy5yZWxz&#10;UEsBAi0AFAAGAAgAAAAhAKKfg6UiAgAAswQAAA4AAAAAAAAAAAAAAAAALgIAAGRycy9lMm9Eb2Mu&#10;eG1sUEsBAi0AFAAGAAgAAAAhAHs+cH7gAAAACwEAAA8AAAAAAAAAAAAAAAAAfAQAAGRycy9kb3du&#10;cmV2LnhtbFBLBQYAAAAABAAEAPMAAACJBQAAAAA=&#10;" w14:anchorId="2E52B4CE">
                <v:path arrowok="t"/>
                <w10:wrap anchorx="page"/>
              </v:shape>
            </w:pict>
          </mc:Fallback>
        </mc:AlternateContent>
      </w:r>
      <w:r w:rsidRPr="000939FB">
        <w:rPr>
          <w:b/>
        </w:rPr>
        <w:t>Most Impacted and Distressed (MID) Areas</w:t>
      </w:r>
      <w:r w:rsidR="00BF55F1" w:rsidRPr="005A5D20">
        <w:rPr>
          <w:rFonts w:eastAsia="Arial" w:cs="Arial"/>
        </w:rPr>
        <w:t xml:space="preserve"> –</w:t>
      </w:r>
      <w:r w:rsidRPr="000939FB">
        <w:rPr>
          <w:b/>
        </w:rPr>
        <w:t xml:space="preserve"> </w:t>
      </w:r>
      <w:r w:rsidRPr="000939FB">
        <w:t>Areas of most impact as determined by HUD or the state using the best available data sources to calculate the amount of disaster damage. The MID-designated areas include Brevard, Charlotte, Collier, DeSoto, Hardee, Highlands, Hillsborough, Manatee, Monroe, Osceola, Pinellas, Polk, Putnam (32177), and Seminole, and</w:t>
      </w:r>
      <w:r w:rsidRPr="000939FB">
        <w:rPr>
          <w:spacing w:val="-4"/>
        </w:rPr>
        <w:t xml:space="preserve"> </w:t>
      </w:r>
      <w:r w:rsidRPr="000939FB">
        <w:t>the</w:t>
      </w:r>
      <w:r w:rsidRPr="000939FB">
        <w:rPr>
          <w:spacing w:val="-3"/>
        </w:rPr>
        <w:t xml:space="preserve"> </w:t>
      </w:r>
      <w:r w:rsidRPr="000939FB">
        <w:t>jurisdictions</w:t>
      </w:r>
      <w:r w:rsidRPr="000939FB">
        <w:rPr>
          <w:spacing w:val="-2"/>
        </w:rPr>
        <w:t xml:space="preserve"> </w:t>
      </w:r>
      <w:r w:rsidRPr="000939FB">
        <w:t>within</w:t>
      </w:r>
      <w:r w:rsidRPr="000939FB">
        <w:rPr>
          <w:spacing w:val="-3"/>
        </w:rPr>
        <w:t xml:space="preserve"> </w:t>
      </w:r>
      <w:r w:rsidRPr="000939FB">
        <w:t>the</w:t>
      </w:r>
      <w:r w:rsidRPr="000939FB">
        <w:rPr>
          <w:spacing w:val="-3"/>
        </w:rPr>
        <w:t xml:space="preserve"> </w:t>
      </w:r>
      <w:r w:rsidRPr="000939FB">
        <w:t>counties</w:t>
      </w:r>
      <w:r w:rsidRPr="000939FB">
        <w:rPr>
          <w:spacing w:val="-4"/>
        </w:rPr>
        <w:t xml:space="preserve"> </w:t>
      </w:r>
      <w:r w:rsidRPr="000939FB">
        <w:t>according</w:t>
      </w:r>
      <w:r w:rsidRPr="000939FB">
        <w:rPr>
          <w:spacing w:val="-3"/>
        </w:rPr>
        <w:t xml:space="preserve"> </w:t>
      </w:r>
      <w:r w:rsidRPr="000939FB">
        <w:t>to the</w:t>
      </w:r>
      <w:hyperlink r:id="rId16">
        <w:r w:rsidRPr="00117B2E">
          <w:rPr>
            <w:rStyle w:val="Hyperlink"/>
          </w:rPr>
          <w:t xml:space="preserve"> 88 FR 32046,</w:t>
        </w:r>
        <w:r w:rsidR="002D2D98">
          <w:rPr>
            <w:rStyle w:val="Hyperlink"/>
          </w:rPr>
          <w:t xml:space="preserve"> </w:t>
        </w:r>
        <w:r w:rsidRPr="00117B2E">
          <w:rPr>
            <w:rStyle w:val="Hyperlink"/>
          </w:rPr>
          <w:t>May</w:t>
        </w:r>
      </w:hyperlink>
      <w:r w:rsidRPr="00117B2E">
        <w:rPr>
          <w:rStyle w:val="Hyperlink"/>
        </w:rPr>
        <w:t xml:space="preserve"> 18, 2023</w:t>
      </w:r>
      <w:r w:rsidRPr="000939FB">
        <w:rPr>
          <w:color w:val="0000FF"/>
        </w:rPr>
        <w:t>.</w:t>
      </w:r>
      <w:r w:rsidRPr="00BB2035">
        <w:t xml:space="preserve"> </w:t>
      </w:r>
      <w:r w:rsidR="00BB2035" w:rsidRPr="00BB2035">
        <w:t>The State-identified MID areas receiving the remaining 20 percent of the grant allocation to address unmet disaster needs includes the counties that received both</w:t>
      </w:r>
      <w:hyperlink r:id="rId17">
        <w:r w:rsidRPr="00117B2E">
          <w:rPr>
            <w:rStyle w:val="Hyperlink"/>
          </w:rPr>
          <w:t xml:space="preserve"> Individua</w:t>
        </w:r>
      </w:hyperlink>
      <w:r w:rsidRPr="00117B2E">
        <w:rPr>
          <w:rStyle w:val="Hyperlink"/>
        </w:rPr>
        <w:t xml:space="preserve">l </w:t>
      </w:r>
      <w:hyperlink r:id="rId18">
        <w:r w:rsidRPr="00117B2E">
          <w:rPr>
            <w:rStyle w:val="Hyperlink"/>
          </w:rPr>
          <w:t>Assistance (IA) and Public Assistance (PA)</w:t>
        </w:r>
      </w:hyperlink>
      <w:r w:rsidRPr="000939FB">
        <w:rPr>
          <w:color w:val="006992"/>
          <w:u w:val="single" w:color="006992"/>
        </w:rPr>
        <w:t xml:space="preserve"> </w:t>
      </w:r>
      <w:r w:rsidRPr="000939FB">
        <w:t>through the Federal Emergency Management Agency (FEMA). State-mid counties include Flagler, Glades, Hendry, Lake, Okeechobee, and St. Johns.</w:t>
      </w:r>
    </w:p>
    <w:p w14:paraId="06CEE079" w14:textId="5B0CFEE7" w:rsidR="006F5087" w:rsidRDefault="006F5087" w:rsidP="006F5087">
      <w:r>
        <w:rPr>
          <w:b/>
        </w:rPr>
        <w:t>Multifamily</w:t>
      </w:r>
      <w:r w:rsidR="00BF55F1" w:rsidRPr="005A5D20">
        <w:rPr>
          <w:rFonts w:eastAsia="Arial" w:cs="Arial"/>
        </w:rPr>
        <w:t xml:space="preserve"> –</w:t>
      </w:r>
      <w:r>
        <w:rPr>
          <w:b/>
        </w:rPr>
        <w:t xml:space="preserve"> </w:t>
      </w:r>
      <w:r>
        <w:t>Residential structures containing five or more units or multifamily residential structures located on adjacent lots. Multifamily structures are not eligible under these Guidelines.</w:t>
      </w:r>
    </w:p>
    <w:p w14:paraId="498643BE" w14:textId="1C9BBD16" w:rsidR="006F5087" w:rsidRDefault="006F5087" w:rsidP="006F5087">
      <w:pPr>
        <w:rPr>
          <w:spacing w:val="-2"/>
        </w:rPr>
      </w:pPr>
      <w:r>
        <w:rPr>
          <w:b/>
        </w:rPr>
        <w:t>NFIP</w:t>
      </w:r>
      <w:r w:rsidR="00BF55F1" w:rsidRPr="005A5D20">
        <w:rPr>
          <w:rFonts w:eastAsia="Arial" w:cs="Arial"/>
        </w:rPr>
        <w:t xml:space="preserve"> –</w:t>
      </w:r>
      <w:r>
        <w:rPr>
          <w:b/>
          <w:spacing w:val="-9"/>
        </w:rPr>
        <w:t xml:space="preserve"> </w:t>
      </w:r>
      <w:r>
        <w:t>National</w:t>
      </w:r>
      <w:r>
        <w:rPr>
          <w:spacing w:val="-9"/>
        </w:rPr>
        <w:t xml:space="preserve"> </w:t>
      </w:r>
      <w:r>
        <w:t>Flood</w:t>
      </w:r>
      <w:r>
        <w:rPr>
          <w:spacing w:val="-9"/>
        </w:rPr>
        <w:t xml:space="preserve"> </w:t>
      </w:r>
      <w:r>
        <w:t>Insurance</w:t>
      </w:r>
      <w:r>
        <w:rPr>
          <w:spacing w:val="-10"/>
        </w:rPr>
        <w:t xml:space="preserve"> </w:t>
      </w:r>
      <w:r>
        <w:rPr>
          <w:spacing w:val="-2"/>
        </w:rPr>
        <w:t>Program.</w:t>
      </w:r>
    </w:p>
    <w:p w14:paraId="56BF30F2" w14:textId="2A73A09A" w:rsidR="00040C30" w:rsidRDefault="00040C30" w:rsidP="006F5087">
      <w:r w:rsidRPr="00594500">
        <w:rPr>
          <w:b/>
          <w:bCs/>
        </w:rPr>
        <w:t>National Flood Insurance Reform Act of 1994</w:t>
      </w:r>
      <w:r>
        <w:rPr>
          <w:b/>
          <w:bCs/>
        </w:rPr>
        <w:t xml:space="preserve"> (NFIRA)</w:t>
      </w:r>
      <w:r w:rsidR="00BF55F1" w:rsidRPr="005A5D20">
        <w:rPr>
          <w:rFonts w:eastAsia="Arial" w:cs="Arial"/>
        </w:rPr>
        <w:t xml:space="preserve"> –</w:t>
      </w:r>
      <w:r w:rsidR="00415D5A">
        <w:rPr>
          <w:rFonts w:eastAsia="Arial" w:cs="Arial"/>
        </w:rPr>
        <w:t xml:space="preserve"> </w:t>
      </w:r>
      <w:r w:rsidR="00C0493D">
        <w:t>S</w:t>
      </w:r>
      <w:r w:rsidRPr="00040C30">
        <w:t xml:space="preserve">trengthened the NFIP with </w:t>
      </w:r>
      <w:proofErr w:type="gramStart"/>
      <w:r w:rsidRPr="00040C30">
        <w:t>a number of</w:t>
      </w:r>
      <w:proofErr w:type="gramEnd"/>
      <w:r w:rsidRPr="00040C30">
        <w:t xml:space="preserve"> reforms that included increasing the focus on lender compliance, creating mitigation insurance and developing a mitigation assistance program to further reduce the costly and devastating impacts of flood.</w:t>
      </w:r>
    </w:p>
    <w:p w14:paraId="79B102D7" w14:textId="78BBE822" w:rsidR="00D25BF1" w:rsidRPr="00A65C32" w:rsidRDefault="00D25BF1" w:rsidP="00D25BF1">
      <w:r>
        <w:rPr>
          <w:b/>
        </w:rPr>
        <w:t>Not Suitable for Rehabilitation</w:t>
      </w:r>
    </w:p>
    <w:p w14:paraId="16C6EC04" w14:textId="77777777" w:rsidR="00D25BF1" w:rsidRPr="00A65C32" w:rsidRDefault="00D25BF1" w:rsidP="00D25BF1">
      <w:pPr>
        <w:pStyle w:val="BulletList"/>
      </w:pPr>
      <w:r w:rsidRPr="00A65C32">
        <w:t xml:space="preserve">Structures condemned by the Authority Having Jurisdiction: Properties condemned or “red-tagged” by the local authorities will not be </w:t>
      </w:r>
      <w:proofErr w:type="gramStart"/>
      <w:r w:rsidRPr="00A65C32">
        <w:t>rehabilitated;</w:t>
      </w:r>
      <w:proofErr w:type="gramEnd"/>
    </w:p>
    <w:p w14:paraId="68591D4F" w14:textId="77777777" w:rsidR="00D25BF1" w:rsidRPr="00A65C32" w:rsidRDefault="00D25BF1" w:rsidP="00D25BF1">
      <w:pPr>
        <w:pStyle w:val="BulletList"/>
      </w:pPr>
      <w:r w:rsidRPr="00A65C32">
        <w:t xml:space="preserve">Structures that cannot be repaired under existing Program caps, due to legal, engineering, or environmental constraints (permitting, extraordinary site conditions, etc.) will be considered not suitable for </w:t>
      </w:r>
      <w:proofErr w:type="gramStart"/>
      <w:r w:rsidRPr="00A65C32">
        <w:t>repair;</w:t>
      </w:r>
      <w:proofErr w:type="gramEnd"/>
    </w:p>
    <w:p w14:paraId="3DC640F5" w14:textId="77777777" w:rsidR="00D25BF1" w:rsidRPr="00A65C32" w:rsidRDefault="00D25BF1" w:rsidP="00D25BF1">
      <w:pPr>
        <w:pStyle w:val="BulletList"/>
      </w:pPr>
      <w:r w:rsidRPr="00A65C32">
        <w:t xml:space="preserve">Structures that are structurally unsafe or that have other conditions that make interior inspection by HRRP impossible or </w:t>
      </w:r>
      <w:proofErr w:type="gramStart"/>
      <w:r w:rsidRPr="00A65C32">
        <w:t>unsafe;</w:t>
      </w:r>
      <w:proofErr w:type="gramEnd"/>
    </w:p>
    <w:p w14:paraId="79B6C800" w14:textId="77777777" w:rsidR="00D25BF1" w:rsidRPr="00A65C32" w:rsidRDefault="00D25BF1" w:rsidP="00D25BF1">
      <w:pPr>
        <w:pStyle w:val="BulletList"/>
      </w:pPr>
      <w:r w:rsidRPr="00A65C32">
        <w:t>Structures that have already been demolished; or</w:t>
      </w:r>
    </w:p>
    <w:p w14:paraId="74238F66" w14:textId="77777777" w:rsidR="00D25BF1" w:rsidRPr="00A65C32" w:rsidRDefault="00D25BF1" w:rsidP="00D25BF1">
      <w:pPr>
        <w:pStyle w:val="BulletList"/>
      </w:pPr>
      <w:r w:rsidRPr="00A65C32">
        <w:t>Structures that require elevation.</w:t>
      </w:r>
    </w:p>
    <w:p w14:paraId="65C646DF" w14:textId="2A8F76F0" w:rsidR="006F5087" w:rsidRDefault="006F5087" w:rsidP="006F5087">
      <w:r>
        <w:rPr>
          <w:b/>
        </w:rPr>
        <w:t>Property</w:t>
      </w:r>
      <w:r>
        <w:rPr>
          <w:b/>
          <w:spacing w:val="-13"/>
        </w:rPr>
        <w:t xml:space="preserve"> </w:t>
      </w:r>
      <w:r>
        <w:rPr>
          <w:b/>
        </w:rPr>
        <w:t>Casualty</w:t>
      </w:r>
      <w:r>
        <w:rPr>
          <w:b/>
          <w:spacing w:val="-12"/>
        </w:rPr>
        <w:t xml:space="preserve"> </w:t>
      </w:r>
      <w:r>
        <w:rPr>
          <w:b/>
        </w:rPr>
        <w:t>Insurance</w:t>
      </w:r>
      <w:r w:rsidR="00BF55F1" w:rsidRPr="005A5D20">
        <w:rPr>
          <w:rFonts w:eastAsia="Arial" w:cs="Arial"/>
        </w:rPr>
        <w:t xml:space="preserve"> –</w:t>
      </w:r>
      <w:r>
        <w:rPr>
          <w:b/>
          <w:spacing w:val="-13"/>
        </w:rPr>
        <w:t xml:space="preserve"> </w:t>
      </w:r>
      <w:r>
        <w:t>Insurance</w:t>
      </w:r>
      <w:r>
        <w:rPr>
          <w:spacing w:val="-12"/>
        </w:rPr>
        <w:t xml:space="preserve"> </w:t>
      </w:r>
      <w:r>
        <w:t>that</w:t>
      </w:r>
      <w:r>
        <w:rPr>
          <w:spacing w:val="-13"/>
        </w:rPr>
        <w:t xml:space="preserve"> </w:t>
      </w:r>
      <w:r>
        <w:t>covers</w:t>
      </w:r>
      <w:r>
        <w:rPr>
          <w:spacing w:val="-12"/>
        </w:rPr>
        <w:t xml:space="preserve"> </w:t>
      </w:r>
      <w:r>
        <w:t>structural</w:t>
      </w:r>
      <w:r>
        <w:rPr>
          <w:spacing w:val="-13"/>
        </w:rPr>
        <w:t xml:space="preserve"> </w:t>
      </w:r>
      <w:r>
        <w:t>repairs</w:t>
      </w:r>
      <w:r>
        <w:rPr>
          <w:spacing w:val="-12"/>
        </w:rPr>
        <w:t xml:space="preserve"> </w:t>
      </w:r>
      <w:r>
        <w:t>to</w:t>
      </w:r>
      <w:r>
        <w:rPr>
          <w:spacing w:val="-12"/>
        </w:rPr>
        <w:t xml:space="preserve"> </w:t>
      </w:r>
      <w:r>
        <w:t>a</w:t>
      </w:r>
      <w:r>
        <w:rPr>
          <w:spacing w:val="-13"/>
        </w:rPr>
        <w:t xml:space="preserve"> </w:t>
      </w:r>
      <w:r>
        <w:t>home</w:t>
      </w:r>
      <w:r>
        <w:rPr>
          <w:spacing w:val="-12"/>
        </w:rPr>
        <w:t xml:space="preserve"> </w:t>
      </w:r>
      <w:proofErr w:type="gramStart"/>
      <w:r>
        <w:t>as</w:t>
      </w:r>
      <w:r>
        <w:rPr>
          <w:spacing w:val="-13"/>
        </w:rPr>
        <w:t xml:space="preserve"> </w:t>
      </w:r>
      <w:r>
        <w:t>a</w:t>
      </w:r>
      <w:r>
        <w:rPr>
          <w:spacing w:val="-12"/>
        </w:rPr>
        <w:t xml:space="preserve"> </w:t>
      </w:r>
      <w:r>
        <w:t>result</w:t>
      </w:r>
      <w:r>
        <w:rPr>
          <w:spacing w:val="-13"/>
        </w:rPr>
        <w:t xml:space="preserve"> </w:t>
      </w:r>
      <w:r>
        <w:t>of</w:t>
      </w:r>
      <w:proofErr w:type="gramEnd"/>
      <w:r>
        <w:rPr>
          <w:spacing w:val="-12"/>
        </w:rPr>
        <w:t xml:space="preserve"> </w:t>
      </w:r>
      <w:r>
        <w:t>wind,</w:t>
      </w:r>
      <w:r>
        <w:rPr>
          <w:spacing w:val="-12"/>
        </w:rPr>
        <w:t xml:space="preserve"> </w:t>
      </w:r>
      <w:r>
        <w:t>fire,</w:t>
      </w:r>
      <w:r>
        <w:rPr>
          <w:spacing w:val="-13"/>
        </w:rPr>
        <w:t xml:space="preserve"> </w:t>
      </w:r>
      <w:r>
        <w:t>hail,</w:t>
      </w:r>
      <w:r>
        <w:rPr>
          <w:spacing w:val="-12"/>
        </w:rPr>
        <w:t xml:space="preserve"> </w:t>
      </w:r>
      <w:r>
        <w:t>wind- driven rain, tornado, hurricane, or natural disaster, other than flood.</w:t>
      </w:r>
    </w:p>
    <w:p w14:paraId="0299BBC5" w14:textId="3BFE8EAF" w:rsidR="006F5087" w:rsidRDefault="006F5087" w:rsidP="006F5087">
      <w:r>
        <w:rPr>
          <w:b/>
        </w:rPr>
        <w:t>Reconstruction</w:t>
      </w:r>
      <w:r w:rsidR="00BF55F1" w:rsidRPr="005A5D20">
        <w:rPr>
          <w:rFonts w:eastAsia="Arial" w:cs="Arial"/>
        </w:rPr>
        <w:t xml:space="preserve"> –</w:t>
      </w:r>
      <w:r>
        <w:rPr>
          <w:b/>
        </w:rPr>
        <w:t xml:space="preserve"> </w:t>
      </w:r>
      <w:r>
        <w:t xml:space="preserve">The demolition, removal, and disposal of an existing housing unit and </w:t>
      </w:r>
      <w:r w:rsidR="0089204C">
        <w:t>the construction of a</w:t>
      </w:r>
      <w:r>
        <w:t xml:space="preserve"> unit on the same lot, and in</w:t>
      </w:r>
      <w:r w:rsidR="0089204C">
        <w:t xml:space="preserve"> substantially</w:t>
      </w:r>
      <w:r>
        <w:t xml:space="preserve"> the same footprint, with a new unit that complies with the International Residential Codes</w:t>
      </w:r>
      <w:r>
        <w:rPr>
          <w:spacing w:val="-8"/>
        </w:rPr>
        <w:t xml:space="preserve"> </w:t>
      </w:r>
      <w:r>
        <w:t>(IRC),</w:t>
      </w:r>
      <w:r>
        <w:rPr>
          <w:spacing w:val="-9"/>
        </w:rPr>
        <w:t xml:space="preserve"> </w:t>
      </w:r>
      <w:r>
        <w:t>as</w:t>
      </w:r>
      <w:r>
        <w:rPr>
          <w:spacing w:val="-8"/>
        </w:rPr>
        <w:t xml:space="preserve"> </w:t>
      </w:r>
      <w:r>
        <w:t>required</w:t>
      </w:r>
      <w:r>
        <w:rPr>
          <w:spacing w:val="-8"/>
        </w:rPr>
        <w:t xml:space="preserve"> </w:t>
      </w:r>
      <w:r>
        <w:t>by</w:t>
      </w:r>
      <w:r>
        <w:rPr>
          <w:spacing w:val="-6"/>
        </w:rPr>
        <w:t xml:space="preserve"> </w:t>
      </w:r>
      <w:r>
        <w:t>the</w:t>
      </w:r>
      <w:r>
        <w:rPr>
          <w:spacing w:val="-8"/>
        </w:rPr>
        <w:t xml:space="preserve"> </w:t>
      </w:r>
      <w:r>
        <w:t>Florida</w:t>
      </w:r>
      <w:r>
        <w:rPr>
          <w:spacing w:val="-9"/>
        </w:rPr>
        <w:t xml:space="preserve"> </w:t>
      </w:r>
      <w:r>
        <w:t>Code.</w:t>
      </w:r>
      <w:r>
        <w:rPr>
          <w:spacing w:val="-9"/>
        </w:rPr>
        <w:t xml:space="preserve"> </w:t>
      </w:r>
      <w:r>
        <w:t>The</w:t>
      </w:r>
      <w:r>
        <w:rPr>
          <w:spacing w:val="-8"/>
        </w:rPr>
        <w:t xml:space="preserve"> </w:t>
      </w:r>
      <w:r>
        <w:t>number</w:t>
      </w:r>
      <w:r>
        <w:rPr>
          <w:spacing w:val="-9"/>
        </w:rPr>
        <w:t xml:space="preserve"> </w:t>
      </w:r>
      <w:r>
        <w:t>of</w:t>
      </w:r>
      <w:r>
        <w:rPr>
          <w:spacing w:val="-9"/>
        </w:rPr>
        <w:t xml:space="preserve"> </w:t>
      </w:r>
      <w:r>
        <w:t>units</w:t>
      </w:r>
      <w:r>
        <w:rPr>
          <w:spacing w:val="-8"/>
        </w:rPr>
        <w:t xml:space="preserve"> </w:t>
      </w:r>
      <w:r>
        <w:t>on</w:t>
      </w:r>
      <w:r>
        <w:rPr>
          <w:spacing w:val="-9"/>
        </w:rPr>
        <w:t xml:space="preserve"> </w:t>
      </w:r>
      <w:r>
        <w:t>the</w:t>
      </w:r>
      <w:r>
        <w:rPr>
          <w:spacing w:val="-9"/>
        </w:rPr>
        <w:t xml:space="preserve"> </w:t>
      </w:r>
      <w:r>
        <w:t>lot</w:t>
      </w:r>
      <w:r>
        <w:rPr>
          <w:spacing w:val="-8"/>
        </w:rPr>
        <w:t xml:space="preserve"> </w:t>
      </w:r>
      <w:r>
        <w:t>may</w:t>
      </w:r>
      <w:r>
        <w:rPr>
          <w:spacing w:val="-6"/>
        </w:rPr>
        <w:t xml:space="preserve"> </w:t>
      </w:r>
      <w:r>
        <w:t>not</w:t>
      </w:r>
      <w:r>
        <w:rPr>
          <w:spacing w:val="-9"/>
        </w:rPr>
        <w:t xml:space="preserve"> </w:t>
      </w:r>
      <w:r>
        <w:t>increase</w:t>
      </w:r>
      <w:r>
        <w:rPr>
          <w:spacing w:val="-8"/>
        </w:rPr>
        <w:t xml:space="preserve"> </w:t>
      </w:r>
      <w:r>
        <w:t>and</w:t>
      </w:r>
      <w:r>
        <w:rPr>
          <w:spacing w:val="-9"/>
        </w:rPr>
        <w:t xml:space="preserve"> </w:t>
      </w:r>
      <w:r>
        <w:t>the</w:t>
      </w:r>
      <w:r>
        <w:rPr>
          <w:spacing w:val="-8"/>
        </w:rPr>
        <w:t xml:space="preserve"> </w:t>
      </w:r>
      <w:r>
        <w:t>total</w:t>
      </w:r>
      <w:r>
        <w:rPr>
          <w:spacing w:val="-8"/>
        </w:rPr>
        <w:t xml:space="preserve"> </w:t>
      </w:r>
      <w:r>
        <w:t>square footage of the original, principal residence structure to be reconstructed may not be substantially exceeded; however, the number of rooms in a unit may be increased or decreased.</w:t>
      </w:r>
    </w:p>
    <w:p w14:paraId="5EC5377A" w14:textId="41CE3A6A" w:rsidR="006F5087" w:rsidRDefault="006F5087" w:rsidP="006F5087">
      <w:r>
        <w:rPr>
          <w:b/>
        </w:rPr>
        <w:t>Rehabilitation</w:t>
      </w:r>
      <w:r w:rsidR="00BF55F1" w:rsidRPr="005A5D20">
        <w:rPr>
          <w:rFonts w:eastAsia="Arial" w:cs="Arial"/>
        </w:rPr>
        <w:t xml:space="preserve"> –</w:t>
      </w:r>
      <w:r>
        <w:rPr>
          <w:b/>
        </w:rPr>
        <w:t xml:space="preserve"> </w:t>
      </w:r>
      <w:r>
        <w:t>Repair or restoration of housing units in the disaster-impacted areas to applicable construction codes and standards.</w:t>
      </w:r>
    </w:p>
    <w:p w14:paraId="4EEE2507" w14:textId="1FA3DDA2" w:rsidR="006F5087" w:rsidRDefault="006F5087" w:rsidP="006F5087">
      <w:r>
        <w:rPr>
          <w:b/>
        </w:rPr>
        <w:t>Replacement</w:t>
      </w:r>
      <w:r w:rsidR="00BF55F1" w:rsidRPr="005A5D20">
        <w:rPr>
          <w:rFonts w:eastAsia="Arial" w:cs="Arial"/>
        </w:rPr>
        <w:t xml:space="preserve"> –</w:t>
      </w:r>
      <w:r>
        <w:rPr>
          <w:b/>
        </w:rPr>
        <w:t xml:space="preserve"> </w:t>
      </w:r>
      <w:r>
        <w:t>Demolition, removal, and replacement of a damaged MHU with a new MHU in substantially the same footprint or at a new location, if the original damaged unit was on leased land and the MHU owner must relocate to a new property. Relocation of a new MHU will require additional environmental review.</w:t>
      </w:r>
    </w:p>
    <w:p w14:paraId="201F244A" w14:textId="24E8BE01" w:rsidR="00186A35" w:rsidRDefault="00186A35" w:rsidP="00186A35">
      <w:r>
        <w:rPr>
          <w:b/>
        </w:rPr>
        <w:t>Scope</w:t>
      </w:r>
      <w:r>
        <w:rPr>
          <w:b/>
          <w:spacing w:val="-6"/>
        </w:rPr>
        <w:t xml:space="preserve"> </w:t>
      </w:r>
      <w:r>
        <w:rPr>
          <w:b/>
        </w:rPr>
        <w:t>of</w:t>
      </w:r>
      <w:r>
        <w:rPr>
          <w:b/>
          <w:spacing w:val="-5"/>
        </w:rPr>
        <w:t xml:space="preserve"> </w:t>
      </w:r>
      <w:r>
        <w:rPr>
          <w:b/>
        </w:rPr>
        <w:t>Work</w:t>
      </w:r>
      <w:r w:rsidRPr="005A5D20">
        <w:rPr>
          <w:rFonts w:eastAsia="Arial" w:cs="Arial"/>
        </w:rPr>
        <w:t xml:space="preserve"> –</w:t>
      </w:r>
      <w:r>
        <w:rPr>
          <w:b/>
          <w:spacing w:val="-5"/>
        </w:rPr>
        <w:t xml:space="preserve"> </w:t>
      </w:r>
      <w:r>
        <w:t>Contains</w:t>
      </w:r>
      <w:r>
        <w:rPr>
          <w:spacing w:val="-6"/>
        </w:rPr>
        <w:t xml:space="preserve"> </w:t>
      </w:r>
      <w:r>
        <w:t>the</w:t>
      </w:r>
      <w:r>
        <w:rPr>
          <w:spacing w:val="-7"/>
        </w:rPr>
        <w:t xml:space="preserve"> </w:t>
      </w:r>
      <w:r>
        <w:t>repairs</w:t>
      </w:r>
      <w:r w:rsidR="0072369F">
        <w:t>, reconstruction, or mobile home replacement work</w:t>
      </w:r>
      <w:r>
        <w:rPr>
          <w:spacing w:val="-6"/>
        </w:rPr>
        <w:t xml:space="preserve"> </w:t>
      </w:r>
      <w:r>
        <w:t>that</w:t>
      </w:r>
      <w:r>
        <w:rPr>
          <w:spacing w:val="-6"/>
        </w:rPr>
        <w:t xml:space="preserve"> </w:t>
      </w:r>
      <w:r>
        <w:t>the</w:t>
      </w:r>
      <w:r>
        <w:rPr>
          <w:spacing w:val="-5"/>
        </w:rPr>
        <w:t xml:space="preserve"> </w:t>
      </w:r>
      <w:r>
        <w:t>contractor</w:t>
      </w:r>
      <w:r>
        <w:rPr>
          <w:spacing w:val="-6"/>
        </w:rPr>
        <w:t xml:space="preserve"> </w:t>
      </w:r>
      <w:r>
        <w:t>selected by FloridaCommerce must complete.</w:t>
      </w:r>
    </w:p>
    <w:p w14:paraId="210F68FE" w14:textId="1A9C88B1" w:rsidR="006F5087" w:rsidRDefault="006F5087" w:rsidP="006F5087">
      <w:r>
        <w:rPr>
          <w:b/>
        </w:rPr>
        <w:t>Second Home</w:t>
      </w:r>
      <w:r w:rsidR="00BF55F1" w:rsidRPr="005A5D20">
        <w:rPr>
          <w:rFonts w:eastAsia="Arial" w:cs="Arial"/>
        </w:rPr>
        <w:t xml:space="preserve"> –</w:t>
      </w:r>
      <w:r>
        <w:rPr>
          <w:b/>
        </w:rPr>
        <w:t xml:space="preserve"> </w:t>
      </w:r>
      <w:r>
        <w:t>Properties that served as second homes at the time of the disaster, or following the disaster, are not</w:t>
      </w:r>
      <w:r>
        <w:rPr>
          <w:spacing w:val="-11"/>
        </w:rPr>
        <w:t xml:space="preserve"> </w:t>
      </w:r>
      <w:r>
        <w:t>eligible</w:t>
      </w:r>
      <w:r>
        <w:rPr>
          <w:spacing w:val="-9"/>
        </w:rPr>
        <w:t xml:space="preserve"> </w:t>
      </w:r>
      <w:r>
        <w:t>for</w:t>
      </w:r>
      <w:r>
        <w:rPr>
          <w:spacing w:val="-10"/>
        </w:rPr>
        <w:t xml:space="preserve"> </w:t>
      </w:r>
      <w:r>
        <w:t>repair</w:t>
      </w:r>
      <w:r>
        <w:rPr>
          <w:spacing w:val="-10"/>
        </w:rPr>
        <w:t xml:space="preserve"> </w:t>
      </w:r>
      <w:r>
        <w:t>assistance</w:t>
      </w:r>
      <w:r>
        <w:rPr>
          <w:spacing w:val="-10"/>
        </w:rPr>
        <w:t xml:space="preserve"> </w:t>
      </w:r>
      <w:r>
        <w:t>or</w:t>
      </w:r>
      <w:r>
        <w:rPr>
          <w:spacing w:val="-9"/>
        </w:rPr>
        <w:t xml:space="preserve"> </w:t>
      </w:r>
      <w:r>
        <w:t>housing</w:t>
      </w:r>
      <w:r>
        <w:rPr>
          <w:spacing w:val="-10"/>
        </w:rPr>
        <w:t xml:space="preserve"> </w:t>
      </w:r>
      <w:r>
        <w:t>incentives.</w:t>
      </w:r>
      <w:r>
        <w:rPr>
          <w:spacing w:val="-9"/>
        </w:rPr>
        <w:t xml:space="preserve"> </w:t>
      </w:r>
      <w:r>
        <w:t>A</w:t>
      </w:r>
      <w:r>
        <w:rPr>
          <w:spacing w:val="-10"/>
        </w:rPr>
        <w:t xml:space="preserve"> </w:t>
      </w:r>
      <w:r>
        <w:t>second</w:t>
      </w:r>
      <w:r>
        <w:rPr>
          <w:spacing w:val="-9"/>
        </w:rPr>
        <w:t xml:space="preserve"> </w:t>
      </w:r>
      <w:r>
        <w:t>home</w:t>
      </w:r>
      <w:r>
        <w:rPr>
          <w:spacing w:val="-10"/>
        </w:rPr>
        <w:t xml:space="preserve"> </w:t>
      </w:r>
      <w:r>
        <w:t>is</w:t>
      </w:r>
      <w:r>
        <w:rPr>
          <w:spacing w:val="-9"/>
        </w:rPr>
        <w:t xml:space="preserve"> </w:t>
      </w:r>
      <w:r>
        <w:t>defined</w:t>
      </w:r>
      <w:r>
        <w:rPr>
          <w:spacing w:val="-9"/>
        </w:rPr>
        <w:t xml:space="preserve"> </w:t>
      </w:r>
      <w:r>
        <w:t>as</w:t>
      </w:r>
      <w:r>
        <w:rPr>
          <w:spacing w:val="-10"/>
        </w:rPr>
        <w:t xml:space="preserve"> </w:t>
      </w:r>
      <w:r>
        <w:t>a</w:t>
      </w:r>
      <w:r>
        <w:rPr>
          <w:spacing w:val="-10"/>
        </w:rPr>
        <w:t xml:space="preserve"> </w:t>
      </w:r>
      <w:r>
        <w:t>home</w:t>
      </w:r>
      <w:r>
        <w:rPr>
          <w:spacing w:val="-9"/>
        </w:rPr>
        <w:t xml:space="preserve"> </w:t>
      </w:r>
      <w:r>
        <w:t>that</w:t>
      </w:r>
      <w:r>
        <w:rPr>
          <w:spacing w:val="-11"/>
        </w:rPr>
        <w:t xml:space="preserve"> </w:t>
      </w:r>
      <w:r>
        <w:t>is</w:t>
      </w:r>
      <w:r>
        <w:rPr>
          <w:spacing w:val="-10"/>
        </w:rPr>
        <w:t xml:space="preserve"> </w:t>
      </w:r>
      <w:r>
        <w:t>not</w:t>
      </w:r>
      <w:r>
        <w:rPr>
          <w:spacing w:val="-9"/>
        </w:rPr>
        <w:t xml:space="preserve"> </w:t>
      </w:r>
      <w:r>
        <w:t>the</w:t>
      </w:r>
      <w:r>
        <w:rPr>
          <w:spacing w:val="-9"/>
        </w:rPr>
        <w:t xml:space="preserve"> </w:t>
      </w:r>
      <w:r>
        <w:t>primary residence of the owner, a tenant, or any occupant at the time of the storm or at the time of application for assistance.</w:t>
      </w:r>
      <w:r>
        <w:rPr>
          <w:spacing w:val="-10"/>
        </w:rPr>
        <w:t xml:space="preserve"> </w:t>
      </w:r>
      <w:r>
        <w:t>HUD</w:t>
      </w:r>
      <w:r>
        <w:rPr>
          <w:spacing w:val="-11"/>
        </w:rPr>
        <w:t xml:space="preserve"> </w:t>
      </w:r>
      <w:r>
        <w:t>has</w:t>
      </w:r>
      <w:r>
        <w:rPr>
          <w:spacing w:val="-10"/>
        </w:rPr>
        <w:t xml:space="preserve"> </w:t>
      </w:r>
      <w:r>
        <w:t>established</w:t>
      </w:r>
      <w:r>
        <w:rPr>
          <w:spacing w:val="-12"/>
        </w:rPr>
        <w:t xml:space="preserve"> </w:t>
      </w:r>
      <w:r>
        <w:t>an</w:t>
      </w:r>
      <w:r>
        <w:rPr>
          <w:spacing w:val="-12"/>
        </w:rPr>
        <w:t xml:space="preserve"> </w:t>
      </w:r>
      <w:r>
        <w:t>alternative</w:t>
      </w:r>
      <w:r>
        <w:rPr>
          <w:spacing w:val="-11"/>
        </w:rPr>
        <w:t xml:space="preserve"> </w:t>
      </w:r>
      <w:r>
        <w:t>requirement</w:t>
      </w:r>
      <w:r>
        <w:rPr>
          <w:spacing w:val="-12"/>
        </w:rPr>
        <w:t xml:space="preserve"> </w:t>
      </w:r>
      <w:r>
        <w:t>for</w:t>
      </w:r>
      <w:r>
        <w:rPr>
          <w:spacing w:val="-10"/>
        </w:rPr>
        <w:t xml:space="preserve"> </w:t>
      </w:r>
      <w:r>
        <w:t>second</w:t>
      </w:r>
      <w:r>
        <w:rPr>
          <w:spacing w:val="-12"/>
        </w:rPr>
        <w:t xml:space="preserve"> </w:t>
      </w:r>
      <w:r>
        <w:t>homes</w:t>
      </w:r>
      <w:r>
        <w:rPr>
          <w:spacing w:val="-10"/>
        </w:rPr>
        <w:t xml:space="preserve"> </w:t>
      </w:r>
      <w:r>
        <w:t>that</w:t>
      </w:r>
      <w:r>
        <w:rPr>
          <w:spacing w:val="-12"/>
        </w:rPr>
        <w:t xml:space="preserve"> </w:t>
      </w:r>
      <w:r>
        <w:t>may</w:t>
      </w:r>
      <w:r>
        <w:rPr>
          <w:spacing w:val="-10"/>
        </w:rPr>
        <w:t xml:space="preserve"> </w:t>
      </w:r>
      <w:r>
        <w:t>allow</w:t>
      </w:r>
      <w:r>
        <w:rPr>
          <w:spacing w:val="-10"/>
        </w:rPr>
        <w:t xml:space="preserve"> </w:t>
      </w:r>
      <w:r>
        <w:t>assistance</w:t>
      </w:r>
      <w:r>
        <w:rPr>
          <w:spacing w:val="-11"/>
        </w:rPr>
        <w:t xml:space="preserve"> </w:t>
      </w:r>
      <w:r>
        <w:t>in</w:t>
      </w:r>
      <w:r>
        <w:rPr>
          <w:spacing w:val="-10"/>
        </w:rPr>
        <w:t xml:space="preserve"> </w:t>
      </w:r>
      <w:r>
        <w:t>limited circumstances coordinated with HUD. Additionally, seasonal, short-term and vacation rental properties are not eligible for assistance.</w:t>
      </w:r>
    </w:p>
    <w:p w14:paraId="1C92202B" w14:textId="5A4F12D7" w:rsidR="006F5087" w:rsidRDefault="006F5087" w:rsidP="006F5087">
      <w:r>
        <w:rPr>
          <w:b/>
        </w:rPr>
        <w:t>Stick-built</w:t>
      </w:r>
      <w:r>
        <w:rPr>
          <w:b/>
          <w:spacing w:val="-10"/>
        </w:rPr>
        <w:t xml:space="preserve"> </w:t>
      </w:r>
      <w:r>
        <w:rPr>
          <w:b/>
        </w:rPr>
        <w:t>home</w:t>
      </w:r>
      <w:r w:rsidR="00BF55F1" w:rsidRPr="005A5D20">
        <w:rPr>
          <w:rFonts w:eastAsia="Arial" w:cs="Arial"/>
        </w:rPr>
        <w:t xml:space="preserve"> –</w:t>
      </w:r>
      <w:r>
        <w:rPr>
          <w:b/>
          <w:spacing w:val="-9"/>
        </w:rPr>
        <w:t xml:space="preserve"> </w:t>
      </w:r>
      <w:r>
        <w:t>A</w:t>
      </w:r>
      <w:r>
        <w:rPr>
          <w:spacing w:val="-8"/>
        </w:rPr>
        <w:t xml:space="preserve"> </w:t>
      </w:r>
      <w:r>
        <w:t>home</w:t>
      </w:r>
      <w:r>
        <w:rPr>
          <w:spacing w:val="-9"/>
        </w:rPr>
        <w:t xml:space="preserve"> </w:t>
      </w:r>
      <w:r>
        <w:t>that</w:t>
      </w:r>
      <w:r>
        <w:rPr>
          <w:spacing w:val="-8"/>
        </w:rPr>
        <w:t xml:space="preserve"> </w:t>
      </w:r>
      <w:r>
        <w:t>has</w:t>
      </w:r>
      <w:r>
        <w:rPr>
          <w:spacing w:val="-7"/>
        </w:rPr>
        <w:t xml:space="preserve"> </w:t>
      </w:r>
      <w:r>
        <w:t>been</w:t>
      </w:r>
      <w:r>
        <w:rPr>
          <w:spacing w:val="-7"/>
        </w:rPr>
        <w:t xml:space="preserve"> </w:t>
      </w:r>
      <w:r>
        <w:t>built</w:t>
      </w:r>
      <w:r>
        <w:rPr>
          <w:spacing w:val="-8"/>
        </w:rPr>
        <w:t xml:space="preserve"> </w:t>
      </w:r>
      <w:r>
        <w:t>on-site</w:t>
      </w:r>
      <w:r>
        <w:rPr>
          <w:spacing w:val="-6"/>
        </w:rPr>
        <w:t xml:space="preserve"> </w:t>
      </w:r>
      <w:r>
        <w:t>using</w:t>
      </w:r>
      <w:r>
        <w:rPr>
          <w:spacing w:val="-8"/>
        </w:rPr>
        <w:t xml:space="preserve"> </w:t>
      </w:r>
      <w:r>
        <w:t>traditional</w:t>
      </w:r>
      <w:r>
        <w:rPr>
          <w:spacing w:val="-9"/>
        </w:rPr>
        <w:t xml:space="preserve"> </w:t>
      </w:r>
      <w:r>
        <w:t>construction</w:t>
      </w:r>
      <w:r>
        <w:rPr>
          <w:spacing w:val="-8"/>
        </w:rPr>
        <w:t xml:space="preserve"> </w:t>
      </w:r>
      <w:r>
        <w:t>materials</w:t>
      </w:r>
      <w:r>
        <w:rPr>
          <w:spacing w:val="-7"/>
        </w:rPr>
        <w:t xml:space="preserve"> </w:t>
      </w:r>
      <w:r>
        <w:t>and</w:t>
      </w:r>
      <w:r>
        <w:rPr>
          <w:spacing w:val="-8"/>
        </w:rPr>
        <w:t xml:space="preserve"> </w:t>
      </w:r>
      <w:r>
        <w:rPr>
          <w:spacing w:val="-2"/>
        </w:rPr>
        <w:t>methods.</w:t>
      </w:r>
    </w:p>
    <w:p w14:paraId="2CE8C77F" w14:textId="1325AA1B" w:rsidR="006F5087" w:rsidRDefault="006F5087" w:rsidP="006F5087">
      <w:r>
        <w:rPr>
          <w:b/>
        </w:rPr>
        <w:t>Subrogation</w:t>
      </w:r>
      <w:r w:rsidR="00BF55F1" w:rsidRPr="005A5D20">
        <w:rPr>
          <w:rFonts w:eastAsia="Arial" w:cs="Arial"/>
        </w:rPr>
        <w:t xml:space="preserve"> –</w:t>
      </w:r>
      <w:r>
        <w:rPr>
          <w:b/>
          <w:spacing w:val="-9"/>
        </w:rPr>
        <w:t xml:space="preserve"> </w:t>
      </w:r>
      <w:r w:rsidR="00AB6961">
        <w:rPr>
          <w:spacing w:val="-11"/>
        </w:rPr>
        <w:t>A</w:t>
      </w:r>
      <w:r>
        <w:rPr>
          <w:spacing w:val="-11"/>
        </w:rPr>
        <w:t xml:space="preserve"> </w:t>
      </w:r>
      <w:r>
        <w:t>legal</w:t>
      </w:r>
      <w:r>
        <w:rPr>
          <w:spacing w:val="-10"/>
        </w:rPr>
        <w:t xml:space="preserve"> </w:t>
      </w:r>
      <w:r>
        <w:t>doctrine</w:t>
      </w:r>
      <w:r>
        <w:rPr>
          <w:spacing w:val="-10"/>
        </w:rPr>
        <w:t xml:space="preserve"> </w:t>
      </w:r>
      <w:r>
        <w:t>that</w:t>
      </w:r>
      <w:r>
        <w:rPr>
          <w:spacing w:val="-11"/>
        </w:rPr>
        <w:t xml:space="preserve"> </w:t>
      </w:r>
      <w:r>
        <w:t>allows</w:t>
      </w:r>
      <w:r>
        <w:rPr>
          <w:spacing w:val="-11"/>
        </w:rPr>
        <w:t xml:space="preserve"> </w:t>
      </w:r>
      <w:r>
        <w:t>one</w:t>
      </w:r>
      <w:r>
        <w:rPr>
          <w:spacing w:val="-10"/>
        </w:rPr>
        <w:t xml:space="preserve"> </w:t>
      </w:r>
      <w:r>
        <w:t>person</w:t>
      </w:r>
      <w:r>
        <w:rPr>
          <w:spacing w:val="-9"/>
        </w:rPr>
        <w:t xml:space="preserve"> </w:t>
      </w:r>
      <w:r>
        <w:t>to</w:t>
      </w:r>
      <w:r>
        <w:rPr>
          <w:spacing w:val="-11"/>
        </w:rPr>
        <w:t xml:space="preserve"> </w:t>
      </w:r>
      <w:r>
        <w:t>take</w:t>
      </w:r>
      <w:r>
        <w:rPr>
          <w:spacing w:val="-10"/>
        </w:rPr>
        <w:t xml:space="preserve"> </w:t>
      </w:r>
      <w:r>
        <w:t>on</w:t>
      </w:r>
      <w:r>
        <w:rPr>
          <w:spacing w:val="-10"/>
        </w:rPr>
        <w:t xml:space="preserve"> </w:t>
      </w:r>
      <w:r>
        <w:t>the</w:t>
      </w:r>
      <w:r>
        <w:rPr>
          <w:spacing w:val="-12"/>
        </w:rPr>
        <w:t xml:space="preserve"> </w:t>
      </w:r>
      <w:r>
        <w:t>rights</w:t>
      </w:r>
      <w:r>
        <w:rPr>
          <w:spacing w:val="-10"/>
        </w:rPr>
        <w:t xml:space="preserve"> </w:t>
      </w:r>
      <w:r>
        <w:t>of</w:t>
      </w:r>
      <w:r>
        <w:rPr>
          <w:spacing w:val="-11"/>
        </w:rPr>
        <w:t xml:space="preserve"> </w:t>
      </w:r>
      <w:r>
        <w:t>another.</w:t>
      </w:r>
      <w:r>
        <w:rPr>
          <w:spacing w:val="-10"/>
        </w:rPr>
        <w:t xml:space="preserve"> </w:t>
      </w:r>
      <w:r>
        <w:t>In</w:t>
      </w:r>
      <w:r>
        <w:rPr>
          <w:spacing w:val="-10"/>
        </w:rPr>
        <w:t xml:space="preserve"> </w:t>
      </w:r>
      <w:r>
        <w:t>the</w:t>
      </w:r>
      <w:r>
        <w:rPr>
          <w:spacing w:val="-9"/>
        </w:rPr>
        <w:t xml:space="preserve"> </w:t>
      </w:r>
      <w:r>
        <w:t>context of disaster recovery grants, a homeowner must enter into a subrogation agreement where the funding agency (FloridaCommerce)</w:t>
      </w:r>
      <w:r>
        <w:rPr>
          <w:spacing w:val="-11"/>
        </w:rPr>
        <w:t xml:space="preserve"> </w:t>
      </w:r>
      <w:r>
        <w:t>obtains</w:t>
      </w:r>
      <w:r>
        <w:rPr>
          <w:spacing w:val="-11"/>
        </w:rPr>
        <w:t xml:space="preserve"> </w:t>
      </w:r>
      <w:r>
        <w:t>the</w:t>
      </w:r>
      <w:r>
        <w:rPr>
          <w:spacing w:val="-12"/>
        </w:rPr>
        <w:t xml:space="preserve"> </w:t>
      </w:r>
      <w:r>
        <w:t>right</w:t>
      </w:r>
      <w:r>
        <w:rPr>
          <w:spacing w:val="-11"/>
        </w:rPr>
        <w:t xml:space="preserve"> </w:t>
      </w:r>
      <w:r>
        <w:t>to</w:t>
      </w:r>
      <w:r>
        <w:rPr>
          <w:spacing w:val="-11"/>
        </w:rPr>
        <w:t xml:space="preserve"> </w:t>
      </w:r>
      <w:r>
        <w:t>collect</w:t>
      </w:r>
      <w:r>
        <w:rPr>
          <w:spacing w:val="-11"/>
        </w:rPr>
        <w:t xml:space="preserve"> </w:t>
      </w:r>
      <w:r>
        <w:t>any</w:t>
      </w:r>
      <w:r>
        <w:rPr>
          <w:spacing w:val="-11"/>
        </w:rPr>
        <w:t xml:space="preserve"> </w:t>
      </w:r>
      <w:r>
        <w:t>additional</w:t>
      </w:r>
      <w:r>
        <w:rPr>
          <w:spacing w:val="-11"/>
        </w:rPr>
        <w:t xml:space="preserve"> </w:t>
      </w:r>
      <w:r>
        <w:t>disaster</w:t>
      </w:r>
      <w:r>
        <w:rPr>
          <w:spacing w:val="-11"/>
        </w:rPr>
        <w:t xml:space="preserve"> </w:t>
      </w:r>
      <w:r>
        <w:t>recovery</w:t>
      </w:r>
      <w:r>
        <w:rPr>
          <w:spacing w:val="-11"/>
        </w:rPr>
        <w:t xml:space="preserve"> </w:t>
      </w:r>
      <w:r>
        <w:t>assistance</w:t>
      </w:r>
      <w:r>
        <w:rPr>
          <w:spacing w:val="-12"/>
        </w:rPr>
        <w:t xml:space="preserve"> </w:t>
      </w:r>
      <w:r>
        <w:t>or</w:t>
      </w:r>
      <w:r>
        <w:rPr>
          <w:spacing w:val="-11"/>
        </w:rPr>
        <w:t xml:space="preserve"> </w:t>
      </w:r>
      <w:r>
        <w:t>insurance</w:t>
      </w:r>
      <w:r>
        <w:rPr>
          <w:spacing w:val="-11"/>
        </w:rPr>
        <w:t xml:space="preserve"> </w:t>
      </w:r>
      <w:r>
        <w:t>payouts</w:t>
      </w:r>
      <w:r>
        <w:rPr>
          <w:spacing w:val="-11"/>
        </w:rPr>
        <w:t xml:space="preserve"> </w:t>
      </w:r>
      <w:r>
        <w:t>the</w:t>
      </w:r>
      <w:r>
        <w:rPr>
          <w:spacing w:val="-11"/>
        </w:rPr>
        <w:t xml:space="preserve"> </w:t>
      </w:r>
      <w:r>
        <w:t>homeowner receives</w:t>
      </w:r>
      <w:r>
        <w:rPr>
          <w:spacing w:val="-9"/>
        </w:rPr>
        <w:t xml:space="preserve"> </w:t>
      </w:r>
      <w:r>
        <w:t>for</w:t>
      </w:r>
      <w:r>
        <w:rPr>
          <w:spacing w:val="-9"/>
        </w:rPr>
        <w:t xml:space="preserve"> </w:t>
      </w:r>
      <w:r>
        <w:t>the</w:t>
      </w:r>
      <w:r>
        <w:rPr>
          <w:spacing w:val="-10"/>
        </w:rPr>
        <w:t xml:space="preserve"> </w:t>
      </w:r>
      <w:r>
        <w:t>same</w:t>
      </w:r>
      <w:r>
        <w:rPr>
          <w:spacing w:val="-9"/>
        </w:rPr>
        <w:t xml:space="preserve"> </w:t>
      </w:r>
      <w:r>
        <w:t>purpose</w:t>
      </w:r>
      <w:r>
        <w:rPr>
          <w:spacing w:val="-10"/>
        </w:rPr>
        <w:t xml:space="preserve"> </w:t>
      </w:r>
      <w:r>
        <w:t>for</w:t>
      </w:r>
      <w:r>
        <w:rPr>
          <w:spacing w:val="-10"/>
        </w:rPr>
        <w:t xml:space="preserve"> </w:t>
      </w:r>
      <w:r>
        <w:t>which</w:t>
      </w:r>
      <w:r>
        <w:rPr>
          <w:spacing w:val="-9"/>
        </w:rPr>
        <w:t xml:space="preserve"> </w:t>
      </w:r>
      <w:r>
        <w:t>the</w:t>
      </w:r>
      <w:r>
        <w:rPr>
          <w:spacing w:val="-9"/>
        </w:rPr>
        <w:t xml:space="preserve"> </w:t>
      </w:r>
      <w:r>
        <w:t>CDBG-DR</w:t>
      </w:r>
      <w:r>
        <w:rPr>
          <w:spacing w:val="-9"/>
        </w:rPr>
        <w:t xml:space="preserve"> </w:t>
      </w:r>
      <w:r>
        <w:t>funds</w:t>
      </w:r>
      <w:r>
        <w:rPr>
          <w:spacing w:val="-8"/>
        </w:rPr>
        <w:t xml:space="preserve"> </w:t>
      </w:r>
      <w:r>
        <w:t>were</w:t>
      </w:r>
      <w:r>
        <w:rPr>
          <w:spacing w:val="-9"/>
        </w:rPr>
        <w:t xml:space="preserve"> </w:t>
      </w:r>
      <w:r>
        <w:t>provided</w:t>
      </w:r>
      <w:r>
        <w:rPr>
          <w:spacing w:val="-10"/>
        </w:rPr>
        <w:t xml:space="preserve"> </w:t>
      </w:r>
      <w:r>
        <w:t>(i.e.,</w:t>
      </w:r>
      <w:r>
        <w:rPr>
          <w:spacing w:val="-7"/>
        </w:rPr>
        <w:t xml:space="preserve"> </w:t>
      </w:r>
      <w:r>
        <w:t>Hurricane</w:t>
      </w:r>
      <w:r>
        <w:rPr>
          <w:spacing w:val="-9"/>
        </w:rPr>
        <w:t xml:space="preserve"> </w:t>
      </w:r>
      <w:r>
        <w:t>Ian</w:t>
      </w:r>
      <w:r>
        <w:rPr>
          <w:spacing w:val="-10"/>
        </w:rPr>
        <w:t xml:space="preserve"> </w:t>
      </w:r>
      <w:r>
        <w:t>damage)</w:t>
      </w:r>
      <w:r>
        <w:rPr>
          <w:spacing w:val="-9"/>
        </w:rPr>
        <w:t xml:space="preserve"> </w:t>
      </w:r>
      <w:r>
        <w:t>after the homeowner has entered into a grant agreement for HRRP benefits.</w:t>
      </w:r>
    </w:p>
    <w:p w14:paraId="458EFF01" w14:textId="6F35BA9C" w:rsidR="006F5087" w:rsidRDefault="006F5087" w:rsidP="006F5087">
      <w:r>
        <w:rPr>
          <w:b/>
        </w:rPr>
        <w:t>Substantial Damage</w:t>
      </w:r>
      <w:r w:rsidR="00BF55F1" w:rsidRPr="005A5D20">
        <w:rPr>
          <w:rFonts w:eastAsia="Arial" w:cs="Arial"/>
        </w:rPr>
        <w:t xml:space="preserve"> –</w:t>
      </w:r>
      <w:r>
        <w:rPr>
          <w:b/>
        </w:rPr>
        <w:t xml:space="preserve"> </w:t>
      </w:r>
      <w:r>
        <w:t>Based on the flood provisions of the Florida Building Code, damage of any origin sustained by</w:t>
      </w:r>
      <w:r>
        <w:rPr>
          <w:spacing w:val="-8"/>
        </w:rPr>
        <w:t xml:space="preserve"> </w:t>
      </w:r>
      <w:r>
        <w:t>a</w:t>
      </w:r>
      <w:r>
        <w:rPr>
          <w:spacing w:val="-7"/>
        </w:rPr>
        <w:t xml:space="preserve"> </w:t>
      </w:r>
      <w:r>
        <w:t>structure</w:t>
      </w:r>
      <w:r>
        <w:rPr>
          <w:spacing w:val="-8"/>
        </w:rPr>
        <w:t xml:space="preserve"> </w:t>
      </w:r>
      <w:r>
        <w:t>whereby</w:t>
      </w:r>
      <w:r>
        <w:rPr>
          <w:spacing w:val="-8"/>
        </w:rPr>
        <w:t xml:space="preserve"> </w:t>
      </w:r>
      <w:r>
        <w:t>the</w:t>
      </w:r>
      <w:r>
        <w:rPr>
          <w:spacing w:val="-8"/>
        </w:rPr>
        <w:t xml:space="preserve"> </w:t>
      </w:r>
      <w:r>
        <w:t>cost</w:t>
      </w:r>
      <w:r>
        <w:rPr>
          <w:spacing w:val="-8"/>
        </w:rPr>
        <w:t xml:space="preserve"> </w:t>
      </w:r>
      <w:r>
        <w:t>of</w:t>
      </w:r>
      <w:r>
        <w:rPr>
          <w:spacing w:val="-8"/>
        </w:rPr>
        <w:t xml:space="preserve"> </w:t>
      </w:r>
      <w:r>
        <w:t>restoring</w:t>
      </w:r>
      <w:r>
        <w:rPr>
          <w:spacing w:val="-8"/>
        </w:rPr>
        <w:t xml:space="preserve"> </w:t>
      </w:r>
      <w:r>
        <w:t>the</w:t>
      </w:r>
      <w:r>
        <w:rPr>
          <w:spacing w:val="-8"/>
        </w:rPr>
        <w:t xml:space="preserve"> </w:t>
      </w:r>
      <w:r>
        <w:t>structure</w:t>
      </w:r>
      <w:r>
        <w:rPr>
          <w:spacing w:val="-7"/>
        </w:rPr>
        <w:t xml:space="preserve"> </w:t>
      </w:r>
      <w:r>
        <w:t>to</w:t>
      </w:r>
      <w:r>
        <w:rPr>
          <w:spacing w:val="-7"/>
        </w:rPr>
        <w:t xml:space="preserve"> </w:t>
      </w:r>
      <w:r>
        <w:t>its</w:t>
      </w:r>
      <w:r>
        <w:rPr>
          <w:spacing w:val="-7"/>
        </w:rPr>
        <w:t xml:space="preserve"> </w:t>
      </w:r>
      <w:r>
        <w:t>before-damaged</w:t>
      </w:r>
      <w:r>
        <w:rPr>
          <w:spacing w:val="-8"/>
        </w:rPr>
        <w:t xml:space="preserve"> </w:t>
      </w:r>
      <w:r>
        <w:t>condition</w:t>
      </w:r>
      <w:r>
        <w:rPr>
          <w:spacing w:val="-8"/>
        </w:rPr>
        <w:t xml:space="preserve"> </w:t>
      </w:r>
      <w:r>
        <w:t>would</w:t>
      </w:r>
      <w:r>
        <w:rPr>
          <w:spacing w:val="-8"/>
        </w:rPr>
        <w:t xml:space="preserve"> </w:t>
      </w:r>
      <w:r>
        <w:t>equal</w:t>
      </w:r>
      <w:r>
        <w:rPr>
          <w:spacing w:val="-8"/>
        </w:rPr>
        <w:t xml:space="preserve"> </w:t>
      </w:r>
      <w:r>
        <w:t>or</w:t>
      </w:r>
      <w:r>
        <w:rPr>
          <w:spacing w:val="-6"/>
        </w:rPr>
        <w:t xml:space="preserve"> </w:t>
      </w:r>
      <w:r>
        <w:t>exceed 50</w:t>
      </w:r>
      <w:r w:rsidR="007B5203">
        <w:t xml:space="preserve"> percent </w:t>
      </w:r>
      <w:r>
        <w:t>of the market value of the structure before the damage occurred. The determination is only made by the local jurisdiction. The program will abide by these determinations.</w:t>
      </w:r>
    </w:p>
    <w:p w14:paraId="19D9A3A8" w14:textId="7B44D69F" w:rsidR="006F5087" w:rsidRDefault="006F5087" w:rsidP="006F5087">
      <w:r>
        <w:rPr>
          <w:b/>
        </w:rPr>
        <w:t>Substantial Improvement</w:t>
      </w:r>
      <w:r w:rsidR="00BF55F1" w:rsidRPr="005A5D20">
        <w:rPr>
          <w:rFonts w:eastAsia="Arial" w:cs="Arial"/>
        </w:rPr>
        <w:t xml:space="preserve"> –</w:t>
      </w:r>
      <w:r>
        <w:rPr>
          <w:b/>
        </w:rPr>
        <w:t xml:space="preserve"> </w:t>
      </w:r>
      <w:r>
        <w:t>As defined in 24 CFR 55.2(b)(10)(</w:t>
      </w:r>
      <w:proofErr w:type="spellStart"/>
      <w:r>
        <w:t>i</w:t>
      </w:r>
      <w:proofErr w:type="spellEnd"/>
      <w:r>
        <w:t>)(A) and as applicable to the HRRP, substantial improvement</w:t>
      </w:r>
      <w:r>
        <w:rPr>
          <w:spacing w:val="-4"/>
        </w:rPr>
        <w:t xml:space="preserve"> </w:t>
      </w:r>
      <w:r>
        <w:t>means</w:t>
      </w:r>
      <w:r>
        <w:rPr>
          <w:spacing w:val="-5"/>
        </w:rPr>
        <w:t xml:space="preserve"> </w:t>
      </w:r>
      <w:r>
        <w:t>any</w:t>
      </w:r>
      <w:r>
        <w:rPr>
          <w:spacing w:val="-5"/>
        </w:rPr>
        <w:t xml:space="preserve"> </w:t>
      </w:r>
      <w:r>
        <w:t>repair,</w:t>
      </w:r>
      <w:r>
        <w:rPr>
          <w:spacing w:val="-5"/>
        </w:rPr>
        <w:t xml:space="preserve"> </w:t>
      </w:r>
      <w:r>
        <w:t>reconstruction,</w:t>
      </w:r>
      <w:r>
        <w:rPr>
          <w:spacing w:val="-5"/>
        </w:rPr>
        <w:t xml:space="preserve"> </w:t>
      </w:r>
      <w:r>
        <w:t>modernization,</w:t>
      </w:r>
      <w:r>
        <w:rPr>
          <w:spacing w:val="-5"/>
        </w:rPr>
        <w:t xml:space="preserve"> </w:t>
      </w:r>
      <w:r>
        <w:t>or</w:t>
      </w:r>
      <w:r>
        <w:rPr>
          <w:spacing w:val="-4"/>
        </w:rPr>
        <w:t xml:space="preserve"> </w:t>
      </w:r>
      <w:r>
        <w:t>improvement</w:t>
      </w:r>
      <w:r>
        <w:rPr>
          <w:spacing w:val="-5"/>
        </w:rPr>
        <w:t xml:space="preserve"> </w:t>
      </w:r>
      <w:r>
        <w:t>of</w:t>
      </w:r>
      <w:r>
        <w:rPr>
          <w:spacing w:val="-5"/>
        </w:rPr>
        <w:t xml:space="preserve"> </w:t>
      </w:r>
      <w:r>
        <w:t>a</w:t>
      </w:r>
      <w:r>
        <w:rPr>
          <w:spacing w:val="-5"/>
        </w:rPr>
        <w:t xml:space="preserve"> </w:t>
      </w:r>
      <w:r>
        <w:t>structure,</w:t>
      </w:r>
      <w:r>
        <w:rPr>
          <w:spacing w:val="-5"/>
        </w:rPr>
        <w:t xml:space="preserve"> </w:t>
      </w:r>
      <w:r>
        <w:t>the</w:t>
      </w:r>
      <w:r>
        <w:rPr>
          <w:spacing w:val="-4"/>
        </w:rPr>
        <w:t xml:space="preserve"> </w:t>
      </w:r>
      <w:r>
        <w:t>cost</w:t>
      </w:r>
      <w:r>
        <w:rPr>
          <w:spacing w:val="-5"/>
        </w:rPr>
        <w:t xml:space="preserve"> </w:t>
      </w:r>
      <w:r>
        <w:t>of</w:t>
      </w:r>
      <w:r>
        <w:rPr>
          <w:spacing w:val="-5"/>
        </w:rPr>
        <w:t xml:space="preserve"> </w:t>
      </w:r>
      <w:r>
        <w:t>which equals</w:t>
      </w:r>
      <w:r>
        <w:rPr>
          <w:spacing w:val="-5"/>
        </w:rPr>
        <w:t xml:space="preserve"> </w:t>
      </w:r>
      <w:r>
        <w:t>or</w:t>
      </w:r>
      <w:r>
        <w:rPr>
          <w:spacing w:val="-5"/>
        </w:rPr>
        <w:t xml:space="preserve"> </w:t>
      </w:r>
      <w:r>
        <w:t>exceeds</w:t>
      </w:r>
      <w:r>
        <w:rPr>
          <w:spacing w:val="-5"/>
        </w:rPr>
        <w:t xml:space="preserve"> </w:t>
      </w:r>
      <w:r>
        <w:t>50</w:t>
      </w:r>
      <w:r w:rsidR="007B5203">
        <w:t xml:space="preserve"> percent </w:t>
      </w:r>
      <w:r>
        <w:t>of</w:t>
      </w:r>
      <w:r>
        <w:rPr>
          <w:spacing w:val="-4"/>
        </w:rPr>
        <w:t xml:space="preserve"> </w:t>
      </w:r>
      <w:r>
        <w:t>the</w:t>
      </w:r>
      <w:r>
        <w:rPr>
          <w:spacing w:val="-4"/>
        </w:rPr>
        <w:t xml:space="preserve"> </w:t>
      </w:r>
      <w:r>
        <w:t>market</w:t>
      </w:r>
      <w:r>
        <w:rPr>
          <w:spacing w:val="-5"/>
        </w:rPr>
        <w:t xml:space="preserve"> </w:t>
      </w:r>
      <w:r>
        <w:t>value</w:t>
      </w:r>
      <w:r>
        <w:rPr>
          <w:spacing w:val="-6"/>
        </w:rPr>
        <w:t xml:space="preserve"> </w:t>
      </w:r>
      <w:r>
        <w:t>of</w:t>
      </w:r>
      <w:r>
        <w:rPr>
          <w:spacing w:val="-4"/>
        </w:rPr>
        <w:t xml:space="preserve"> </w:t>
      </w:r>
      <w:r>
        <w:t>the</w:t>
      </w:r>
      <w:r>
        <w:rPr>
          <w:spacing w:val="-4"/>
        </w:rPr>
        <w:t xml:space="preserve"> </w:t>
      </w:r>
      <w:r>
        <w:t>structure</w:t>
      </w:r>
      <w:r>
        <w:rPr>
          <w:spacing w:val="-4"/>
        </w:rPr>
        <w:t xml:space="preserve"> </w:t>
      </w:r>
      <w:r>
        <w:t>either</w:t>
      </w:r>
      <w:r>
        <w:rPr>
          <w:spacing w:val="-4"/>
        </w:rPr>
        <w:t xml:space="preserve"> </w:t>
      </w:r>
      <w:r>
        <w:t>before</w:t>
      </w:r>
      <w:r>
        <w:rPr>
          <w:spacing w:val="-6"/>
        </w:rPr>
        <w:t xml:space="preserve"> </w:t>
      </w:r>
      <w:r>
        <w:t>the</w:t>
      </w:r>
      <w:r>
        <w:rPr>
          <w:spacing w:val="-4"/>
        </w:rPr>
        <w:t xml:space="preserve"> </w:t>
      </w:r>
      <w:r>
        <w:t>improvement</w:t>
      </w:r>
      <w:r>
        <w:rPr>
          <w:spacing w:val="-5"/>
        </w:rPr>
        <w:t xml:space="preserve"> </w:t>
      </w:r>
      <w:r>
        <w:t>or</w:t>
      </w:r>
      <w:r>
        <w:rPr>
          <w:spacing w:val="-4"/>
        </w:rPr>
        <w:t xml:space="preserve"> </w:t>
      </w:r>
      <w:r>
        <w:t>repair</w:t>
      </w:r>
      <w:r>
        <w:rPr>
          <w:spacing w:val="-5"/>
        </w:rPr>
        <w:t xml:space="preserve"> </w:t>
      </w:r>
      <w:r>
        <w:t>is</w:t>
      </w:r>
      <w:r>
        <w:rPr>
          <w:spacing w:val="-5"/>
        </w:rPr>
        <w:t xml:space="preserve"> </w:t>
      </w:r>
      <w:r>
        <w:t>started,</w:t>
      </w:r>
      <w:r>
        <w:rPr>
          <w:spacing w:val="-5"/>
        </w:rPr>
        <w:t xml:space="preserve"> </w:t>
      </w:r>
      <w:r>
        <w:t>or if the structure has been damaged and is being restored before the damage occurred. Substantial improvement determinations are only made by the local jurisdiction. The program will abide by these determinations.</w:t>
      </w:r>
    </w:p>
    <w:p w14:paraId="184636E6" w14:textId="33B5BD9B" w:rsidR="0056403E" w:rsidRPr="005631D1" w:rsidRDefault="0056403E" w:rsidP="00BB2035">
      <w:pPr>
        <w:rPr>
          <w:rFonts w:eastAsia="Arial" w:cs="Arial"/>
        </w:rPr>
      </w:pPr>
      <w:r w:rsidRPr="005631D1">
        <w:rPr>
          <w:b/>
          <w:bCs/>
        </w:rPr>
        <w:t>Unmet</w:t>
      </w:r>
      <w:r w:rsidRPr="00FC083E">
        <w:rPr>
          <w:b/>
        </w:rPr>
        <w:t xml:space="preserve"> </w:t>
      </w:r>
      <w:r w:rsidRPr="005631D1">
        <w:rPr>
          <w:b/>
          <w:bCs/>
        </w:rPr>
        <w:t>Needs Assessment</w:t>
      </w:r>
      <w:r w:rsidR="00BF55F1" w:rsidRPr="005A5D20">
        <w:rPr>
          <w:rFonts w:eastAsia="Arial" w:cs="Arial"/>
        </w:rPr>
        <w:t xml:space="preserve"> –</w:t>
      </w:r>
      <w:r w:rsidR="008E782A">
        <w:rPr>
          <w:rFonts w:eastAsia="Arial" w:cs="Arial"/>
        </w:rPr>
        <w:t xml:space="preserve"> </w:t>
      </w:r>
      <w:r w:rsidR="00A128AB" w:rsidRPr="00A128AB">
        <w:rPr>
          <w:rFonts w:eastAsia="Arial" w:cs="Arial"/>
        </w:rPr>
        <w:t xml:space="preserve">As part of the action plan, grantees must develop an impact and unmet needs assessment to understand the type and location of community needs and to target limited resources to the areas with the greatest need. The </w:t>
      </w:r>
      <w:proofErr w:type="gramStart"/>
      <w:r w:rsidR="00A128AB" w:rsidRPr="00A128AB">
        <w:rPr>
          <w:rFonts w:eastAsia="Arial" w:cs="Arial"/>
        </w:rPr>
        <w:t>ultimate goal</w:t>
      </w:r>
      <w:proofErr w:type="gramEnd"/>
      <w:r w:rsidR="00A128AB" w:rsidRPr="00A128AB">
        <w:rPr>
          <w:rFonts w:eastAsia="Arial" w:cs="Arial"/>
        </w:rPr>
        <w:t xml:space="preserve"> of the impact and unmet needs assessment is for the grantee to tell their community’s story and demonstrate that the proposed use of funds will be responsive to the actual community needs.</w:t>
      </w:r>
      <w:r w:rsidR="008E782A" w:rsidRPr="008E782A">
        <w:rPr>
          <w:rFonts w:ascii="Poppins" w:eastAsia="Times New Roman" w:hAnsi="Poppins" w:cs="Poppins"/>
          <w:bCs/>
          <w:iCs/>
          <w:sz w:val="27"/>
          <w:szCs w:val="27"/>
        </w:rPr>
        <w:t xml:space="preserve"> </w:t>
      </w:r>
      <w:r w:rsidR="008E782A" w:rsidRPr="008E782A">
        <w:rPr>
          <w:rFonts w:eastAsia="Arial" w:cs="Arial"/>
        </w:rPr>
        <w:t xml:space="preserve">At a minimum, the impact and unmet needs assessment must evaluate all aspects of recovery, including housing, infrastructure, and economic revitalization. </w:t>
      </w:r>
    </w:p>
    <w:p w14:paraId="4D6812C9" w14:textId="72A1A02B" w:rsidR="006F5087" w:rsidRDefault="006F5087" w:rsidP="006F5087">
      <w:r>
        <w:rPr>
          <w:b/>
        </w:rPr>
        <w:t>Unresponsive</w:t>
      </w:r>
      <w:r w:rsidR="00BF55F1" w:rsidRPr="005A5D20">
        <w:rPr>
          <w:rFonts w:eastAsia="Arial" w:cs="Arial"/>
        </w:rPr>
        <w:t xml:space="preserve"> –</w:t>
      </w:r>
      <w:r>
        <w:t xml:space="preserve"> Failure to answer or return three consecutive phone calls, and failure to respond to written requests within program timeframes.</w:t>
      </w:r>
    </w:p>
    <w:p w14:paraId="624D73AC" w14:textId="30382058" w:rsidR="003A3051" w:rsidRPr="003A3051" w:rsidRDefault="003A3051" w:rsidP="006F5087">
      <w:r>
        <w:rPr>
          <w:b/>
          <w:bCs/>
        </w:rPr>
        <w:t>Wheelchair Accessible (MHU Only)</w:t>
      </w:r>
      <w:r>
        <w:t xml:space="preserve"> -- Wheelchair accessible designations are controlled by the MHU manufacturer and may include features such as wider doorways, grab bars, or low-threshold shower compartments. The program has established </w:t>
      </w:r>
      <w:r w:rsidR="006C12A9">
        <w:t>w</w:t>
      </w:r>
      <w:r>
        <w:t xml:space="preserve">heelchair accessible MHUs should include: </w:t>
      </w:r>
      <w:r w:rsidRPr="00F71821">
        <w:t>One bathroom with:</w:t>
      </w:r>
      <w:r>
        <w:t xml:space="preserve"> </w:t>
      </w:r>
      <w:r w:rsidRPr="00F71821">
        <w:t xml:space="preserve">step-in, low-threshold shower, with threshold no higher than </w:t>
      </w:r>
      <w:r>
        <w:t>seven</w:t>
      </w:r>
      <w:r w:rsidRPr="00F71821">
        <w:t xml:space="preserve"> (</w:t>
      </w:r>
      <w:r>
        <w:t>7</w:t>
      </w:r>
      <w:r w:rsidRPr="00F71821">
        <w:t>) inches from the floor covering</w:t>
      </w:r>
      <w:r>
        <w:t xml:space="preserve">. </w:t>
      </w:r>
      <w:r w:rsidRPr="00F71821">
        <w:t>Shower wand on an adjustable rail and a seat in the shower</w:t>
      </w:r>
      <w:r>
        <w:t xml:space="preserve">. </w:t>
      </w:r>
      <w:r w:rsidRPr="00F71821">
        <w:t>Comfort height toilet, with seat 17” – 19” above the floor</w:t>
      </w:r>
      <w:r>
        <w:t xml:space="preserve">. </w:t>
      </w:r>
      <w:r w:rsidRPr="00F71821">
        <w:t>Minimum 32” width for exterior doors</w:t>
      </w:r>
      <w:r>
        <w:t>, m</w:t>
      </w:r>
      <w:r w:rsidRPr="00F71821">
        <w:t>inimum 36” hallway width, an</w:t>
      </w:r>
      <w:r>
        <w:t>d m</w:t>
      </w:r>
      <w:r w:rsidRPr="00F71821">
        <w:t>inimum 32” bathroom and bedroom doors</w:t>
      </w:r>
      <w:r>
        <w:t xml:space="preserve">.  </w:t>
      </w:r>
    </w:p>
    <w:p w14:paraId="2CA5900C" w14:textId="75E3F79E" w:rsidR="006F5087" w:rsidRDefault="006F5087" w:rsidP="006F5087">
      <w:r>
        <w:rPr>
          <w:b/>
        </w:rPr>
        <w:t>Zero Award</w:t>
      </w:r>
      <w:r w:rsidR="00EB0550" w:rsidRPr="005A5D20">
        <w:rPr>
          <w:rFonts w:eastAsia="Arial" w:cs="Arial"/>
        </w:rPr>
        <w:t xml:space="preserve"> –</w:t>
      </w:r>
      <w:r w:rsidR="00EB0550">
        <w:t xml:space="preserve"> </w:t>
      </w:r>
      <w:r>
        <w:t>When a zero award is determined, it is due to the estimated cost to repair the disaster-related structural</w:t>
      </w:r>
      <w:r>
        <w:rPr>
          <w:spacing w:val="-8"/>
        </w:rPr>
        <w:t xml:space="preserve"> </w:t>
      </w:r>
      <w:r>
        <w:t>damage</w:t>
      </w:r>
      <w:r>
        <w:rPr>
          <w:spacing w:val="-8"/>
        </w:rPr>
        <w:t xml:space="preserve"> </w:t>
      </w:r>
      <w:r>
        <w:t>sustained</w:t>
      </w:r>
      <w:r>
        <w:rPr>
          <w:spacing w:val="-7"/>
        </w:rPr>
        <w:t xml:space="preserve"> </w:t>
      </w:r>
      <w:r>
        <w:t>to</w:t>
      </w:r>
      <w:r>
        <w:rPr>
          <w:spacing w:val="-7"/>
        </w:rPr>
        <w:t xml:space="preserve"> </w:t>
      </w:r>
      <w:r>
        <w:t>an</w:t>
      </w:r>
      <w:r>
        <w:rPr>
          <w:spacing w:val="-7"/>
        </w:rPr>
        <w:t xml:space="preserve"> </w:t>
      </w:r>
      <w:r>
        <w:t>applicant’s</w:t>
      </w:r>
      <w:r>
        <w:rPr>
          <w:spacing w:val="-7"/>
        </w:rPr>
        <w:t xml:space="preserve"> </w:t>
      </w:r>
      <w:r>
        <w:t>home</w:t>
      </w:r>
      <w:r>
        <w:rPr>
          <w:spacing w:val="-7"/>
        </w:rPr>
        <w:t xml:space="preserve"> </w:t>
      </w:r>
      <w:r>
        <w:t>being</w:t>
      </w:r>
      <w:r>
        <w:rPr>
          <w:spacing w:val="-7"/>
        </w:rPr>
        <w:t xml:space="preserve"> </w:t>
      </w:r>
      <w:r>
        <w:t>less</w:t>
      </w:r>
      <w:r>
        <w:rPr>
          <w:spacing w:val="-6"/>
        </w:rPr>
        <w:t xml:space="preserve"> </w:t>
      </w:r>
      <w:r>
        <w:t>than</w:t>
      </w:r>
      <w:r>
        <w:rPr>
          <w:spacing w:val="-8"/>
        </w:rPr>
        <w:t xml:space="preserve"> </w:t>
      </w:r>
      <w:r>
        <w:t>the</w:t>
      </w:r>
      <w:r>
        <w:rPr>
          <w:spacing w:val="-7"/>
        </w:rPr>
        <w:t xml:space="preserve"> </w:t>
      </w:r>
      <w:r>
        <w:t>amount</w:t>
      </w:r>
      <w:r>
        <w:rPr>
          <w:spacing w:val="-7"/>
        </w:rPr>
        <w:t xml:space="preserve"> </w:t>
      </w:r>
      <w:r>
        <w:t>of</w:t>
      </w:r>
      <w:r>
        <w:rPr>
          <w:spacing w:val="-8"/>
        </w:rPr>
        <w:t xml:space="preserve"> </w:t>
      </w:r>
      <w:r>
        <w:t>benefits</w:t>
      </w:r>
      <w:r>
        <w:rPr>
          <w:spacing w:val="-6"/>
        </w:rPr>
        <w:t xml:space="preserve"> </w:t>
      </w:r>
      <w:r>
        <w:t>previously</w:t>
      </w:r>
      <w:r>
        <w:rPr>
          <w:spacing w:val="-8"/>
        </w:rPr>
        <w:t xml:space="preserve"> </w:t>
      </w:r>
      <w:r>
        <w:t>received</w:t>
      </w:r>
      <w:r>
        <w:rPr>
          <w:spacing w:val="-8"/>
        </w:rPr>
        <w:t xml:space="preserve"> </w:t>
      </w:r>
      <w:r>
        <w:t>or previously approved to receive from other sources.</w:t>
      </w:r>
    </w:p>
    <w:p w14:paraId="55B5D602" w14:textId="37CE94A6" w:rsidR="00A162FA" w:rsidRDefault="00A162FA" w:rsidP="00FD738A">
      <w:pPr>
        <w:rPr>
          <w:lang w:bidi="en-US"/>
        </w:rPr>
      </w:pPr>
      <w:r>
        <w:br w:type="page"/>
      </w:r>
    </w:p>
    <w:p w14:paraId="20F043A3" w14:textId="2A31DB46" w:rsidR="00E43397" w:rsidRPr="00AD55DA" w:rsidRDefault="008B5B3A" w:rsidP="002007C3">
      <w:pPr>
        <w:pStyle w:val="Heading1"/>
      </w:pPr>
      <w:bookmarkStart w:id="251" w:name="_Toc158720038"/>
      <w:bookmarkStart w:id="252" w:name="_Toc159229114"/>
      <w:r w:rsidRPr="00AD55DA">
        <w:t>Introduction</w:t>
      </w:r>
      <w:bookmarkEnd w:id="233"/>
      <w:bookmarkEnd w:id="251"/>
      <w:bookmarkEnd w:id="252"/>
    </w:p>
    <w:p w14:paraId="20F043A4" w14:textId="71879A63" w:rsidR="00E43397" w:rsidRDefault="008B5B3A" w:rsidP="004C088E">
      <w:r>
        <w:t>The</w:t>
      </w:r>
      <w:r>
        <w:rPr>
          <w:spacing w:val="-3"/>
        </w:rPr>
        <w:t xml:space="preserve"> </w:t>
      </w:r>
      <w:r>
        <w:t>Florida</w:t>
      </w:r>
      <w:r>
        <w:rPr>
          <w:spacing w:val="-3"/>
        </w:rPr>
        <w:t xml:space="preserve"> </w:t>
      </w:r>
      <w:r>
        <w:t>Department</w:t>
      </w:r>
      <w:r>
        <w:rPr>
          <w:spacing w:val="-3"/>
        </w:rPr>
        <w:t xml:space="preserve"> </w:t>
      </w:r>
      <w:r>
        <w:t>of</w:t>
      </w:r>
      <w:r>
        <w:rPr>
          <w:spacing w:val="-4"/>
        </w:rPr>
        <w:t xml:space="preserve"> </w:t>
      </w:r>
      <w:r w:rsidR="00266157">
        <w:t>C</w:t>
      </w:r>
      <w:r w:rsidR="008C3A97">
        <w:t>ommerce</w:t>
      </w:r>
      <w:r>
        <w:rPr>
          <w:spacing w:val="-3"/>
        </w:rPr>
        <w:t xml:space="preserve"> </w:t>
      </w:r>
      <w:r>
        <w:t>(</w:t>
      </w:r>
      <w:r w:rsidR="00B47B4E">
        <w:t>FloridaCommerce</w:t>
      </w:r>
      <w:r>
        <w:t>)</w:t>
      </w:r>
      <w:r>
        <w:rPr>
          <w:spacing w:val="-4"/>
        </w:rPr>
        <w:t xml:space="preserve"> </w:t>
      </w:r>
      <w:r>
        <w:t>Office</w:t>
      </w:r>
      <w:r>
        <w:rPr>
          <w:spacing w:val="-3"/>
        </w:rPr>
        <w:t xml:space="preserve"> </w:t>
      </w:r>
      <w:r>
        <w:t>of</w:t>
      </w:r>
      <w:r>
        <w:rPr>
          <w:spacing w:val="-4"/>
        </w:rPr>
        <w:t xml:space="preserve"> </w:t>
      </w:r>
      <w:r w:rsidR="008C3A97">
        <w:t>Long</w:t>
      </w:r>
      <w:r w:rsidR="00CF3519">
        <w:t>-</w:t>
      </w:r>
      <w:r w:rsidR="008C3A97">
        <w:t>Term</w:t>
      </w:r>
      <w:r w:rsidR="008C3A97">
        <w:rPr>
          <w:spacing w:val="-4"/>
        </w:rPr>
        <w:t xml:space="preserve"> </w:t>
      </w:r>
      <w:r>
        <w:t>Recovery</w:t>
      </w:r>
      <w:r>
        <w:rPr>
          <w:spacing w:val="-4"/>
        </w:rPr>
        <w:t xml:space="preserve"> </w:t>
      </w:r>
      <w:r>
        <w:t>(</w:t>
      </w:r>
      <w:r w:rsidR="008C3A97">
        <w:t>OLTR</w:t>
      </w:r>
      <w:r>
        <w:t>)</w:t>
      </w:r>
      <w:r>
        <w:rPr>
          <w:spacing w:val="-2"/>
        </w:rPr>
        <w:t xml:space="preserve"> </w:t>
      </w:r>
      <w:r>
        <w:t>is</w:t>
      </w:r>
      <w:r>
        <w:rPr>
          <w:spacing w:val="-3"/>
        </w:rPr>
        <w:t xml:space="preserve"> </w:t>
      </w:r>
      <w:r>
        <w:t>the</w:t>
      </w:r>
      <w:r>
        <w:rPr>
          <w:spacing w:val="-4"/>
        </w:rPr>
        <w:t xml:space="preserve"> </w:t>
      </w:r>
      <w:r>
        <w:t>administrator</w:t>
      </w:r>
      <w:r>
        <w:rPr>
          <w:spacing w:val="-4"/>
        </w:rPr>
        <w:t xml:space="preserve"> </w:t>
      </w:r>
      <w:r>
        <w:t xml:space="preserve">of a Community Development Block Grant - Disaster Recovery (CDBG-DR) program funded by the U.S. Department of Housing and Urban Development (HUD) under Public Law </w:t>
      </w:r>
      <w:r w:rsidR="00C621C1">
        <w:t>117-328.</w:t>
      </w:r>
    </w:p>
    <w:p w14:paraId="20F043A5" w14:textId="67319A13" w:rsidR="00E43397" w:rsidRDefault="00B47B4E" w:rsidP="004C088E">
      <w:r>
        <w:t>FloridaCommerce is the agency responsible and accountable to HUD for the administration of CDBG-DR funding, which has been</w:t>
      </w:r>
      <w:r>
        <w:rPr>
          <w:spacing w:val="-12"/>
        </w:rPr>
        <w:t xml:space="preserve"> </w:t>
      </w:r>
      <w:r>
        <w:t>allocated</w:t>
      </w:r>
      <w:r>
        <w:rPr>
          <w:spacing w:val="-11"/>
        </w:rPr>
        <w:t xml:space="preserve"> </w:t>
      </w:r>
      <w:r>
        <w:t>to</w:t>
      </w:r>
      <w:r>
        <w:rPr>
          <w:spacing w:val="-11"/>
        </w:rPr>
        <w:t xml:space="preserve"> </w:t>
      </w:r>
      <w:r>
        <w:t>housing,</w:t>
      </w:r>
      <w:r>
        <w:rPr>
          <w:spacing w:val="-11"/>
        </w:rPr>
        <w:t xml:space="preserve"> </w:t>
      </w:r>
      <w:r>
        <w:t>economic</w:t>
      </w:r>
      <w:r>
        <w:rPr>
          <w:spacing w:val="-11"/>
        </w:rPr>
        <w:t xml:space="preserve"> </w:t>
      </w:r>
      <w:r>
        <w:t>revitalization,</w:t>
      </w:r>
      <w:r>
        <w:rPr>
          <w:spacing w:val="-11"/>
        </w:rPr>
        <w:t xml:space="preserve"> </w:t>
      </w:r>
      <w:r>
        <w:t>and</w:t>
      </w:r>
      <w:r>
        <w:rPr>
          <w:spacing w:val="-11"/>
        </w:rPr>
        <w:t xml:space="preserve"> </w:t>
      </w:r>
      <w:r>
        <w:t>infrastructure</w:t>
      </w:r>
      <w:r>
        <w:rPr>
          <w:spacing w:val="-11"/>
        </w:rPr>
        <w:t xml:space="preserve"> </w:t>
      </w:r>
      <w:r>
        <w:t>programs</w:t>
      </w:r>
      <w:r>
        <w:rPr>
          <w:spacing w:val="-10"/>
        </w:rPr>
        <w:t xml:space="preserve"> </w:t>
      </w:r>
      <w:r>
        <w:t>–</w:t>
      </w:r>
      <w:r>
        <w:rPr>
          <w:spacing w:val="-12"/>
        </w:rPr>
        <w:t xml:space="preserve"> </w:t>
      </w:r>
      <w:r>
        <w:t>collectively</w:t>
      </w:r>
      <w:r>
        <w:rPr>
          <w:spacing w:val="-10"/>
        </w:rPr>
        <w:t xml:space="preserve"> </w:t>
      </w:r>
      <w:r>
        <w:t>implemented</w:t>
      </w:r>
      <w:r>
        <w:rPr>
          <w:spacing w:val="-10"/>
        </w:rPr>
        <w:t xml:space="preserve"> </w:t>
      </w:r>
      <w:r>
        <w:t>under the</w:t>
      </w:r>
      <w:r>
        <w:rPr>
          <w:spacing w:val="-4"/>
        </w:rPr>
        <w:t xml:space="preserve"> </w:t>
      </w:r>
      <w:r>
        <w:t>Rebuild</w:t>
      </w:r>
      <w:r>
        <w:rPr>
          <w:spacing w:val="-5"/>
        </w:rPr>
        <w:t xml:space="preserve"> </w:t>
      </w:r>
      <w:r>
        <w:t>Florida</w:t>
      </w:r>
      <w:r>
        <w:rPr>
          <w:spacing w:val="-5"/>
        </w:rPr>
        <w:t xml:space="preserve"> </w:t>
      </w:r>
      <w:r>
        <w:t>Program</w:t>
      </w:r>
      <w:r>
        <w:rPr>
          <w:spacing w:val="-5"/>
        </w:rPr>
        <w:t xml:space="preserve"> </w:t>
      </w:r>
      <w:r>
        <w:t>by</w:t>
      </w:r>
      <w:r>
        <w:rPr>
          <w:spacing w:val="-5"/>
        </w:rPr>
        <w:t xml:space="preserve"> </w:t>
      </w:r>
      <w:r>
        <w:t>FloridaCommerce.</w:t>
      </w:r>
      <w:r>
        <w:rPr>
          <w:spacing w:val="-5"/>
        </w:rPr>
        <w:t xml:space="preserve"> </w:t>
      </w:r>
      <w:r>
        <w:t>FloridaCommerce</w:t>
      </w:r>
      <w:r>
        <w:rPr>
          <w:spacing w:val="-5"/>
        </w:rPr>
        <w:t xml:space="preserve"> </w:t>
      </w:r>
      <w:r>
        <w:t>is</w:t>
      </w:r>
      <w:r>
        <w:rPr>
          <w:spacing w:val="-5"/>
        </w:rPr>
        <w:t xml:space="preserve"> </w:t>
      </w:r>
      <w:r>
        <w:t>administering</w:t>
      </w:r>
      <w:r>
        <w:rPr>
          <w:spacing w:val="-5"/>
        </w:rPr>
        <w:t xml:space="preserve"> </w:t>
      </w:r>
      <w:r w:rsidR="00C319D2">
        <w:t>its</w:t>
      </w:r>
      <w:r w:rsidR="00C319D2">
        <w:rPr>
          <w:spacing w:val="-5"/>
        </w:rPr>
        <w:t xml:space="preserve"> </w:t>
      </w:r>
      <w:r w:rsidR="00C319D2">
        <w:t>H</w:t>
      </w:r>
      <w:r>
        <w:t>ousing</w:t>
      </w:r>
      <w:r>
        <w:rPr>
          <w:spacing w:val="-5"/>
        </w:rPr>
        <w:t xml:space="preserve"> </w:t>
      </w:r>
      <w:r w:rsidR="00C319D2">
        <w:t>R</w:t>
      </w:r>
      <w:r>
        <w:t>epair</w:t>
      </w:r>
      <w:r>
        <w:rPr>
          <w:spacing w:val="-5"/>
        </w:rPr>
        <w:t xml:space="preserve"> </w:t>
      </w:r>
      <w:r>
        <w:t>and</w:t>
      </w:r>
      <w:r>
        <w:rPr>
          <w:spacing w:val="-5"/>
        </w:rPr>
        <w:t xml:space="preserve"> </w:t>
      </w:r>
      <w:r w:rsidR="00C319D2">
        <w:t>R</w:t>
      </w:r>
      <w:r>
        <w:t>eplacement</w:t>
      </w:r>
      <w:r>
        <w:rPr>
          <w:spacing w:val="-5"/>
        </w:rPr>
        <w:t xml:space="preserve"> </w:t>
      </w:r>
      <w:r w:rsidR="00C319D2">
        <w:t>P</w:t>
      </w:r>
      <w:r>
        <w:t>rogram</w:t>
      </w:r>
      <w:r w:rsidR="00C319D2">
        <w:t xml:space="preserve"> (HRRP)</w:t>
      </w:r>
      <w:r>
        <w:rPr>
          <w:spacing w:val="-5"/>
        </w:rPr>
        <w:t xml:space="preserve"> </w:t>
      </w:r>
      <w:r>
        <w:t>directly.</w:t>
      </w:r>
    </w:p>
    <w:p w14:paraId="20F043A6" w14:textId="4B6DD35A" w:rsidR="00E43397" w:rsidRPr="00EC5FB8" w:rsidRDefault="008B5B3A" w:rsidP="004C088E">
      <w:pPr>
        <w:rPr>
          <w:bCs/>
        </w:rPr>
      </w:pPr>
      <w:r>
        <w:t>The</w:t>
      </w:r>
      <w:r>
        <w:rPr>
          <w:spacing w:val="-2"/>
        </w:rPr>
        <w:t xml:space="preserve"> </w:t>
      </w:r>
      <w:r>
        <w:t>Rebuild</w:t>
      </w:r>
      <w:r>
        <w:rPr>
          <w:spacing w:val="-2"/>
        </w:rPr>
        <w:t xml:space="preserve"> </w:t>
      </w:r>
      <w:r>
        <w:t>Florida</w:t>
      </w:r>
      <w:r>
        <w:rPr>
          <w:spacing w:val="-3"/>
        </w:rPr>
        <w:t xml:space="preserve"> </w:t>
      </w:r>
      <w:r>
        <w:t>HRRP</w:t>
      </w:r>
      <w:r>
        <w:rPr>
          <w:spacing w:val="-2"/>
        </w:rPr>
        <w:t xml:space="preserve"> </w:t>
      </w:r>
      <w:r>
        <w:t>for</w:t>
      </w:r>
      <w:r>
        <w:rPr>
          <w:spacing w:val="-3"/>
        </w:rPr>
        <w:t xml:space="preserve"> </w:t>
      </w:r>
      <w:r>
        <w:t>Hurricane</w:t>
      </w:r>
      <w:r>
        <w:rPr>
          <w:spacing w:val="-3"/>
        </w:rPr>
        <w:t xml:space="preserve"> </w:t>
      </w:r>
      <w:r w:rsidR="00B47B4E">
        <w:t>Ian</w:t>
      </w:r>
      <w:r>
        <w:rPr>
          <w:spacing w:val="-1"/>
        </w:rPr>
        <w:t xml:space="preserve"> </w:t>
      </w:r>
      <w:r>
        <w:t>will</w:t>
      </w:r>
      <w:r>
        <w:rPr>
          <w:spacing w:val="-3"/>
        </w:rPr>
        <w:t xml:space="preserve"> </w:t>
      </w:r>
      <w:r>
        <w:t>provide</w:t>
      </w:r>
      <w:r>
        <w:rPr>
          <w:spacing w:val="-2"/>
        </w:rPr>
        <w:t xml:space="preserve"> </w:t>
      </w:r>
      <w:r>
        <w:t>housing assistance to</w:t>
      </w:r>
      <w:r w:rsidR="00A5231F">
        <w:t xml:space="preserve"> eligible households</w:t>
      </w:r>
      <w:r>
        <w:t xml:space="preserve"> affected by Hurricane </w:t>
      </w:r>
      <w:r w:rsidR="00B47B4E">
        <w:t>Ian</w:t>
      </w:r>
      <w:r>
        <w:t xml:space="preserve"> in </w:t>
      </w:r>
      <w:r w:rsidR="00584233">
        <w:t>September 2022</w:t>
      </w:r>
      <w:r>
        <w:t xml:space="preserve">. This </w:t>
      </w:r>
      <w:r w:rsidR="00A5231F">
        <w:t>may</w:t>
      </w:r>
      <w:r>
        <w:t xml:space="preserve"> include owner-occupants</w:t>
      </w:r>
      <w:r w:rsidR="00D12C51">
        <w:t xml:space="preserve"> of </w:t>
      </w:r>
      <w:r w:rsidR="00FB7424">
        <w:t>single-family</w:t>
      </w:r>
      <w:r w:rsidR="00D12C51">
        <w:t xml:space="preserve"> homes</w:t>
      </w:r>
      <w:r w:rsidR="00A70C0D">
        <w:t xml:space="preserve"> or </w:t>
      </w:r>
      <w:r w:rsidR="003F1496">
        <w:t xml:space="preserve">of a single unit within a </w:t>
      </w:r>
      <w:r w:rsidR="00A70C0D" w:rsidRPr="009769F4">
        <w:t>multi-</w:t>
      </w:r>
      <w:r w:rsidR="00AB5641">
        <w:t>unit</w:t>
      </w:r>
      <w:r w:rsidR="00A70C0D" w:rsidRPr="009769F4">
        <w:t xml:space="preserve"> housing</w:t>
      </w:r>
      <w:r w:rsidR="003F1496" w:rsidRPr="009769F4">
        <w:t xml:space="preserve"> structure,</w:t>
      </w:r>
      <w:r>
        <w:rPr>
          <w:spacing w:val="-13"/>
        </w:rPr>
        <w:t xml:space="preserve"> </w:t>
      </w:r>
      <w:r w:rsidR="00B23655" w:rsidRPr="00CB7125">
        <w:t>and</w:t>
      </w:r>
      <w:r w:rsidR="009769F4">
        <w:t>/or</w:t>
      </w:r>
      <w:r w:rsidR="00B23655" w:rsidRPr="00CB7125">
        <w:t xml:space="preserve"> </w:t>
      </w:r>
      <w:r>
        <w:t>owners</w:t>
      </w:r>
      <w:r>
        <w:rPr>
          <w:spacing w:val="-12"/>
        </w:rPr>
        <w:t xml:space="preserve"> </w:t>
      </w:r>
      <w:r>
        <w:t>of</w:t>
      </w:r>
      <w:r w:rsidRPr="003F3861">
        <w:t xml:space="preserve"> </w:t>
      </w:r>
      <w:r w:rsidR="00D4623B" w:rsidRPr="003F3861">
        <w:t>s</w:t>
      </w:r>
      <w:r w:rsidR="00D4623B" w:rsidRPr="00334F31">
        <w:t>mall</w:t>
      </w:r>
      <w:r w:rsidR="00D4623B" w:rsidRPr="003F3861">
        <w:t xml:space="preserve"> </w:t>
      </w:r>
      <w:r>
        <w:t>rental</w:t>
      </w:r>
      <w:r>
        <w:rPr>
          <w:spacing w:val="-12"/>
        </w:rPr>
        <w:t xml:space="preserve"> </w:t>
      </w:r>
      <w:r>
        <w:t>properties</w:t>
      </w:r>
      <w:r w:rsidR="00A70C0D">
        <w:t xml:space="preserve"> </w:t>
      </w:r>
      <w:r w:rsidR="006F48F8">
        <w:t xml:space="preserve">(Landlord-Applicants) </w:t>
      </w:r>
      <w:r w:rsidR="004D2B37">
        <w:t>damaged by Hurricane Ian</w:t>
      </w:r>
      <w:r w:rsidR="00A5231F">
        <w:t>.</w:t>
      </w:r>
      <w:r w:rsidR="00475B82">
        <w:t xml:space="preserve"> </w:t>
      </w:r>
      <w:r w:rsidR="007B399F">
        <w:t xml:space="preserve">For the purposes of these guidelines, </w:t>
      </w:r>
      <w:r w:rsidR="002843E8">
        <w:t>“</w:t>
      </w:r>
      <w:r w:rsidR="00CA69A2">
        <w:t>single-family owner-occupant</w:t>
      </w:r>
      <w:r w:rsidR="00EA5EB8">
        <w:t>s</w:t>
      </w:r>
      <w:r w:rsidR="002843E8">
        <w:t>”</w:t>
      </w:r>
      <w:r w:rsidR="00EA5EB8">
        <w:t xml:space="preserve"> includes any applicant who owns and occupie</w:t>
      </w:r>
      <w:r w:rsidR="00781001">
        <w:t>d the</w:t>
      </w:r>
      <w:r w:rsidR="00B71EC9">
        <w:t xml:space="preserve"> </w:t>
      </w:r>
      <w:r w:rsidR="00781001">
        <w:t xml:space="preserve">unit </w:t>
      </w:r>
      <w:r w:rsidR="008F6986">
        <w:t xml:space="preserve">for which they are applying </w:t>
      </w:r>
      <w:r w:rsidR="00925F67">
        <w:t xml:space="preserve">at the time of the </w:t>
      </w:r>
      <w:r w:rsidR="00B71EC9">
        <w:t>storm</w:t>
      </w:r>
      <w:r w:rsidR="005E7722">
        <w:t xml:space="preserve">. </w:t>
      </w:r>
      <w:r w:rsidR="00475B82">
        <w:t>This may include bringing the home into code compliance</w:t>
      </w:r>
      <w:r w:rsidR="002709AA">
        <w:t>, and the incorporation of mitigation measures, including elevation, to help protect against future storm impacts.</w:t>
      </w:r>
      <w:r w:rsidR="008B18CD" w:rsidDel="008B18CD">
        <w:t xml:space="preserve"> </w:t>
      </w:r>
      <w:r w:rsidR="00402D92">
        <w:t>The HRRP will prioritize s</w:t>
      </w:r>
      <w:r w:rsidR="004B3E99">
        <w:t>ingle-family</w:t>
      </w:r>
      <w:r w:rsidR="0051131B">
        <w:t xml:space="preserve"> </w:t>
      </w:r>
      <w:r w:rsidR="004B3E99">
        <w:t>owner-</w:t>
      </w:r>
      <w:r w:rsidR="00A14A3D">
        <w:t>occupant</w:t>
      </w:r>
      <w:r w:rsidR="00402D92">
        <w:t xml:space="preserve">s. Once all single-family owner-occupants are </w:t>
      </w:r>
      <w:r w:rsidR="007359D4">
        <w:t>assisted</w:t>
      </w:r>
      <w:r w:rsidR="00402D92">
        <w:t xml:space="preserve">, </w:t>
      </w:r>
      <w:r w:rsidR="007359D4">
        <w:t xml:space="preserve">then </w:t>
      </w:r>
      <w:r w:rsidR="00A14A3D">
        <w:rPr>
          <w:bCs/>
        </w:rPr>
        <w:t>r</w:t>
      </w:r>
      <w:r w:rsidR="00440147" w:rsidRPr="00EC5FB8">
        <w:rPr>
          <w:bCs/>
        </w:rPr>
        <w:t>ental p</w:t>
      </w:r>
      <w:r w:rsidRPr="00EC5FB8">
        <w:rPr>
          <w:bCs/>
        </w:rPr>
        <w:t>roperty owners will be served based on availability of funds, prioritization, and qualification for benefits</w:t>
      </w:r>
      <w:r w:rsidR="004C02A3">
        <w:rPr>
          <w:rStyle w:val="FootnoteReference"/>
          <w:bCs/>
        </w:rPr>
        <w:footnoteReference w:id="2"/>
      </w:r>
      <w:r w:rsidRPr="00EC5FB8">
        <w:rPr>
          <w:bCs/>
        </w:rPr>
        <w:t>.</w:t>
      </w:r>
    </w:p>
    <w:p w14:paraId="20F043A7" w14:textId="41CF5A70" w:rsidR="00E43397" w:rsidRDefault="00892B2F" w:rsidP="004C088E">
      <w:r>
        <w:rPr>
          <w:noProof/>
        </w:rPr>
        <mc:AlternateContent>
          <mc:Choice Requires="wpg">
            <w:drawing>
              <wp:anchor distT="0" distB="0" distL="114300" distR="114300" simplePos="0" relativeHeight="251658240" behindDoc="0" locked="0" layoutInCell="1" allowOverlap="1" wp14:anchorId="6C0DE800" wp14:editId="1FD67D9B">
                <wp:simplePos x="0" y="0"/>
                <wp:positionH relativeFrom="column">
                  <wp:posOffset>3668395</wp:posOffset>
                </wp:positionH>
                <wp:positionV relativeFrom="paragraph">
                  <wp:posOffset>650875</wp:posOffset>
                </wp:positionV>
                <wp:extent cx="2902585" cy="3025140"/>
                <wp:effectExtent l="0" t="0" r="0" b="3810"/>
                <wp:wrapSquare wrapText="bothSides"/>
                <wp:docPr id="41" name="Group 41"/>
                <wp:cNvGraphicFramePr/>
                <a:graphic xmlns:a="http://schemas.openxmlformats.org/drawingml/2006/main">
                  <a:graphicData uri="http://schemas.microsoft.com/office/word/2010/wordprocessingGroup">
                    <wpg:wgp>
                      <wpg:cNvGrpSpPr/>
                      <wpg:grpSpPr>
                        <a:xfrm>
                          <a:off x="0" y="0"/>
                          <a:ext cx="2902585" cy="3025140"/>
                          <a:chOff x="0" y="0"/>
                          <a:chExt cx="2480310" cy="3025140"/>
                        </a:xfrm>
                      </wpg:grpSpPr>
                      <pic:pic xmlns:pic="http://schemas.openxmlformats.org/drawingml/2006/picture">
                        <pic:nvPicPr>
                          <pic:cNvPr id="105476772" name="Picture 105476772" descr="A map of the state of florida&#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80310" cy="2766060"/>
                          </a:xfrm>
                          <a:prstGeom prst="rect">
                            <a:avLst/>
                          </a:prstGeom>
                        </pic:spPr>
                      </pic:pic>
                      <wps:wsp>
                        <wps:cNvPr id="40" name="Text Box 40"/>
                        <wps:cNvSpPr txBox="1"/>
                        <wps:spPr>
                          <a:xfrm>
                            <a:off x="0" y="2819400"/>
                            <a:ext cx="2480310" cy="205740"/>
                          </a:xfrm>
                          <a:prstGeom prst="rect">
                            <a:avLst/>
                          </a:prstGeom>
                          <a:solidFill>
                            <a:prstClr val="white"/>
                          </a:solidFill>
                          <a:ln>
                            <a:noFill/>
                          </a:ln>
                        </wps:spPr>
                        <wps:txbx>
                          <w:txbxContent>
                            <w:p w14:paraId="449FC831" w14:textId="51D2D598" w:rsidR="00892B2F" w:rsidRPr="006B44E4" w:rsidRDefault="00892B2F" w:rsidP="00892B2F">
                              <w:pPr>
                                <w:pStyle w:val="Caption"/>
                                <w:rPr>
                                  <w:rFonts w:ascii="Arial" w:hAnsi="Arial"/>
                                  <w:noProof/>
                                </w:rPr>
                              </w:pPr>
                              <w:r>
                                <w:t xml:space="preserve">Figure </w:t>
                              </w:r>
                              <w:fldSimple w:instr=" SEQ Figure \* ARABIC ">
                                <w:r w:rsidR="00AB6A87">
                                  <w:rPr>
                                    <w:noProof/>
                                  </w:rPr>
                                  <w:t>1</w:t>
                                </w:r>
                              </w:fldSimple>
                              <w:r>
                                <w:t xml:space="preserve">: </w:t>
                              </w:r>
                              <w:r w:rsidRPr="003438F5">
                                <w:t>HRRP Ian: 20 Designated Counties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0DE800" id="Group 41" o:spid="_x0000_s1026" style="position:absolute;left:0;text-align:left;margin-left:288.85pt;margin-top:51.25pt;width:228.55pt;height:238.2pt;z-index:251658240;mso-width-relative:margin" coordsize="24803,30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fE7fQMAACYIAAAOAAAAZHJzL2Uyb0RvYy54bWycVdFu2zYUfR+wfyA4&#10;YG+NZDexUy9O4SVLUCBojSVDn2mKsohSJEfSltyv3yElObFdtF0eLF+Sl5fnnnsuefW+rRXZCuel&#10;0XM6OsspEZqbQur1nP7zdPfmkhIfmC6YMlrM6U54+v7611+uGjsTY1MZVQhHEET7WWPntArBzrLM&#10;80rUzJ8ZKzQWS+NqFjB066xwrEH0WmXjPJ9kjXGFdYYL7zF72y3S6xS/LAUPn8rSi0DUnAJbSF+X&#10;vqv4za6v2GztmK0k72GwV6ComdQ4dB/qlgVGNk6ehKold8abMpxxU2emLCUXKQdkM8qPsrl3ZmNT&#10;LutZs7Z7mkDtEU+vDss/bu+dfbRLByYauwYXaRRzaUtXx3+gJG2ibLenTLSBcEyO3+Xji8sLSjjW&#10;3sIenfek8grMn+zj1V/DzvPL/O0INTnamQ0HZwdwrOQz/HoOYJ1w8GOtYFfYOEH7IPVPxaiZ+7Kx&#10;b1Auy4JcSSXDLkkPhYmg9HYp+dJ1A9C5dEQWaIX84nw6mU7HlGhWQ/nwioeTFwuF8BxaXJCaWWJK&#10;EioRmyWIOCiVcbJgv//WLv5In9voLW1ApxG2CQYdITlTakfWQguHbUWUc8QUYXSgWCTtwfAvnmhz&#10;UzG9Fgtv0RZAGL2zQ/c0PMhopaS9k0pFIUS75w6wjyT4Dfo7ed8avqmFDl2/OqGA22hfSespcTNR&#10;rwT4ch+KBIjNfHAi8CoeWOLgvwE2An2xkFA+A4speCj4pzX7Unnj6WSST5Jm98oDac6He2FqEg2A&#10;AwaUm83Y9sH3aAaXnsMOQEIGPLGXcKH5gS6MTgj7Xz37WDErACGGfRYZeq1X11NsyD9NS7r2691i&#10;X5PQYr4vd5z/LlXjy9G787xv4X2THxCWX0y7Q17LFypplCwGVUUib5QjW4Y7uqlkEEmYR15KR/61&#10;ibs6OcQZ3BFDQtEK7arFYjRXptgheWdQPrDkLb+TOOiB+bBkDnc8JvFuhU/4oNWaOTW9RUll3Ndv&#10;zUd/lBGrlDR4M+bU/7th8UJRHzQKjJBhMNxgrAZDb+obgxRHCU0yscEFNZilM/VnPGeLeAqWmOY4&#10;a07DYN4EjLCA55CLxSLZ3b30oB8tbrNREmkk9Kn9zJzt5RtQyI9mkNCJijvfjt4FLpZSJok/s9jz&#10;DDknKz1GsA5eu5fj5PX8vF//BwAA//8DAFBLAwQKAAAAAAAAACEAzR+PGGXeAwBl3gMAFAAAAGRy&#10;cy9tZWRpYS9pbWFnZTEucG5niVBORw0KGgoAAAANSUhEUgAAAgYAAAH2CAYAAAALRUQkAAAAAXNS&#10;R0IArs4c6QAAAARnQU1BAACxjwv8YQUAAAAJcEhZcwAADsMAAA7DAcdvqGQAAP+lSURBVHhe7J0F&#10;oFVF88DnddEttljYIna34gd2t4AoYH92d3cHgopgd/upqIgBggECioQgSsfrvP/5zZy9977kEfrF&#10;/817e885e3ZnZ2dnd2bzpMQUpAmaoAmaoAmaoAmaQCE1ujZBEzRBEzRBEzRBEzQZBk3QBE3QBE3Q&#10;BE2QgCbDoAmaoAmaoAmaoAni0GQYNEETNEETNEETNEEcmgyDJmiCJmiCJmiCJojDcu1K8JCJ4A1F&#10;TUlJqXatHxxHw1TUfJmieKNbvV82JKcRq5UPB8Xj/0kQPdXyXxFYEQwJWuskGahF28pT2hA43//a&#10;NJqgCZpg1ULdbd7Kw7Lb9yb4b4Tl3q5YPXhQXLWhcYbBspO2EPFg4WYFDQP7SbqvAdUx6VPk0egU&#10;aiBdPhrrg2QeL5vqJLJXCJLzsWrob4ImaIJ/N3gbUlf7sWLQZBD8b8MKnWNQd5SafkF51yVACWVX&#10;f5hk8MDLF6cmJOhLkJ/wc0jCqbfVU6iZXnWa6oMVo7UuqC+hVYG7CZqgCf7XYQWa+lrQZBD8/4AV&#10;PuCoMdHqEqKa8ZZPcYa4Kyuc1WmwJ34itH5ZdhorygOgvrhqTjUm6SZogiZoguWC5W7qrSlqaoz+&#10;P8IqOfmwXiXXCMMA+G+1QhNZqSv/ydMdCfA4dfMrQJNV3gRN8P8XaraRq649CHgDvprPTdAEDqvE&#10;MGisfCUrRZINAv9fqwg1KzWZZzlpIDtNhkETNEET1AUNNcVNbUIT/J2wagyDRkBQiInUgmFQd8/6&#10;fxY0/86C+ti+CvkRT6tu+GvSqZ7iyjVoDVIfXeuHINr/HY2q07rs2rgieamJ9P9ZnfsvgMY0w03G&#10;QRP8XfDXGwaKnQTqSgY5tzmsOuTdg3uc+sO4oZGoL/U3eInkk+n49zSQddMCODErQ1MCdzLU6amw&#10;cvmvPx8RqHdK6ook4PiWhX554D+zUVX59cu/DeqrW03w90KTYdAE/0nwlx9w5OLegNDXK+sofVf8&#10;DVcZD9cQ1FRg9txwlL8UEvWbm2SX/G75oW42RJ5Rno2fSeHqjrNsSMRLRub+cRf5NR4I7MrS8Ae3&#10;SmCVIVplYBT9m8mKTJNVCKHeJlwTNAyN51ETL5vg74G/fMQA7DUbCFd+1lexh7qUYaxK41hF4H09&#10;YQyv3wecifskgIboNv4Qha8L718K1WhpGJKy1DBECGvhNQ/3rfnOcTvyFeGB8z0Jq97WTANIBXlD&#10;+KvFqwvDqoW687oCDFhpSMjuvxtWvCf61+fh/0MvubFNsLPif58fTfDvh7/XMAhJRZXdFX59St9+&#10;1UVh7VehrnoRoY1HUTCcdYVdFaBpRMnEoa481ATLUx1xGwJDqz8N4o8QVsMbpROiuZGVAMebQNoY&#10;+qtBhN+hOu5kiDfsIQiP1eImQ/14VgQ87cYpr79fAf1nGAZa+7xMVhD+4ubj31Aufy8sD/+cFf/b&#10;/GiC/wxYYcMgOVZD8gp6ev9VSRFCZedqfzzWEb8+yuprKwiPM3T14FwlQDrRrd1E6dglOc14oOi2&#10;ZjygJo1RwPhreKRh6stzNYgiRSjsGmhKLmb34zf4Jd/XDSvdQEf0NA4aGTIiKZmykE0n19943nHV&#10;QqpLPCeH/3sgKuOI3r8XPJ8rW6QBVrAJaRT8LxoGK8KvBBv+9/jRBP95sFyGQd1B629kCE6cmvG8&#10;skcKzzz4qQ51JVVf2H8LkLfoahDRVY0PSXmoFjZAiOMXex3y7VffuWHr95LxNhYCLr8kbuK44m9q&#10;AWrLgyUSXplGuq7ybBgajrBsUhIBqstfTbxRLu2y4vlbfnA6lp8vKwvJ+V01EGT1r4D/JcOgMU3t&#10;vy+/gbb/HX43wYpDowwD69s0GCrq9deAKkYKqqrsnlQsiAb0eefqcbiNJxGS4ycKY1HsxnHFwyjg&#10;n/Jv+E5koMMgiU6D4K+QdOuAh4azoCE8oP68Ss4f+FbYMAgQ4aoNCV+XgrpDeZ6cgBVtuBx/EtSV&#10;VJ2oawdM0FA3vbURYZwmXyPQYB4yyGLNeH8lOCERWX8DJPK2gkVYLzQkOysL/wuGQWMMAmDV5DWk&#10;tTy4rIU3qB7rv5/3TbBisEzDoLFCnQAXpmQZTzQcdRsQywWOxm/1vrIy5oozwl2XgRDPgl7tNjwD&#10;xIlu7Sa8i3vWAVEYy0tD4RoD4ErCEWgNV8tTPWnE86UQDxJu9J2hrvnMfRI+x2E/ESTfB/AIjisp&#10;8nJCMr0Gyc91oI17NZhkfUiJhMMYcIOgPvr/3b20WnxZpVA9b39VVpe/nWgc/LcbBsvDl5XPa8Lw&#10;rU/Wa0M9MqhRq8deWdqa4L8JGmEY0OOv3aPyWEGogkDy42HS0hIaurKiSsrLy9UvTVIjf9YdUBHi&#10;+9w1qsWOp+MeFkYfeccIBDdp6VEchcqK6tZu8rsAZIGohtJciJHAb+mq8/d67z8R7ug3Hs9pT09P&#10;93grCLbzApxGA4icj4YSP7vy42B81rwYFdzj9NZC8m94eEcAvzA6g1/k5e9rgacboYkgOWCIHaBO&#10;JMsFll4NMKzLjToZUbiPMqPOeBRPzPnsvP5PAKerLl6sOvC8rhhvGw+eh1Wfkf+cslp+WD6eRHV3&#10;hSGqw0nQON7VjpcM1VH895ZFEywfLNMwYCqgvsY0bCkEg4eJXihUVlZZ3LKyMklNTVUlmuGGgRoC&#10;VdrLR8YsuF1r4w7vwV1RUakPKWZsYEdYevVMHaA4l2tagdwnJ6/PeNmtJhTyRP4Sz8kRakJU0VL4&#10;4d6v5NF5GIhT/ti7aEuf+RPep14sDbwdmcblfUg3SoM7vSbT5PfLB9BIuqGM/ZqMyPMQ0uSVl1ly&#10;mPogKVINunmVeGtIjX7Daj/1geKJro4kugKKgL8qzQ+GZKryLSU1zdCFtEM+//3gBMX5usohkc+/&#10;Osueh1Wfkf+cslp+qKtpTfZLztvK5TPUK8fNr9WCRuBM0JOgi9jVQB+TKI2uTfC/DI1QoQhMstAk&#10;wN5ErxDCmq6srFwyMjJ5K5mZ6arYXaisV68Ry8srpLS0TEo1XLkqf1uToPgwKiLptkt6epriUaMg&#10;0o3oSPRneZkrUUYNAom8qyhX3GUxvWoYdVyr1LYgTnCVFe5qyTn4Iz+u7vCo1CsRSDNKTK9KsV2r&#10;QYoqWfXDES8Wq9A7JULvlZrI+X1VFf7gcKdUmxNNS9WbpokxQthy9S8zV2X4wBvikY66yBipDrX9&#10;KDOLGoEbBn6tD8J7c2GkoxFQVaW01hPWfA1vdL88YJE0E9Cj10ot4Cp1XnQICOWvPNN3Ko3q5zL5&#10;/xH+jlw7a/9/8rfRsNxCvvxgVa3R6TQy4N9AdxP8Z0EjRgxQiDSqtW0IFHmInjx1AKDweXXXnXeq&#10;Us+QwqIia6AzszIlKzNLsrIz7blCtTPX1LQ0i1epBgIjDOUVFXbNy82TnNwcyc7KltzcXGnRooXk&#10;5GRJ6zZtpF279hozJvn5BZKblyulJaVGU3pGuqaRbXRnZmbYKIXnwRsuKDalrc9Mc/g7949ZflMt&#10;X5Wq1HhH3ioqyuzKqAexnR/kHzQaXtM1PDY1Aib91ZexGAo88IkwxIvCkKZe0jSfhoO/aLGmeji+&#10;KCyjC7wzNOrH1XF6OPJob0I8dQDlRzDwhzBhSsbTd9pwHk+94VeE194ZXSEMGBxPcjrhWhMwDFJS&#10;tMcevfdRpggiMgDDZVd/tocEmdFPAKclxMY4M9r0LzU1XX2gu1Jlyw2F9HSMUwdGsZCr/wyIeOHZ&#10;+AvAmVZP0axysCJZxZmpT67+G8BlNAE1+ZOct5XLJ/Uh+er4lo0zET6ZLo0dXWuDo1wZWpvgvwFW&#10;yjAIygIENLbJcrh48VLJUiOg/5kD5JZbb1El3tb8wcWIAErOdiwo3pLiYpm/YIHMnTtXSkpKpKCg&#10;QMpKS2Xp0qVSpr0+DAmUVUV5hU1NVGqDz5qFMFycpu/IxSeffCL77LuvxfVKkWL4iouLpKioWPHm&#10;y6LFi2X+vPlSWFhoxkSL5i2kQ4f20r59e8nLy7MpD/KaqWniwE+65eVV0qZNK82n9vOV/tycHFmt&#10;c0fNVxvJa5YrzRVPq5YtNY6PkFRq3qAgM1Mj6A2d20r4VckwN4YUCsuC+mhGUikQT7Po/DEPpSdD&#10;LxqHcIT395XGy2CwQFsqdgu4QKLXikpX5vCbkRf87VnfWdmpf0g6NCRcTE1buOTGw98B8IX0JYaJ&#10;FYvK3xsjEymc3kMXcciKl7kjw88MEG4iCKIYrgBvCRemtByMOn8ZgScXdry4H3Eq1MDEMOVd4Kcb&#10;SEmR/02QnM9VC563JNb+jVBdXlYWkuXjvw3qKt9qsp2Ut5XNZ11pLRvnipdVaB+a4H8TVn6NgUYH&#10;Qc1eGMFLtAf/8EMPqwJuJv369VGFpr21pJEFlERJcanFp2eP4grp0aAjfGnqZw25BrJeszqUIe8Y&#10;PkYR3H777dKiZSvp3fs0U8CMGDB1AX6oTk1TpWDrGlAclnQ1oTYlpzjRWeSJnQ4YHhghNt1RUiZP&#10;DnpWunXbVpq3yFaDpVBKSwtk4cIFUlKarzSxhsK1vKFVRc70RmlpuSxdki9L1M1TY2TRokXGl6As&#10;0zROZkam5RnlTlrNmzcHg/EAYJQkOzvH8NuUiuYrNyfLrhgBaalqGCk+euap6gFP0lIzlCYUIaMv&#10;YqMzzZq1VDzK44w0xZktOTm5kTGhRoWGN9o1SS9rrpSp9/SREAwdNy5QsvA0VbKzMJ4yjS6eoRhp&#10;gAsmF+oys3I1XmVkxIEjwq1lkqzEGfIPohiuZWWlJgek6QYXcd0AcdCrBs3QdxlGF0YKFojLAPxM&#10;V7q4h7+O142YeML/BoiypxC/qQOCLNnDfxkk8mV3DWVzGZAo6/8+CHK8LFi1efT2OJKeBqGx9DUM&#10;3l40wf8WLNsw0AYbIaslvBqLdyE2w+FxWXTJtOmEe+6+V1q1bm2GQWlphWRloUATUFFBL46eZQ0B&#10;i3DUBJR4QUGhTTncfPPN8tvM3+T2226XNddaXRV2gSrWZrUEtUzTLSsvMyWD4kdR0IvEhXUPBpom&#10;+aFnb1Mhes1S5VdWXiqDnhgkp5zSVw2QTCksqFBcZZpWrqWluqpOQAlqkpqOPkTJVLLmQTvaacoG&#10;syUUVKdLpSb89ltvyf77H2SKizjx3r+Ckm9rMSgHlB1TMBUVGC+lMn36DDU+luh1mvw+e7YsWbxE&#10;lubnq9FVov6LZdKkSdKiRXPJL8g3AwwFz0iMqEFDfuFP3AiI1iwkpiYwHNLNyDOlrP7gyFQeFpcU&#10;qRFVac85OdnGY0Z/srOzzaArUx5mpDfTNDD2NB3lI3kjX+kYR4iM+oOjrKyE1CxN0seIaNGyhRkE&#10;jO4UFhZpnHQtj2zjq4sH0yOajvIFHBgQJSXFVs6tWrXUOAXy/vvvSZf1143nxw2N6jL4twIyFt0m&#10;3zmE/Dtf/ruhZt5WFP6bGYFxHN3WB5q9xijxvwKctpUvp/9m460J6oZlGga+wK22YUAs6wHqDe/o&#10;kSUDioQwp556mjzwwH2qmFqqsvNePMoYgwBjwnYcKNCTJQXDy49RpbijBp2GnbTohUPKfffdL6uv&#10;vrrstdeeqgRaWfr09Jm+gC4UkJGseFD0hpiKqr+eFX4cN8+hchKC+Chd8k6vGr8nBz0hp552qvaS&#10;c7UnWqppkQaLIjMt/wGg0fkSeAN+V7iMSoAvDatAlZqvPwAPlkNMnnvuOTniiMMi2p2fXCEdxefr&#10;BSgP9SdMoF/vNbrxiLSdxx5/8eLF8sUXo6RHjwMjhUgY+MHbiG5jiv5HzkCvpKtJ2pViiEjS+H4N&#10;gH+5Kmd/UGf4Yma8Pf7Ys5r2vtJ59U6WL4zD9HQ1bjKgn7J2o8FHUYJx6EisLJRnPpKkT4q3vNzX&#10;TGC0wRt2HZAcclGqRgHTLaXFTB+kyhNaZsccc4ys1rmD4c7JzVZ8bkAECOKfXIY1IQpSCxqIUidU&#10;x1MXUkcYZ8Eqg5pprVLkjYB6GNgo+LtpXZXg+a5PfoCEvP+NoPTUJmllyoh81JcHanEENZPQKB7r&#10;b85/EywToqZ+xQBFZD3ASHkHKCmhty3aA35bDjhgf1tfgKJCduI7E/QZAwCDwO7pBUYCSzgabHp3&#10;YedChSoErj//PFn69etnPcLDDjtUWrVsFRkX2pO1rrnHdedGBvgYuqYXi5Jx5cy8PPT7kDbKDcdz&#10;enqqZGZlSFZ2lhkzGDBt2raO8pmifvoui3c+rB6ANF0xu2HAjgJLg54/hkGM3QZo1UQNqVLjIFzz&#10;85faFSOCXQdVMdZRoHBRpky30GPOitJWuiw/6daT5kpZQJDz0w2T0rJSad26lfHCR2eSwLPjCl+v&#10;xnOmUSpi2tuH/xZK8XoY8mr5jbvI8NHbrOwM4xl0YKhgMH333Xg1pk6UDTZaW3Jzs2wqo1kzpjE0&#10;D5mZNtJAXhgVMDlSuoM8cSVfvDMDQJ/JV3Z2ZsLlZEpWToZeM9TwzJV2HdpIu7ZtpUXL5tK6TWsz&#10;Tt//4D2bZsjNzVE6IRZqE/x3YwS/+qH2a+InZGxVw6pFmcDmVBvl1Z7c/ZUAA5Pd/xfw/FodiVwy&#10;G1zucH8fuMwmXAKoHUnE1evqgvr8XdLqFTH1gwSno64ATfDvAlRCI6F6wbmgu2I1AY8KGTBlpYrr&#10;hRdflIN7HWJ+9Obp9RUVlZgR8OKLL8mY0WNsGNiUNspT0Wj774pB/VDqGZHyI4HR33wj48aNk+uu&#10;u05OOeVkUywoI+bMURw+taHGhsbxswGcxujO3lWvDIDSpfFCjzwoVKVAcUCU99ib5bXUoKbh9Rk/&#10;8JFvx+4APyJlnZ6peWJeXBWlutSULFV0ORqe+X/HaUPz4sYMPXMUN2HNpWRoHJSivlc64Bm95bCt&#10;k3ShMYwsOHjl9mmBaKRB47ArwHvJ7ofRpsHUX9NL1YfUMimrWCTlVflqbNBDZ4SD9QkQiYFSquGo&#10;5CVSXpmvfsWKp9jKDKMHIwjaAAwh8FeUV8mCBYvUEGABp0aBTE2T9yYulJX+wT2Xo8QIiNGoP3Ej&#10;S/8CEM/93PByeVG8KiIsQiWd5s3VCND7a6+70tZBPPX0Uxa3qKhIeRrxRcu7tizUD9AciVQNQKai&#10;25WGJESrBGcCid3xEznnsTuH6EUT/AVgUm4ucbdqwcpS6xl1LYyu1QRv/8KVG783eiKigpybc68a&#10;zv+q+XCpBiSeXGuXDZDTBP85kKxVVgqsXKPCZRh+woTxtpuA+eaSYvbre6+e4eUDDughn3w8QoYP&#10;f07jJElVknAEowOpC8bHTxN/kvKyMllrrTWj3rq+04Y+9CbTvGtuUE3ONFyiUuhztZeAe4YKw59G&#10;8TfUNqWb4f+ghB2HBqiBhzjunF5z+ocBoZTaXD1KO5FnwiRo9mfSYVqFMK4siYsxQaX3BZ/QEHAk&#10;IOQRIG03xIqtV8476IU+UNtuBJ4JrNeszDzJzKBXjVEhtoYAJc7oSnp6lkXCSOE+LTVHDRSfsgAY&#10;ZWBxp7FKgTj0/tlaakUSEcUFYw/FzmJG4vAc57spfd67gWZXRlCMVn3We4w4xWLOyybgxlRAxqrU&#10;SIDnrMGoMEOhU6dOxg92mSArIbzxZJWA4lkWqmrvowcuwf3V0EAa1dmQ/BCIq+maYMUhqoBe8+qF&#10;RJ2IPJYBhk1/HGvduMFlOO2Bf+7ikWoD/vU42ojgGoRG0u+wXIGb4C+E5TAM6pYAhM17sOqiIKzo&#10;/1gV/7777WvDvQgPbThDuwMGnCW9evWSdu3ayWabbWaLxQDeg0Z1QBwnjbk+mZJgsd3aa6+tOPez&#10;8N7DZ+g70fNDCRAnjE64EnWHzIX7MLJg/sSLjAt3KMBEXkkbP0ZAAliYKJyhdjS1AH9TdChNfQat&#10;oU6g92cDTcOMD3/yuK68A36nz0cDnMYkRArkp9IWJbpi5XnJ0qWmoLmPdKKl8eWXX8uSxYUy6ovR&#10;UlTIyEKalJWk6H25vPbq2/rMIs9SK5ey0kopLanUcmUkwNPMTM/VdFJ8ykHDMkoDORwmxSjDyM9H&#10;yYwZUy0soz8OZEYR6iP0Ow+je3OeL8+bQpJfKB+fAsKxo4JAis8Oe+IgpeB8XUJ2dpaUlpbYNliA&#10;eIDhQ1hq8Y8fv18WENbCR9DIaAkgvl88bg0ENR5XChqDq3oYnhqKtSqpa4KakCxXy+R1eB1EmfoU&#10;3SaDtXXquJqLItYVduXAMddPdXhbO0T1fDfBvxMiVdEwhHa6LvCenSpxbeQBlHJOTo6dKXDsscda&#10;3KzssAsgXfr06SPvvfee7L///trrLJdFixdZHDvtUIXFjIBIsQVlAA7WF3z22Wd25gDvi4tLrEdo&#10;Al8D4j3JJLoT4hpVjMgB4HcFFCmmpIh2HoHSAMp4UtHVsDnKOoF3LHy0rX48BLR6G3AF3oIfvgEJ&#10;P2j0aNBmx/tG9LmfBYtDAqf39HHsVmjTuo3yUZUhClrDcBDU++9/IOPG/SDvvvsvmfvnXLn6ijvl&#10;5BMHynfjfpLpU/+U447vK+efe7lcfdVt6t9fRn8zXm6+4X654dp75eMPv5arrrhZ/UZbWrEqFDcO&#10;IpCBKpk9e5acdPJxmncsBScMetHHhA0K3ss3kRHLH3lVA8ic5dmVuI0OpUT+ZiARj5JlXQZTJsgh&#10;WDAMfPrpuOOOky++GClvv/2OGabIDGCLN5PSDQClgY91gcVIft9A2Pqhdro1YdkhlgUrRNhywMrg&#10;X/nc/W9D43iLnOKsE6Q31sYQNbA3oOFqr3gRvTS/VV0OIcEI4o8RATXf1wmNCdMEfzU0yjCoD7wB&#10;VeHSG+sV6zOO3lrLFi1t334Abce1R5wmO+ywnVx99dUyafJkO2jolZdfsblfa7A1MgrSVu9rww0e&#10;Fh8uWbJUnnxysOy++x5x/L6f3nuO1RVLNJSt8YOy8mOFIdad+/t7908GcLmjoqXZsH6qLFy40OIY&#10;6GtPEqXkf7Ug8kpgi0D9tR7rtXocFBrD6snghgo33JtH9OCXmsC6Cp9aCflj10e5GRyBRyHpadOm&#10;a49+msycOUM+/exz2e+AXeSCC8+Sjz/+l6RnlsvmW2woDz18uy32vPrqS+SO2++Sli1bSd/T+0rz&#10;FpnSrHkz+eqrb6SwsFjymvloQVlZheQXFMoTjw2Rgw76h5ajpmWNFoaak5/geyID0MMaBc6LcAPR&#10;eU/DFX9nWxKhnnjJeWHKhHQwljAkfCoGYOSKdSg33nij3HrrrTJq1CiTJ8dZYXLGfYBAkjeyfl8L&#10;Esn7JfpJyk7doO+rBdEIxAku+gmvwm0jwLhQh0tAHH0AvQ/pxl30yu8acslQPZ3lg7pw1+Vq5+d/&#10;E5LzSb4d6jJe46DBbWpO5Zg6YqOoWtdCjLgMqwcdN28XkLvIKNZ/k3Wq3KpmseHztpHb6uihMFCZ&#10;BOZVh38T/O2wUoYBQDFS6AzpAyxcAzbYcEP544/Zdg8gfIWFJZKZlS5rr7W2zJ0zV955510ZeNZA&#10;ad48zxpwFib6yIMLMMYGAvzTTz9Jjx4Hyf7772cGAcBqdebBCVcTQmMXB5R/ZBz4u/BSFY9dq4st&#10;QKXykRBXMoWq8OqGKG4NFHG8pAeNUZLBv0bwCBK+RqdV4ujZL/FrnRCP46G4sriT3RUoT8CmWTRz&#10;2+/QXY4/4Tjp3n1L6XHQ/nJm/zNU6Z8su+2+A6G0nDC62OKnilZZsOdeu8qwYc+awv/qy3Hy1ltv&#10;yPz586RFi5w47rLSKmnVKk9y83JslwB2lPdm/L1TH1x1sJEilSEMA4yJYBTYOgT1MyVuFpUD78yI&#10;BL8aBb4YNHoZ4WdnBMYB01avvvKqDBr0pJ23wKFahlPj4qoD9AYXedUBxuLa2WgYNLyVa/Tod8FF&#10;7xIvGwHJBHLfAMEKAX8iCe5qulUBgZZl09R4WFV4IliVpK0UJGTNXaKNSrRTdYORrz/UZ59adQ0f&#10;spW4cwh4bRcWPREFQgS3TEgOXC1CLY8E1PcqiFuS49IE/xnQqHMMXEBrF5s3yi5+oRdI0GJteH/5&#10;eYpcf/318sgjD9s5Ayh9dg/QqyTJ0tJiefTRx+WPP/+QkZ+PlCFDhmgvtatVjqKiUsnO8vMBCDtt&#10;+jQZOOAsU0xt2vrWO5QC7xgeN/IU8A/3ATx7vCASPk4nt3qn7yOtFvkHwJtte0xLU4eeGvK0nHDi&#10;cTYlEgDcOM93UlxLJ/EeCPzhEaUEO8OcNwB/3n77LTns0MMkLT2qtBo2jlbvmZbgMdlgSAbSooEI&#10;oygo2bfefFMOPLCHG1QaB2VdrPwl34wk2JHTWRmmQClPDC7KhsWWOAwijopmOoSPTtEz4ayItDQW&#10;NpbpuyzDC7Fk67prb5CBA8+Udu3b2sFNKWkJeuoFeIKC1iBMEzHlFIIHxV2XAVgNCFYrSMzWsITF&#10;nzfdfJMcfPChsu6661qeMjPTzFACd8DvPPR1JTXLNUAo0wAN5q0+UBTJWAzDcqGh3iWQcO/R9df+&#10;l4VsuRJLgup5r43H3/Nb/c2qSG9FcSjE+RQgGS+YA27janXQV8tOuaEQ9eWB9kF/k+SpPpmrD4jK&#10;bqbKynJbdGuybDgSa6JqgaWp15BM9Eyykb1QHXhvV/t1iOLapQa5HiziYzwONPk1+q8D6vZtgr8f&#10;6hKDRgHCbC56Tm6IWES3+Rab2mjAeeddIOO+Gxdv7O0oX9VOrVq3tEVxRx91tAwf/qwNWecvLTQ5&#10;4jwClJ+vPRBZa821bNHi6NFjbBsciWIcV6ji5uhhhqx92DrheA8urGiOCaYH6h/zSTWaOeiGVe8o&#10;AfCAl7QCoI84OwEcdhiTKuuavUsqsCuQyMMwuwujE0HpJPgDz6rjAfieQ7NmefYupJPgqII+mDmD&#10;gdMAeLlEDxrePl5ldMa9bHSGnQpuRKSYUcAL7jlnIZzfUFFRLKnpFVIZU+UqZZKdk6ouRcvQj4zm&#10;vAfPoxotysOPPxohPXr0MENQtBefnkG6jLh4ThJ0VQfzJojeaAwrd4APXDHKBP8CT/iiJu/BxaLI&#10;kmI1aCg3je9l7uEwfDhNMSs7x0YJWDzaqdNqaugUOJ8JDEf16j0tB6IH2a4PQsNtpZoo/OUDjUbU&#10;4HhuPES0JdNq91z8PvqpB5YrsWVA7XRC8hFZKwUNFEPDQLxkl7go6F2SPwDf/K8OIHjklh9qRgrP&#10;mpbh5Jl7929I7qpBFAzZYdqVNpUrrrKqTDs1JSrb3jbWIgGZ0zobl7+obXB6/D4O+Nk18Mf/QmDe&#10;1Y4XPVT3jINLH781XRP8p0CjDIP6ipdG0R2KNBEqQ3tiNOQ77bSTnH/+eXLhPy+W119/3Xr3YQtc&#10;UWGp9O3bR377bYa8+OIrMmfOPLlWe5s06PSkUe4ZqlhQQIsW5csee+wpU6dONSWBINMBZrg7CDb6&#10;B2cCzzNXfUd4tjGGoTNAMai/L2BjkVpGhl7toKUogAL32dnqp1Y4Jx0CjVUC8WCmxN15FXLw1/5M&#10;Q4BiKi4uVoXa2vxC9OQ4CWgcDQC4WWOQPJXBFSPHykKv8JrvLHC1dRsqEriKShqXMsszBpSf0khv&#10;3reJ+oFGauwpWyl6pgEmThwv3bptpfEqfLeIJofxwRZVjrGuyT5kBPfnn/Pk1Vdel8k//2JfyiS8&#10;iZNG4BwC9PaXX36jjZyPzrD9FUMkM4uTJ9OktKTCpjHKyyqkuMi/6ulDq/51RYw/0t5ow43k27Fj&#10;1d8XJxo9uGps5qGaRy2Ar6ThV79fEXAc7lYWEigCk8MV4G1wKw+riubGwYrzt15YCXyriIM18Hgb&#10;ulyQHF7bGf9KbLosXaJGfixTqiq0DdZEaBP56Bt1oCEgfdYnhDoZ57n6k5S383U5j4uLQ3hI9rRb&#10;Dx89NMF/MKRdoxDd1wk2laBXhCAZQgG7v6oSrvrvio4epTbMKoyrr7Ga7L3XPvLss0OlefOWss46&#10;a6kQu8JmEWHHjp1tMSIL28CFMcFJduVl2hvUBp8wS/MXy+677in3P3if1gGMDkYBaNxTtVdYahYy&#10;FYAKQq+6qsq/rugKPUU4LjcMUQMYG9DJFUsbgHynnSF1fc8q91QUC1siy2XMmDGyzTbdNRzhCefK&#10;piZfEqA1i/+ohnlYu1Xv4Oc9YXgxZ84co6VDhw6artPEO8JYPENHvESFrAugCyVPGJTj6NGjpXv3&#10;bewZWrgCjsOdD/VHC5Ii2jCaMtI5lClDcfoR1pwDQPoB4CkGHOUML8eO/Va++/47mTF9uhl8v/76&#10;qyr9P2Ty5MnSLK+ZlnGLKA0fhQkLEWm05s9bIOM0/vffj1c84yQ3J1cNwenyxhtvyvrrbyhvvv6u&#10;TbcU5BfLK6++It999520bt1annzyGU3nF8WbJh988IHMmfundOrU0Qwf2Jim9APwcsSnnynePNl6&#10;660sbTNqlF8a2Z4BeBT4FFwyUJweJnBKw4Rr9aCNgAiJxquZTsMQwiauflcXzU5lbVie9BJAvhM4&#10;Q56r4wpevEu8qR6m8eBpWQ4NxYriSYYaOJYHZSCjFtSHpB7/iIWJsnJe1i4/B/iOwcz5IJygWli0&#10;ROWXxbMVNvV69lkXyuBBL8rMGQtl8qSp8sbr78ve++6sMTEKiq0u8Ely6qo2C1Y/guwFwPDHmMbf&#10;OmCBDi7qAm3mH1x4GXfRnb2zG36i4H7fBP/54K3hCoIVdnS1GxUoGmAb3tcGNyMzwwRsrbU7ywMP&#10;3C+9e/e1/fCZWSgjvkAo2ri3lK+++sIORFp//fXlnnvuB7X2SNO0t8hxt9rgv/+RfPb5Z6qkssz6&#10;NeEUdizwAR/tUVZimNDbTbdtjKmp2YqBo4z1GkuXivI0ycrEDyWGQyGl2x58DBCUFBkIK9zT07M1&#10;bpb2XvlyotiRunxp0YefqUCaPzSiQRB0alkCeAoGAFD9rYMpF8OTYlMJvnvA3xEDHoaYyfHjQRoB&#10;FdH2PGiujiUZyLc2GFFP3fmAcsRYSLfy5INL+LHlD0XOPbRzvgRnJzCC0LxFM1tfcORRR8o+++wt&#10;++27r+y55x7SpUsXTVn/NA7xLMWkTPCBp5133tEMjWOPOVaOP/4k+WTEp3L3XQ/ILjvvJe3atZTp&#10;02dqY/eOjBz5mbRu1VZOOOFUeWrIc3LmGWfKQw8+Lq+/9pYZkU8OGizNmjVTmissTYC8M0JQWloq&#10;W265hckea10MkKVkYoy7yFfdXHbf6DfEqxa/ceB8Vsefk1kP8LJ2gIQPaavTMgt0xf0iaBD9ckFj&#10;MHm6idSB6k9/CzSUpL3jp6ZbUVhW3Or4a5a3tWcmQ1zdLxlQ5ibDGdGQpsZvltdK26U8bRNz1TCe&#10;Jptutpk8MegBmb9grgx+cqhN540aOc7at8zMPJV5/4Q8nQ6m+MCRTAbpMppr9nEK6YX2bcXB22nH&#10;HfLXaIC44Jrgb4dlGgaJsllGCelrQiAKPkTNscBJgqC9+e2221Z7xn9EHjSJlSqkDGuLHHvscTJj&#10;xgxZuGC+jPpijCobKgLKWrSnvqWdicBwe6aG/+abb+Xmm2+Tq6683uaZszJ9ZTyyzME7lRUpUlok&#10;8urLH0lRQYWkpbCgThWBvl+yqFIG9r9Yrrridnlu+Os25CZVHO4Tk8KCMqU7Q9OutB5wVhaH+CiV&#10;SgvD47ZWIYK6RdwVuao/q8jeAuDqCa/vCYfBwVA7C+Ls2RyvwROFTYaG6pe980jgQeEbLfas91CX&#10;5Aeg6G0bn0bGm7UVixflx0daUDp8ppl7zkCo0LDwyHvZaqjpBWXLGRPgtm86ZGepv+MrKSmxvPGu&#10;QvnKFTnhHW78+PEyatQ31nicc+559qnuDBvqT5MFC/6Ur7/+TmbOnCVLl+bLttvubNNO/7zgQk0/&#10;Tb777kf7pDXTIG3btpP11lvPDASnzfOI4QJsusmmKltfWUPFFxvDGpJk4B3GLDfemNUAf1XrXV1B&#10;G4ZQzgkX6E1A8nPye70mPypQdu7nfA0Qbin3xFNDUF84aEy+NgQwI9k1FkLayc7B6f8LYHnIW2lo&#10;OLG6lCdywYmfvApygm29aNFi+fnnqcYiPuyWmlolrdvkyh13XSGfjnxN9j9wd3nooQdl8OBh8sN3&#10;U2TOn0tk6q8zZfHCApV7jUQyVpDBkYYbBrQTNnKwPDzXoIE+XBwgfPkrh6ILf03w74BlTyVYI163&#10;0BrU8LIVsdqwoigoVVtAiE5WPH/+8afMmjVL1llnfcnJzTKjABliFGHDDTdSxdJGlcBomT17tjTX&#10;Xl+HDh0t3cmTp2i83+Www3vanPKIESOlqLBEOnXsrO/T5dVX3pEBZ16kPcnV5Ibr7pNhQ9+U1q07&#10;yy033yFbbrG1vPzSa/LB+5/JbrszTZGqvcuP5NxzzpQLL7xSOq+2urzwwivy+civtYd6n/z++xyj&#10;degzw7Qn+oh07ry6fTb61ym/ylZbbWnpA4isr/6FAS6+1jhzr5lC8bmf/xDOe+C89vAAabEwjk8j&#10;07NmdCLgRPmGaQGHEA9cCTyJ9/j5ED1+xP/22zHSvfu2puwIDw2ESUwdYAhoQ6Co+CS2kiNjvh0r&#10;DzzwoPzyyxSNP1bL5BvbMtqtWzf7+BGGBCnDi9AQ/KjKvZkqf7YGgpfeh+OPaQP2i3z44Yfyw/ff&#10;y+Sff1YDo0o6rdbJOAQuRnPGjh0rp5xyqmy99da2k2CdddeVI486XCZOmCJ77LmrrL/BenrdxU4x&#10;ZBRkr732UnnoJZ9//rncddcd0nn11bSsOtoo1TrrrG1HcWO0YDwwEsKIQYsWreW99z+QPXbf00YP&#10;+M4GNAZ+BXA+BfrrAi9dXls491oB8EgBj98HRAkZqQ68j8JY2Cie/bhcRLc1ADqDJ9daASJo6B2Q&#10;SCNx31D4lQNEPJ4n0qmdsfqBoMElLg5J/ssL1UlYQSQ1oD5Zw5+ePtN9GNis8WG77RGHHye/zZgt&#10;w4e9bNNqB/bYT1br3EmlplRlXezDdV26rGcjqcOefVF+nvyr/PbbdHlQ27TNN99Cpk+fau0rUxPU&#10;E1tHpHU/GPy2TTsSwfpoCxDaobpklrgudyvKp2R5a4K/CxqxxoBGkjsKqO4SwjsKEt0oqIy4vHgP&#10;hjCbbbqpDBo02ObrN+7aVfJy80xJoGD4TC6H4xx51BEyceJkmTBhojRv3kwVZbb2Jr+QSy+5xJWN&#10;KjiU6W677C2ffTZS3n7rA1lr7TVk8qSfZY011pSum64pq6/RSY48+kB9/7nss9+u8vY7b9pUxckn&#10;H230PfrIIBk95mu57LJL5Lvvx0jPXgfJm2++Lttt311y87Jk7Lffy6yZf9i3A1q2aiYbbbSJlJeV&#10;yrrrruMZ41czhUNJAUxNWAUwf56jHRBaqaHX/dwQovIBVHaAcCheFseRP54hlMpafaufpx0eQ9kk&#10;l4sbBh6H98z7b7stayMiwyBSgp6GA2lyMBJGAaM8777zvlx00UWy8y7by/bbbyubbrqFzJgxXaZM&#10;+UXW1R45+WFbo19Rrqny/nvvy4EHHij2USxNn3ehQevUsaPsuMOOspUqfY7B/vTTz00WGFnSlI2e&#10;LdXowghq06alysbGsvbaa0qbti1ko403VCWfLqur4m/bto1ssP56stnmXdVwWEONvHTpqnKUqYYF&#10;X79s376tbLDhBnYUMryurCyzfMFzRh+gZcSIEWZ8tG3bSvNK+shUgoeUF+UDr9QXH/OvBfEy8CvA&#10;vTuXjfDO5CJRRAZeBvCd9P0+TkMSTvdLdg4enmskA5aHhH8AfdI/zydPCbe8AN7ajmknB6UDvPWg&#10;TvAi/CjgVy08D9WdyayFIT2/BqjOp+imPnB0Fs6c+yZBErIIHL/7V0s7Hr82lmVDHXGWgc9lUd8q&#10;ET6ClyZfjvpSzr9goKy3/hrSpl0L2WOP3W2nER0A24KcmSWttS5tuNHa0uvg/WWXXbaT7tttLV03&#10;2UiOUoObg8DuuvM+WWetLrJ65zU1ZT6Jrg1AzBcVU28YUWMRMSNwDoyIAtADrYxe+Hdw/Ds1lJG3&#10;KwneuZysGJhEeVJN8LdCQjvUA9UqREOgQeIVTuUBpUBvEI+MTB9BYHrhnnvvsWHlC87/pyxZUmBr&#10;CYhTVlYpa6+1jpx5xgCZP3++HHDAAdK79+kqoCItWzbXXjU7B1RYy2KSmZ6nBsTR2oufJtdfd5V8&#10;+MEniidTSkrzpbikSBYtnqtCXqYKpIuM/OIz7bFO1F5/rqRmMDpRpUplNbnxpuvk4kvPk+NPPEau&#10;vuYK+eeFA6WgYIm8+MKL0q/fGTJ3znzZptu2UlxcpnlJUSOFhXMomVApfP6eKQfyGoDX/kwYbdj0&#10;1w2D5DBuLCQaV1dGEdokcBx2V+sd+FwB+X0CQlhwe2/Yla9d+YsqbwAaExw8Y90GH15iNwYAZtYP&#10;9OzV09YacBYFZQneME/PPbsJyHcwiNghwLQD6WZqg8VUDMxhGDNHe/NhgSXtCQp64UKOxq5SGpim&#10;8A8hAcgHsgFd0Lhkab7JEdH5LkOsik8xp6hBx1oIDZ/puw2YPlAWG3h4NyjJY1Fxse2EYDTLz8FI&#10;MFc5anO6hHUcXKNT5bQBdEd5Ro5pI5zmzZ3eKx8Sz9XLphYkkk6ARvEDm+p62VgI6S4LxzLoawxY&#10;PhvAlPTCbqPnesMng5Ef8pDIi7OVH3fLYnMtUFQUe3B1QwJpIr1wqTfSMsHrYpKL/OsD6hMGgYen&#10;DUq1rbff/zhGDYLd5MAee5rxDGGMoDK1APBp8orKYiksXiip6XQYqqTL+mvJTxPHy/XXXy29evaU&#10;U0/pLyccf5bMmDpf0tQoyM5Nbhuoe35SKMBUKkecl1ewqNsrF+cnsKsJfxYvJkPdZYJnsqsHLK9c&#10;/bEJ/l5Y5gFHNISUThDiZQHYDCNOgxMFRyPNlpqMzFQpLiqXZ58dZt9MGDr0Ke99aiRWnLPIb/CT&#10;g+WXKT/Leut1kXPPG6gCni333/uAXvPUAt7Aep8oD4bBfMpCGwYVVOa2AQ5YYpseJ/AB0G3KRsOW&#10;a48WgUfxQA/KnSFlLN7yco7kdWXKsBo9UtYwzF+wQN2fsuWWm5uCcGXLoUQFNvduX/3TDGZksGq/&#10;yob8OMshLZ2heVcsQKa+94qtfmwR1DShC369+uqraskfZQ2AjSSoJ8rUz39wvgdFw3O4B4wHVoPc&#10;4IA+njFa+OTwaaeeZn7xd1HZxEGfWdRZkF8ozVvkyZODhsjJJ59ofCEJphrKyivkzjvutCkAPFl8&#10;yXqBLC0b0uF8gAsvOl+WLimUvGZ8Xpp/RgzcKCGftlZDlbwd5HT4IWYQAGxDZBEjw6SkZ+TXAIyO&#10;gCfEi7Kv/n5NzpfznTUjPj3CVALp3Hvvg/LN6G9k5512ktN6n2I9I0Y9bJV2HJIQLTdERBkk4VBv&#10;6A1veWN0qwv54BryEvySeVErv3VCUJKRwmkgbLI8BRmrCY7Lw9QHwTB2PHZbC+K0x38aB4ZbwxMl&#10;mQbwufwHxFEb5U/LDaEuBaj5nAyBjoZ4snwQ0qqNzxce6lXbGGSYNSSHHXqC9Oixr5x0yrFSGSuw&#10;9jM9FWOA+Chsru6qqrRjo3WVL7tyQJpt+bX2j8XfVXL9tXdqR2yxbNJ1Y3nv/Y/s5NLx4yfIiy8O&#10;06Qqtb1dy9rCggKOVs8wXNQ/a0aULmuH9X5pfr60aN5c0yQ3pKHp67/tVuMmgiBzQIKP9mv3AQhR&#10;3acJ/k5YTsMAn4aLy4RYBZAeWlTukV/UyOm9KWkVrh9++FEuvPASmfPnHBny1GDZYovNLN6MaTPl&#10;0ccel6VLl8qll15q89wHH3KgnaQ3bPhLcvQxh2lvlAN32IqmCDkvwPBGCtjmwVlMpwpBFQMvUTxh&#10;6J4V6xkZ2UpThaaHVVwevVOFq4SaEkHxaTgEfOasWZYHPvcMkC8UO3hAz8I35qwDDo7ixZIGNxEZ&#10;jsMo8MiMNNAzJ01o0/DpmTJ8+HA5/vgT1J8tmm7gYCQwjJfgIznC+X0oupCug/vxjJH16quvyBFH&#10;HGV85dnTpMK6wiY0+GmA/HTKHLnlltvkjDPOkLbtWqq/p0WZwafcvGw1fDhUyA0km6dXHPQm6OGm&#10;m7GmPnGa6emwFgG+g0fkjTfekEMO7an59ukLa7jMuPE8ufMFV4Bdw704/Z51l8t4lgNYWDy9UcUg&#10;CVtVWVBZrPk84ogjpU/fPnLkkYdFaROOUZzqyGyYP7p3gDbWZDAyoMRr+hh7Vj8IaVfwVY8FkHdG&#10;EwDIjvPJaMRT/aKoit5AUcfBdofou+S6VROoA+QZmmqFS8oat4HXhPFGunp48IQwwRiuC2ADgX1K&#10;xP1WFSQMgwTuZNo9T264BLcioNgiXA6G2652gYTox2kJHjWTC/ECJMI2BCFO7YA2daD+tBlMkRXk&#10;l8kpJw3UjtXjkqX2N0P5yIi3066kLU2tJ1pqeucCZKyKZIrXPmVGW5dmo3bIFoeHURduuOEumT37&#10;T/ltxkz7Ts0666wj223XXbpssKZM/XWWtsff2nZkOl69e58qBx20r3X46Fgxqkt7ZPISEksCqzvx&#10;OhCFWIlya4K/BpZtGGhBhgL2smu4AMFGwadpIxGCBqE0AdRGGqVuX1u00YMy+emniXZ0MgsQzz77&#10;LFOyX389xvbBf/XV13LbrbdJh04tDc/ddz0k55/f3+690XTyqdgoK54wBlDcfImPBtLfW6us+aER&#10;0UYzxRUFQO8SNiDQXIOQhtGBSZN+lrZt28vob8bK9OnTjb7+/fvJww89Jmefc4Y1wByyQ+Oe1zxD&#10;Tjyhrzzx+MM2/cEIBHob6xxjiF0OHDPcvGWOxWP0pFnzLA0/WE499RRL0z/xTMX1XnQADBlrwBSs&#10;2EJerNF2JU88egQoVobMX3rxJbX086Rjx456zZYWLVpK61ZttFffTDgK2ecGyatPbQwf/pyt7eDr&#10;lxg47AyJbENNx4JqA8BCJecX/sQjPnlklCUZKqtKNA3fKkrDo7aUvPvuW9KrV09tlOjRQHF1w8B7&#10;+xpQlTQ8wllC6jAyyDfZV4o837AC+VIUeFvpGV2hbJ3/fvYFRz1TXuVylsragP79ZfMtNjeZxBDM&#10;zc01WohLPI9PY6b3KrvIjx0OpYlh+GFnhfRI3OjSe+Sc8G5EcNS0p5sMjp/pFUacMDDTbNqtGgSc&#10;QPQK2uyFAdfgCKuIuFpg5R38ChHrgIA7hOARmgyPPvj6k8iAJIDeW/rqgSxGwcwv1Jvo0jBYfIeG&#10;wgd+EsQOUbN/6PPYISppuxHXmMRrQ8AXrrUhynf8Wjd49ASOwJOGIJ6XCH8yeFlgIJSbccuoar++&#10;/5Rnnn3Y5D01jbgYDiV6iVnbB38wJDLSGUXwSusHnfk95YlcM7LJFKydVcKop8or03aMCDBFV651&#10;BvWek5sh777zqcyc+ZvKcbacetqRRmZ+foV1aJiqXbR4gbTQduPW227VTpC3AaY7tH1KzpEb1CG/&#10;/sbKrhF8aoK/Dxr1rQSkoC6hrRMUG+Ueb8sjiNDYNZILFUDwiyxexPx0pdx++x1yyqknyQbrb2AN&#10;7mabdpNnnhkqt95yqzyshgMjAW+99ZYceujB2lOtTUu8UVSk3kh4RXBQi7i81ATTzzQIBDox9NSD&#10;pRsAPyojixH5KNQhvY6xRYojRnxsOyd+mTxbTjjhRKXxGetNT5s2VV5/e5AceWh/ueHGK6VP7/5y&#10;6aWXSNdNuspJJ54kF11ylixaUCA33XSbXHb5BbYbYtttu1nP9aWXnpf+A/pYQ4DVrVyyyp2V5UqV&#10;ZyxylGi8QpHDiF5yYfnG30YqRErUgJn520w7UXH27D+sMeAgoYmTJsmC+Qtsy16xNg5MCTBdQ0+A&#10;MwBefvllMyLCkD3fjMhgzt+T1fCKXO/DdlTKEEUIWUH50QOhnNUM0oYiT30wgsqkpLhKRn7xiS1U&#10;tIERDW50JzUMNo+v5YQP3qHBJ4+hTEmTJ95zHxW9h7eIjtfDec+LURE73TGVCCky7rux0u/0M9SA&#10;KjHDAeXctk1b7SF1kfbt29ti1k022cw++sVWSA5oytOssFYlQFG+COJkNhKkKeqyUg2j9zj0MvSA&#10;28hSP2jCQIRXQdzwM7rrAvJQ7Z02rmwvsxdKt/gCsCALarLoGzXW1A9DygxkydQ3AUkthNUAGQyj&#10;bxhSTr/7kQaGE7zFGKSRN+MhZETxxm8bAPJL/MTiy+iFAu9wQDIuaDDFEr0kiskNONT5sPWKgcmK&#10;3/iz/SbSSJbPZQKRlxVcw1RPKdSB6hEhx+qW/tEmFhVWynnnXiL33nO7pGVovcz0xJg2gw9pqZmK&#10;idNG2Z3gaw2AysoSM2g5EI6yYpSSUdSS0iJplttSZYURTjWYy8r0miaZ6bQ76VKmbWa6hg28RSyQ&#10;9QCkDu+KigrliiuutO/jsKMMsE/W6zUhG5QhMkNlcJ7Wx1vPVRP8u6ARhoG+1hLyQmpcUVmUGkHx&#10;c3nwXmAo+eJiP3Mfpf7WW+/K7N9ny2mn9TZh+f77723b3GqrrSZ9+54u6623pjz11LNy0knHG10+&#10;1+U9Rreso9Y3qmTJjoaTI35pyDKzEHQaT61CKAwaHHUYBt4QKk59Zq0CPXYO2+m29bby5BPPyCmn&#10;9JbcvDQZMvgZGfnZOBk37gf54F+vyMQJv8mzw4bL+l26yG+//aY0d5KTTj5Crrv2Nhk9Zoy8+OJT&#10;cuONd9vCu27bbCUbbrSuzJo5ywyft955QR5//CntwfY1HqFwOdUMK99PGwTUMNBeARUrjGwAVDq/&#10;hw9URJ7V32ovvX232sP0BO9YM0AcRjCo8Ex15C8tsO2Czz0/zPKeoUaYUmE84sroTiI+w5fRlIG+&#10;C6CoDMiD81XTTi/WRoaGIlV7KBUye9Y8+XXqJNlzrz2tgfE4Tn8AK0sMIP7Um/IALJsK/ljdj6Ln&#10;FtHivXnry+i1goc3P3VBwTz99DNycK9DbNqKrZBz586TuX8uNhymcCuVP2oIFRaWytIl+TJfDSrO&#10;VCjgmwvaQ+rQvp0d0tW2XWuVqyzNU8wXQCohjABwkiW7ZNhK1r5dW+U5StqJJF82UqN/BQVFtqoc&#10;nvKXkeUfeAqySKNO3ugVenlrhjV38MkaW8o+wokDCIa/lbX2Cn2UDDkJXInCJphkbCI9U/r6GKay&#10;KBMzDPQB2aI+WRjFHzeoFa+NqOh9sjKoCU4TV/Lnoz5Ghvm5v90oIKMAT8iyT1mZl9V9XDzfEL+C&#10;QJrxtJMAupzGyGMVQSKZcKNXywOQSIxwyAFyUVZaboeyHXnksfLGGy/ZaEF6hpcTo12MFti0nf4h&#10;E3RWGA2oUCMBPtkUp53s6uuhUNBFxUslmzkJlSsbAdR6WlbOSYkYD2HdgoIa0tzSvtijGh8udzEN&#10;Xya52c3kYu0E3XD9jRrPLYcKpZuQNgJnPi5HyA5AGqHsagIxa/s2wd8FyzQMVlURkQpCAbrQq7SU&#10;9TbIBUZCv9P7yRNPPKGCq4pEK8JNN95sUwqDBw/WeDF5/AntkR9xtPbgWmrjC06NqHiS2yFDWwfJ&#10;Xvm94QpAY4efGwY+PxaAuXT8nnn6WemlyuPxx5+wXQr0ts84o4+8+srbsuaaa8r48RNtLo6tdvn5&#10;9D4rZOdddpbRo7+WTTbtKnPnzFGlXmTKpevGG8vceXNVCWTK5MmTNJWYPPTw/TJI89XvjN42fMew&#10;M/R7Y09enF6s/gqt2Fj7ZI/pEmehVy4sfVPGWnmJE2/co2OBCWM8VwffyCqLDhkZee655+TUU0+y&#10;8yFYR8DugLJSn/JhVwJ43QjjCj0YW+XGP+uF25B1qPgMabrhFZN8VSbNrHHj9MRRX4xVvzLZeecd&#10;TNlZPs0ISJQJisnypS+tGPkhOk7/oCOAl6ndWBwgNDTm75gcVxSNvMyfv1B+mjBBWrZsaVsoaRAJ&#10;S3mTnsmoRzWgLSsvIy1V/NlufJUUs52LVduecqUanizC+vPPP+2I64ULlkpB4RJrmEGWqg23GWIq&#10;HxzKhIHB58dRpvC1WbPm0rx5c5WjNtJRDYrmLfM0XXrpNO7KZy3HDh072LbM9u07SLt2HbVRz5bs&#10;nEzJydUGvZSwGBTINCfesdaFYWVGw1RZq0snX1GeAJd9V9QA4bi3ERSlyQ0D5x9h4SH3TGvFR3VQ&#10;znolXZMTFSyXOXwjxPFEnWc8p6W58RkA/IrCAD5ZWpFYGE0qq27QUeldsVBfjT7CWFqJ9JJxA7yp&#10;7pMA8FMnAm5Ce1698xGAcPivMqiXqEQ+IKlcjVOm9U447jTZe589rHPEyCIdLdspoHU4SxW8htby&#10;rlLZjMl++/5D7r7rHnWPyh57dlcDtp1stHEXlfcN5cWXXrOR2YWL5tv06G677SpfjBop2267jZ2a&#10;OGvWTKNgm27dbHcDwAiAl0uCYNoPFH2FysOhhxwmb7z+phnGgH0NVoMSJ4CXceMMA6BO1jTBXw6N&#10;MAxWHKwScaM/XvH0Bz+taNQ1r4jeG+IdW9yOPvoYeeXVlywC810LFizQRrCdNsbp1siN+uJLw731&#10;1tvY3DzzYkhfsmFgUtUIiYImrGafu4QOej5RRPXiDHIW1z3yyGMyYMAZlj69ef8SozaKmqb3xH3h&#10;DsYMQk4lprIg7+CjcbVpCa0w1vAobnrpLEBkyJ7kGRnp06ePNXTximgNLd94iIYHtUFlOoFzHzge&#10;mkz6NiGvbISzuch03/1QrvcoWYYCA5AWSo5GhvyUFJfIu++9L9OnTZMLLzzP8gUwIuCnFKoiVB7Q&#10;IFORbcpFr7awMiVaC6B0YBw4G115ujFDU12ob7PMyMpMz5HXXntX1uuylmy55aZW7jRsYYFiKDTH&#10;o0/JZajPAYK/exE/8VQdEghC4wP/mdN//oXnjU9HHXWElVGZ+tniKS0rdikQ16sGeYFO4tIIM0xb&#10;bkoWxcO0DVf45EokaDLk2+UENJSrHUXLq0CqXu2bEcqHJwc9Lccff5waZRlSXFhuC2tZKMkJdxgR&#10;f/w5W36dMtV6gbb7RXtwCxcUWhjSZ2Hp9Bkz1Gidb2XFlyXXXnstWWPN1aVjx7aWJ7aukQ+Orsag&#10;YJosr1mejWp07NBR/VvYlyfhQXJdRbYYAaJXGYxCDAjnKZlRedc0kTXkmjAYBuG9XTROIqzj1toR&#10;+SvYs16MOfBVnb7yuA62ql55GgWJ5FBvLC6ypjc8agB4kpBBu8ShmqKKrtwYWfqTMDzA4Q4I783P&#10;fBQSqAwIo7/qiMf9igA0GKIoDyKlquhZf7Jt913kjDN7yymnnmB8Rg4xSBkNZZsi4dmSm5qSKT0O&#10;OE5W69jF5GmvfbbRep8p//roI7np5svl2muvkzPPPEMeefQR2Wuv3WTf/faUkZ9/LUOffUauuPJy&#10;+eqrkSofGZpWH2sLVHw9V5onMw70HhIpS9aTIS9HHnWMPKvx+WQ+gAgRPpkN5KtRhgHIzTuJ103w&#10;t8FfbhgkQ81nE5qo1FnQtnjxUrnuuuvk/vvvNj9b0GdWKnvmfe7rtddelg022MAO3eEwIpWt6qBp&#10;JKdj+OuRLLKe6C1po6fpUAmIg19RYbEpbkYp+vXrY35xetVoYY9vXrMs7amxu4EzyOmle8NC41pS&#10;Umb02K4E7b1lZqaZUoIe3ifDww8/qj32Uw1P2HZpjb6GpRFGsVChSktLlCYaACcEZUYeWIuAURB6&#10;UCHTvOP7Bpm2kNDTxIghCLsQPhnxkYZMkwMP3F8bnjTrnfA1y2w+V6zGGJUbVPir7hfV4bJkCWXB&#10;kHmmGmwpUlhUrnxQxUN2NTx6q6SIhYhaOBqXRqOspFKyc9Pl1pvvszMRNtxgXXF7xY0L/9iR0+zl&#10;4WD3EQ21yno5ASVNownOgw46SJ4bPtwUI+srwomWyYAShj5UC42h9Yy09w1B2Tl52iB6OSUDYYsK&#10;C+zKeR0Yu6y3II2ojY8DdHDqJ2k/+ujjcsopp5hhwNQF22kxesN5DhhzZVpupgwUD44y1CI3fnME&#10;OCx88IEn5PDDD5PV12gTTw9D9c8/5snUqb/K+PE/ynffjbNRK77PUVCQb9MopvzVtWrZSssTg6PU&#10;PlK11VZb2SFSHCfdqVMnNcZbSAt1bdu2Vl64rCPXhap8uEeZQKOKm9GnbPBitby6DKFkAsAD6j58&#10;5TRU4iAvOAwNZDIAQ9O+m8e/qgl4WBVOjYjce482JMkf9dvv8LM6HhkkvMPQI07yIk3wJSusIINc&#10;7CfCD9gjz5FHoDvEr1nmgOFTCHGSAVrdP0oIp7eIHfL78UefqfIeIs8OG0IgqzukwRVDl10KdGgY&#10;2t95x33l9ttukzP6/VP2239/62AtXrJILrrwAuW1yJFHniDDhg2S4c+9Io8//qhcedVF8vpr70if&#10;vr3l089GmGxcddXlVgbaBEllRHgwDDSbxitGB4ErrrxOrrzyUjNC68iagbW5dD40gO+MUs86GBFX&#10;S/rKU2uCvxP+csMgGX1yRTOBiuYPgZLiMlvhuuaaa8muu+5sq2WpZPhbDw4BUTfnz3n2CefjjjvW&#10;5mQ5ArfaDgiVOZQzQHgqjVdS80oCrcBKiFXkiEYLFyWEX2FhkS2kGTp0qJxw4glGs23JC421xqVX&#10;YR9iqvStOq7wadTdcLCFOwzvas/QFS8jIWVKV6r3xCMcjz/+pJx22qmQZfFpyCZM+MmYxfzzuHHj&#10;pG/fU+XTT7+Q3Xff1eaqyfcxxxwnl19xmayz9rrGC9IPjaY39hhWadYrtd6VAsqKvJKXa665TpXk&#10;gfbJ4149/yHnn3+R9iT62RHNa625rqzWuYN9f+DTEV/Ijz9OlH337qE92Hkyc+ZUyctpK1t320qm&#10;TZ8se++3vXz8rzGSk5eqPdT2MnfOAtlu+61s29O0aTOsXLpvu7Xcf9/DSvMR9mEtaGK0gK9X+lHQ&#10;TjfF4Y6y8SuNEUqSZ86isGFs/ELPlazpO1MSCvjZqEZ0TxDwMCT/8suv2CJDpnvYlcEuEKYOTHY0&#10;Pr34sBaGXjU00iML505Qfqz9wMFjaArzphZPaSorK1LDqpm982kA70UZHdzYD99sKLXRgReef0GO&#10;PfYYk1c+K83x1BgCjEIB5BeZCr320JtVD7vS2CIzTz81VI7VuhHqBIoaOUTRYwBytkamygdxbEGm&#10;yTTnVLhiLyoslD/+/MOmQ1hzwVoKRifIN6NF4OJU0rzcZmY4s/OFb1cwWtV5tdVUXjihsq0ZRTk5&#10;jMDxMbRclct0myZp36G9vm8jHTu1l9ycTDNm4DtTV2FHC+WEjLJ4lh0yWkXMj+wiB/CU0QP8WIMA&#10;F7wew18va/iURljR8jHnckFeXJ5oGJyvzir47D1fqzNq9PlWZ9Lmx/4tLX5IA3+cVSt7QZ1TY0P5&#10;yogH8mJlxDtDAg6nG3/KMYDhIg/650ZfElJ9V1bmCpUDv3r2PExeeHGYHTYWgKkdovjIDaMpGfLM&#10;0OEqU0fLU0OGySZq2I39dpzyOEu23GJLGfHpp7JJ181l8uQJ2m5ka5uyi33MDvk4+eQTrKNSplbn&#10;2WcNsAWJOdlqfRo5+qP/1CxyZNOZlWkqE7/Ix598IAMH9rM6Y+1oHUDeyaehUYI9n9XBOBXxy8CS&#10;rBtfE/w18NcbBtrwMNwUKoLJgfrbilV9IHkaG5TkkUceLYMHP2kr46kcVFLaeVuQFckFOPna4p13&#10;3qkGwismRHbAR1ikBO5oeNaFzpU/t+4iRAompFQkkBhE9EVCyAmA7B1+9tln5cQTT9RKj6JHgdnr&#10;ONC4Mt9OY02D4n7M/xNQ/WiEEO0ooilsjZOpjTYNCcqNRXCWBkokUuzMg99/7+NmeLz00svaU3ja&#10;zkXny4+cDtm8Ra7868OPpIMq4jZtWmvl31g+/3yENrod5Nprr5Reveg5dpZbb7lZWrZqbjgBW5Sk&#10;DQD5u+fu++SfF54vN1x/s4wa9bV03birbLDBRnLc8cfIVVdcqw3HL3YY0Zw/F0qb1q2kS5e11TgZ&#10;rem1Nb5hJHDqYOvW7fXdmvLSi6/KFltuYsqiQ8e2qmBm2+LRjbtuZDs5Jk+aKNfdcI20btUssNn4&#10;Si8w7pEENHJWTnoflF04jwF2umKjHF3GUIQWT59RfOANBhGwZPFSbVRfNF4zZUMeDHkEyArxoAnH&#10;rg3m9FFU+OdoY8yIy/gJP2ovenOjITPL5+Xp/X/3/VjZYP0NbQcDdOZqLxj5z19aooowW++R+Wg0&#10;RYHpMoyJhx96RE5Vw7B5cz8m3BbkWt7hTySn+ucy5i5ZlsPJkMjRqaeebHyhnJHfOCguyy5XdYF3&#10;yJ+9jl6g1ADw04iHuoq8tFD6Lrv8KrnqyiuNf0VF5ao0MqTERj60/igqRjzmzJ0nS5cslnw1LBYv&#10;XmILNzlAq7S8WDFjgHBC6SKZOHGifTabkZu83BxZd711TSG3bNXSto62bdc+qhPpsnrn1YUPdbVW&#10;2evcubPlzdeyuHIO7MB+IisYB6RFTzeGAWf88/UPZNmzS34RK8IC3iZxJc/IA69sasNf27MFAfQ5&#10;GGWhfaPcKHPKjOd4u2dpaHukhqali8GuLkwXAJ62ojXaeaYMoqt6MeLy0YefyZRff5aTTzlR+V8k&#10;LVq00DIkEjEITFg/4AyDDYOO+g5fzNBUPBidrJVhpIe1RC1a5pq8wDOMAOgvKi6yeuZ1DV5ofJXL&#10;SDwMMOr5Wu3NN90vnTq1kD6nn2QGEcSAA0MuGSx7/Kh3svwmA7y0cArxEIRPPDXBXwx/qWEAoARp&#10;gBCCsDIeQCEioFS4BQsWyrdjvlWF86lNJSCgDCtCmTeAHsf32aJEUmyY/qWXX5Tjj/cdClROO8FQ&#10;a7z10JKG6mngCRMaUxdIHAKYJIRxf4A0StRgyZQHH3xQe9FnWl7ojaP86YW4oGo+DDweFRKwuXP9&#10;856kN0janPNGw9AgQ0fiNMJXX31NFfnBdm/x7VekT+/zpIv22Dfp2k1uuvEWeeW1p+Xxx56TLbZa&#10;Vz756Bv5/feZ0r37VtL39FPVgHnKev8XX3y5vPDSs3LPPfeq0ZQuBx/cU9ZYYw1Li3PQaSigBz4O&#10;fvIZOeGE4+Tmm2+X2b//aQcbPfHEEDv45+WXXreGp/+AAfLkk09K82Yt5OJL/imPP/6YNWj5BUtl&#10;1113k3HjRstaa61jjfz33/0kJ5x0pBosn8m23beTGTN/sUOTzjv3bLnv/gc0zE/yyKMPafl4/mh4&#10;fd2Ez0lDI3yGN24sKPc0DH+UH3PubKdkmJOyI162KlzmzOmlMmSPnGEscs+CLMqRDzwtXLhQ3n//&#10;feVXd9l+++18sV+L5sZzjEmYjkJGWb/wwvNqKH0la6+1ruy9157y9Tdj1fhpK4cderDy5VX54otv&#10;5BY1uD781/tKb7l022Yz+fhfI5UXP8n1118ub731njRrni077bSdfDHyS1WIZdp7O9zyQG8XocN4&#10;BR577HEtg+ONT+EQI+iAH8gm+cQ4QMZRJpRbJCYWFrFlWJ8GfpCW3Vnn9LN4xPGzItxoQg796oBo&#10;0tgDhIfd4NVb99N3Vk9VlkmTz5DzieyHHn5ATj+9rw1d88ErPyzM1xYEQ5t8Qnegz+RaH1l4CJ0s&#10;qGTEhfpKOE5CZcQEpUabYNMLqtj4fgpf0PxlyhQtl1JVOlpWJiNVqtQKTT65Mg3JAmAOr6L+s0hz&#10;ww02MAMjK5M66zRg2Ldo0cpkuW27VvaxIRQr+WKUJhhl5BfyvX1wjlj+lB1eHp5fRizIO/6MFJFH&#10;C008/aMdgOeu6N1pSeqz132NpXXJR3WQW0/X42FA2GhNBQrdR5AyM313z6mnnCbXXX+NbLDheqSm&#10;PKlQVntbAtOhiaLDCIJXZKEiWoRKOkEeyC/yQTth62dUltnOzQgZfKadsLZC8ZaSPtOl6q9Uajk5&#10;3pRYhhx2yGmy/wG7y5kDTtB31FvaagyTsNYkAmOOQpJXTTCexwMSNAqsl/h9E/yl8BePGLhiDA1T&#10;mP9GUPmEMgudqMRffDFK7rj9Drnjzttlww03tMNmbAhXhYBeYjCoodSGoQCVj8cefVwOO+xQtXZb&#10;WKOJwNswlsZJBq9geoNg1SFcdXGAikuPD8F+9NFHVPGermm4wUHjjGFgQIugSBNK35GFumDh1M97&#10;Be7pDYLGUT8qGfDB+x/IvvvubzxSlll83Ccfj1LllS3bbddNe/ePqeI+XZUWinGJffmR/cMcDPX1&#10;N6NU2W0vX331pSrrXaVr1w3ti4Xwng8LtW/fRsOWqAKlNwCvfFh82LPDZfU11pTttt3e0oZ/bNOk&#10;p2tD2tqrYIqEb0xgjOXlZVsvgcaTr7zRMNJgMQT94osvW9z+/c+0XkN2TpoNNXPqI70H0rzisptU&#10;cV5mPZ9QrshA6LVCb3g2ecFP4zJ9QA/os88/k5ycHNlmm25mtFFG1kCj1TRwkA8aJYbB6e3M094r&#10;yuOdd97RXtYpMn/ePPvKI/ximgSZpNGkFDGcULJ8J2OYKiuUa0lpifz4/SQ7Z6Nnz17SdZMuMmni&#10;NLn1tivkxBP6q0F3oAwd+rwMGz5YjbEHZI3O68ivU3+RMWPG2cegWrZsJm1UCfXpc4q0a99C8Sv/&#10;NX+TJ09Ww+JfNq9/zLFHG91kgl6WKZkIgrJ10YIjLsH+jEJixADlLUrXZBkx4nNV3H2Ux8iY89TB&#10;FZIpX3il3igdkFFuHGRDucaBNKNb7kx+tDf56KOPSt++faxuFBUXSG5OM33riyCtziu9LuMeDyPB&#10;FZanCT0MdWMc40/d/ejjj6VD+46y0cYbmwxaT1P/vX5oJH3GaGI9Ax0E1u0gT8gG/GTNi6WlSpZ7&#10;b2cwOl1BLVq0UKZOnabG4QI7vpvOAvLE+hsMQRQ9dWnC+B9l3vx56l+ksp4jq6++uh3NzugFtOZk&#10;5ygNpOEyA+6111nLRsUwNAlPuxbaOrIBvVYE6gJ/KFMbsdLssZiZysC6jACMQFJU8CpWhUxgSZMm&#10;eatUA3y8jBw50s5AwQCFllgM4yKqB5oO302A35RLaGcgIkyRJPfoGfHJirbIws9/qVzO/uNP2yHz&#10;j549bPqpTNNmV0uqGS3Kc8VVWq5tQEqeHHTgcXLU0T2kz+nHaGrJhkGm8WF5ANpDO2oAH6Nbg+ih&#10;hm8TrEJYpmFgglUv/ylAvej7ugqJxgGH9cfbMCQFFGhPgArE8GSXLuvLoEGDVDHuY40CK9itsVfn&#10;UwIWpRZQ4S677HI5+pijZP31N9B4Jdqr46t5CGZNCNmsP7u8ccXiDRaNBw3p8OH0Zo4zYTUFZODC&#10;SwWHQJ8uSIZAtGFV589apawRgl/wgwrL9sZPP/1M9tprb0tPk/aw3l7EwVfvY0xUqFIuVMWbq540&#10;gBXW+4LLnDFAxS9k4aT2QOmBhB0T9EpsNb3Siz8NEosZ+bzyBhtsLHnNMtXPhys9QeZ+tcHITtOe&#10;GDs06NEkeMtiR/LCWg+Uua2GVuLprdPo4l+QX2oKnPxqGyIDBlwsd911i2RmozA079oAYni4EeCN&#10;bbnigp/QirGH4qA3g2xgpA0cOMAaHd89EAAeA9WFBflkvQSHFD0zdKj069dXe6zl2qh+ISghFmTB&#10;D9IAB2dcwLshg5+2z31322pbefW1N+S0U4+Xa669Wfbffz+bWuBI2Kuuukp7tAvl8ceeMiX/3HNP&#10;yzXX3GSjM/REN9tscyWnTN55+x1hhonzEtiRwUFP8J+V4RdccIHN+0ID5e5Dt5RRKHjyBW3ky/3I&#10;EwrDlK+WP+HpYVNObDft33+gPPzww6boE6AmqvIQJcO2UUuPW8Wldq4+R8FqgL3Xd0xn5ecXSZu2&#10;zeWeux6UAQP7qyJjNwSyhxyzBsMVDnXCe5UK+kNa5swnJJQQbNLAiLv//gfkrLPOsumUAJWq7Bhl&#10;8ProU0Ppmg5KzepKhM/qVcwPACN95ANlinLEZcDXGh0GgMO7MDgoD2T8tttut8PJyCtyS95Y54QR&#10;jUz//vtsO8iMLX6//jpF3VSZM3eOYlIDUtufRQsX2jx9TjYnaFKWGdJ5tTWkU6fO9pnjNdZYS7ba&#10;amvZpOsm9r5FK61jxSIaPMEa5UdlrNzaP3vQXPIhNxttUkOOjg4jl2eecZbceuut0qJFrtW/WIoq&#10;6ziL4bmPxoQmHt7RUaOc8GPkkDq0dGmJ4kisV7jpxofUoO0kx59wmFx44Y1y3fWXKhVquKg4Uf0Z&#10;pWF0K79wkbTIaykVZWly+GF95PDD95WTTz1cMUA3oz4+CkLZLw8k02wQ8mMPEehDw1iXL80mqA6N&#10;MgyA5LKtK4q/r14YNlpA2Ci8DadHjQQ9PfDQi7v11tvkk08+MUXCOxSMLQpTBR9vHxVQlGZkaBjm&#10;K8NHkt5/7z0zMBg+3HHHHU2B1A80sjUBup1GGxbUK0Pl3JPWG2+8acP8AA1UAOgnaxrEwjUGaLRo&#10;6AjNsCaNO9sKv/zyK9l5p52tsaABCED4Km3wqMwVlYWWDqebkQ/reehdWgqVGoXthgpfOmRLGz1r&#10;gIaP/cbBYCILloL+oGD4aNIhhxwizVu0NIVMAwBY0dkNDb2vA6AMreGvZIuUGyTQRj7gTbEaLOmK&#10;gCFMpgjKy1Nk7JgftUGdpcpXe5uPDJLDj+iheMus18dHW0pKyZc3YnGFp8TRO2PxGUc6MyrEokam&#10;Ajg2G8rgk+3KUHrgC8++Tc4VK8Pc0Pf4Y0+YvB188MGyxpprmPH34b8+sj3abdq20bDk1XJqmaaR&#10;ZfHrO+98IFN+/k3pPUxeV+MgNzdPdt55e/lkxMfGgxNPPEGNgeE2xcDWwE8++VTz01J6aTovPP+8&#10;TW3xOVxGLFA863XhRMW22hC7Ejz77IHWE3XFXm5ywX06RpLmhb/qI05efig/64Uqn+h1e4PvIzLk&#10;rdfBh8hLL76gefBV/g5upKNgOO429BTJNvxbsnSJfQSHg6zgpYf1oWQLE92P/PwL+fqrcXLuuWdK&#10;mionDCoW1bKmBjpcsgJtGlEfwaelE/HZkjU/ANlkYeT0GdPs7IfddtvN5CiERdkT1uksl0KUksqD&#10;xVc/FA8oMUyQ08y0HONZaXmRJsIQeKY6lQn9cwODdJ0Ir+M8YpBW2kLZj/71sfTufZL6e50hGZSw&#10;JediaTy2+IqLcJRVgda5d999Tw497BBTnKxlYYqUA7PmzeWUUYwWDGmtO+VpZgBThj//PEWmqZGB&#10;gn522NPa+9dStlEb0vZ0NCV10O0AHRhJRx11rHZanlX6MtwQsyDeBviIk08pUA7wFEPDy8Tza50I&#10;bYNuu+0urWsYY+lqMH8pfXqfLnvvs6O2I+Uq+0fJBhutJ489epfhp84OHjLERg5nzZou555zniqR&#10;XLng3Gtlq24bymm9D9O0aEDosLgRkkS6Q8hWTf8IoDFeHwNoWMpweSHIWRMsJ2gBNAhawetxlTEt&#10;+LjDryZoDyWmvcqYNnp2DXHtncZZvHhx7P77749pzyu2eNHimFr56q9qUK8V5ZUWri7QxsjC1Uzz&#10;tdfeiE2dOk3jVsRKSkojX08LpzEjp/Sq45rww1XEKirLlN4Spbc0VlpWbPn84IP3labSCMfKAfhU&#10;mZnjXhsIy8cXX4yMFRbma/rlGsrpUuUbK68oiZWUFsQKi5bYc0WF0qR0eh40rt1DuwM0wu+aAL+0&#10;EVbe+TOs41kbiJgqqthHH30cKywoMnpWBkg/GUdJSVls2LMvKv/UX8tl6ZKSWEF+iZXxyy+9bvel&#10;JeUarlzTL1VaijVMsfrrvYadN3dJ7PdZ82K//fZ7bNas2bGpv07XuPAsSsD4hNxUpxveFhUVqIwt&#10;ij344IOxJUuWxkpLSQe+x2LvvvuB4YSOZEC24Inda7iKClVHmp4aq8pXeKsyou95BgKv8dfGWcuw&#10;UHGWGR+Ir0rPnkM4ePPaa6/H5XPx4iXmhwxUVGj5VqqcVeFKNGel+lyoMpCv9yUaGhw4xV9FGp5v&#10;i6vpcwWf9mpjzzw9NE4jvDB5qSIu9Uax6KviQvJWFbvt1ntjt9x8d0x7oLHx4ycYPWpoxwoKCi2v&#10;hYVFWi6FsR9/nBi78YZbYsVF5bEy5SVll7+0yHjq6Rj6OECPyV3ceRjIqSiHZq3rpc5fVaSxhx9+&#10;xHiVLD/FpSWaf01PCS7TOllSWhwr1Wu55r20XHlLnaiC95FgK+BXovHKiKe4VJlZbaF8II/n4AqL&#10;So2mIs3TddfdYmVs+SCclj00JwPPFcozaEfkSoq1DDRcYUFJ7OWXX7P7ANwbvijf8BIHX/yZ/FfG&#10;7r/vsdhLz79jZRLSprxMBlQWNDV9dh7yHjd69Bgti1tj8+cttWejS4u3XOnCwULDr3JRSruqgXAB&#10;vD6UxZ56+hnNOzyu0HgVsTfefCc2ddpM5Y3zauq02bH7HnwiNl3rysOPDY4t0nJ68ZU3YguXLIm9&#10;8PLzsV+mTNbyr4yN//7P2P33PqnlV6SxiAl/vM2vCeZX2zsOLjdePlzNKROt/JbTNcGKAWblXwZm&#10;q6nFFow2rsGC00KzxWI77bSTzZWN+26c9ZawwgnCyIDSZ2GTAS8VdLXAi8xa18piV/Ad1ONAee/d&#10;d9WCp7foxwd7HPDgSNudW5/JDvAr4YnLlT+2BmqFtnTqIKlBIHz1eOTPe7QhPXhCz5eeh1ZxTRHH&#10;yXLai7SehfYiUlmMSQ8oW2PRM1Mcek1RPzXMbVqA7NIzoBeldUlx0luwJOJ8JUnwca9BjS1jRo/W&#10;8JwZ4QcosQCJEQFtWiwuAC/s7IZSDaNX0tOGUelTF92TlvVMrOfowD1zokxlxFIqJCOrzHYx0CNq&#10;3jw3Oosi1U5Ly8nJlLzcbMlrlq096Uw7wIo5+c6rt7M53HZt28vqa6xuTHUxYh6zzJwqDKWFLXfw&#10;Df5xMFOO9uifl9NP72eLy5AvRpNY5c5aC/sEd8zLQBt4zTtxfc0DQC+4srJUKS1TGaBHTn7ohXG+&#10;BCM9TJ1o2XGyoeYxpuFZwEZ+iQeN9ATp0ZFfeEivdd68uda7B3xFOTxixIOePL06ysh77NxTaC5D&#10;PEAvZenhXZb0vfYSoZ8dPR07dpAlS5da2vhbIVuPPfT+kRc4VCkFS0tlwvhJsoby9bbbb9ZwPlTM&#10;qAXxSXPYsOG2+PT778fap6rZhcFhXZQdvA7lDWWkRBqB1lDfIcP88FaABuQT/sELRoY4T8F6v1Gd&#10;BrIys2TIU8Pk8SeGyFtvvS/rddlIykuRP9YppIvaBJoKdYAeqkWRZ595Xe6++zH58IMv5KuvvrWe&#10;MkcJUyeYamEVPdMp7PdnIbHXmxTp1Gk1u4LH2EaOLC/+TL3hmW2zuFTNNtNrYbqTxZK0TZZ1QP0Y&#10;mXF5rNT6TcXjbAy+a0AdK1a/Kvn115/loH/s5+tuPKbSBMPs3wkwP2QMmaiSERzT3m1rLW9OO9R4&#10;9sO/89xoVtlGPpAp89c/eI58M3U75Kkh0n2brbXesXOlUkrKCmT/A/aQdddZXXmm8qT0dV6jrQzs&#10;31vmzlsohxx8sNx6+922OJHFvEccdqT866OP5fnnXpNNNusob7/zluYJJjkxlAyEGPmeBb8abcGj&#10;kbCcwZtg5WD5DQPK3ACh098ktyxIlgWUF65bt25y9NFH2zwwDV14RyNO40AjUVOGaIhYBOVKyI0J&#10;DIWCwkI7g/+nn36yBhchpYIxBIpLAMQGF4B7r0Dc+2lfGkfTZr+2DdNqhcQZQJO6Zcp3FCZREeBb&#10;okEPeWZhX9jmY2Hsz5U8adsuB21gbJ44KdE4VstKwh8FBm+Sy0WTNIAvhkLfoR6YL91hhx0tvwmD&#10;CEiKrGC+DG+qtw11q4P3dtX06gIaZaYWwElDnp3V3PLOECZlC33GA8Op98oCe8QloWR1PY0wc74o&#10;JQcacQ53yrEV8kyhMJ/MELE5RcTXJDGuaAydHwwpV9o6gEsvu1T22msv2Xvv/WT33XeTd9951/iW&#10;pQoRJcLCNHgFbp++8XJjmsZcdEYF7zmngPlkjvnl7IqMDJ/GsYwpkF8zXJS/zF2z+BZgjUcoTxS3&#10;LRir4vQ6NcrU6JOYGhrC0cYYxGyBpRA1/7wzehw/ChVek0cMBLb1wRufMgiMdIXBnHl2tpaZ5mXX&#10;XfeUjTbeyD6Aw+LRTTfdxOod+XzttTfkjDP6y9Rfp9mpnPvtt58ZHfAVOQF1ixbNLM0Ivfnh3JBm&#10;Ko7ydDlxWdH36lifwLRFEHntSMu663aRKVOmW/rmqQC9qSnwP9fmsivLM00Rbbxxd/nk49Gy+eY7&#10;y1Zb7io77rCv3u8iN9/8mPwxe5EprmeHviy9TzlL+SHS/8x/Sof2XeTRR4bL4YedLJtusoMMeny4&#10;lhs8w4BLkzvvvF2NtoVaVsh6AqAksDFcA9izgq0X0DaH8gh+oWyQRSLZH5kP91ofiLfBBhvKN998&#10;Y2EjUTC5wmghbogD/wAMc7Uv7cRK1mZgnPOGYoiqkmfA6pw+8a+OMqMtweXl5crJJ58sXbtuQmiV&#10;OV9zAO/tGyH6hyzSJhUWl8pWW20mzVu0kisuv0z2329vyTBjMEVOOvEUlaEd5Jij+9mW6cysbE0a&#10;48DbaQob3CFfRpbfLhMsHwE8G03wNwES1whAoCNn95G3FVVwdYH6qxQEQUjEUz+VlNCrHz9+vF1x&#10;zLW61UnjQo/NFSGC5VdWxqJYqDAWzID1CTjm9Ji3dTyuxJPDLRsITKNJ79wX6bA1zisnIwlY/3o1&#10;Je173aGbcHVBoJnXOGipzkP3Z9W8FQdWvhWLKyFowDhA8Xp6UY9e740WM1TUmeEQeplOS2hIaoLx&#10;lyBGT4qsvc46ctONN0bz3d5YQUfgPeBphbJwA8nStveex2TwcPCJEwCb2boRGn+gyq4ohixr4Iy1&#10;gKOqBoYjko2aL/l0Mjse8pcWmmJs3qxl9MZh3rwFsv76G2o+oBVc5Je92OmyzrrryNChT8v7H7wv&#10;r736qrz33nvy448T5M0339be0TwvJyWMxhk+OF+jPEeQoM2VoDsfeWFRJeXEM3Sz4p0V2tDJqIEf&#10;hY0CZk1NqYbzBXOOGPljxTrrTSKDI1WND73newjkgxEaRhWYJwZYBPcEvcAhT6kboj3lr6Ly421C&#10;DojjR1yLPPb4E/Lqay/KxJ8myLTpk+Too9gu6PmiR8k8+QP3PyDXXHut0pNquycA8he23xEWF0ZZ&#10;iu1LlQnFQPocu11axjZC7VFHeaXeFBbmR/zBsEmVg3r8Q848Y4AqPviCAoQY7V9rnj/95At5791/&#10;SV5uO9mk62ZywnG95asvx0lVeboMfnKIrL3WhvL0kCflpRdelxgjApImh/Q6UgYM6Ge5X3ed9eT5&#10;4UPl5Re1V1uRLhMmfKVp+uiAFpsUFpVpJ2VLadeOEx2196yyBfEoWkOgzpRugpVxII/UP+b1yzR/&#10;ycArDFH4bj14RvlSGEHy9gVFzALYz0eOMjpIhxE4w6lh3EUVhMWFmgZrV/gMPNuDWd/B7hPCWxUh&#10;mOLQUlE/9/BFjMrH8jIZM2a0DBs2LGoffYQQSFPDlS2cGLvwRJtelT9vBznhlLaYMscwZ+cK6y84&#10;FAtYrXNH7ZQt1rsq+fyzzyOZZO2IryOzrOCjN0Fe8OO5UaD5gXNN8PdBJHENQXUl5oBfdWelVwus&#10;+E0CXCjcNwD7zBkG5rCizz//XEaMGBEJoCulYN3ihyO+9zo8TQQsgA/ZaoUfP8G2DNEoeW98+QSK&#10;yuvbqNxSJwkOaCEtUw4eyJ6hwZVvJOwErgk1kqeuoiytzmpw752JGh9F8TS9WIjoz3YQCj0I47Ol&#10;pmnReJCe0xGcx/NwdQFBWFhHMsSmwdphhx1syyJfsPRefEgzsaKY9DFQ4DGOcrHRmmhkwsolKdlA&#10;D/4oYhSi6RLeEVavKBvreHg2TFklSI88o2kVhuoDLQDb62jYJk36WS6/7Go575xL5f33PrIh5qIC&#10;bfRUcS5dstR6K5xxYAv6NLrxW9OncSMfKOhmzXKldZuWthhwtdU6q5KdpmT4YUnssMBQqo+3bhj4&#10;ML4rR+VHKoqc0QMUO6Mw7NzIti1zB/Y40I5j9qF/jDxXjJxg6SNGosbtfHlu+MtaNjF5641/yfBn&#10;X9eessgrr7wrLz7/muaryPmr8l2p+SFPP/00UXv0+8uxxx4rxx17nFx80cVWhwjH+wCkO2XKr3Lp&#10;pVfJrrvtLFdeeZV022ZrKSxgi2qmLSh9/vnn5aSTTlZ3oo3OwCtGPLiHXH3SooFWNWpKEOQUKS5U&#10;RVEixs/8pWiVNPlt+jz1px5nW13nhLxYFaMsfIcjRf0YbfAtdZQXsrd65zWFA5NQkpQBbO/QoY3s&#10;ve/ucsSRvbRXnik///KrdF69rdbz1rLGWh2kZatc2bjrOnb2Sdv2edKhE5/HzpROnZvLjN9m2SI6&#10;Fv69+vpbctQxB8k23Tc1WUPJ2TZHTYPjvweeNVAefPBhMwrIs42CVS/uWs9WB/Uf5Usb5GXqChna&#10;vV7g3ND3+g0S6gb3MfuMPMbTeeddpDKkvXo1khKy7nVdSy5yjrdKC4L44fsboMQ/OEbYbGRHaSG+&#10;yanKAx+k69GjhxpMAyQ3hxMpfQE0vA5lQXI8Ex9cjKJRf7Iytc5oseNHFpErvhaLUTf8uWfk3vvu&#10;khdfesUW1/KxOeoP+TceaRxA7zwNfuoB4xfXuIsiN8HfBkhmg7AyRZIQgvBUG1z5p8szzzxjxsE5&#10;55xjDeeECRNMQBBOE2xr5DyO4VShrClcCGpxCZ8MpSJ6w56oYHWARtc6EdHnUAOl4cR4wTAxw0Cf&#10;8SNtKnncgDB/KiDvosgGTkuggncJHFrBokaEhsFCxZd9ECOpEYkUdXx40YwGfxf45I5n9a4H6GUn&#10;8w3lMXHiJOnYsaPcccedhgsFhz/D6cl5ocHAz/2rZbIaWB4jx2E2rNGALj5SZY2OpuHv9UdpDT16&#10;yrg6XsqcXhs8gmcV2sgvMUMNXvNVy88//0q++OJr6dfvTJWZSRrfy50G9sMPR6jS62aNNb1xS4NG&#10;MOIPaVGu0ECe+dR0h/btlUYNo6zHuAw8tpEcvfdnB9KCF6SFEicfPBMe3JQxvSbKkUaXoWamLthL&#10;z+4JLCUUJuXme8vZMlcm/U4fKPPmLZJ//OMo+X3mHFPaDz4wSF5/9R2ZMeN3eejBQUZHWSlTBUqo&#10;0sFojxkCioW1Oxw9zPcxrCzNYHEoVAP0o4/+pYq1g9x4/c1y8cUXSf8Bp5uCsGxqAbG184UXXlCO&#10;u9GJvDL0j5IfPGiY3H7rI/bNjOuvuU8eVlp+nvibHY6l1VjpXSSjRo6Rxx55Wgb2v1ifF8qXI7+X&#10;JQuLZPq0OTJxwlQpWBKTab/Olu/HTVQDQdO0KqCGghpPDKuHpU+wCCP6gB57yoknHSZ777OzfPnN&#10;e3Lc8T2kd9+j5ISTDpd33x8u63XpKNdcd4FsvMma8vY7Q+WUUw/V8EfIzrtsIbfefrm0aJ0qF18y&#10;QO67/1rp0+8YueCfvVUmqzT+EVo05VJeyc6WStliiy1sWo2t1OxEqCaKccDTncsPFoyv+qcsaX+S&#10;+Y24+HRFQtnDYxtpVHlBdsj75VdcLJMnTZJ777nf0g3tAvhpfzAug+ipeGqYNDWEck0pA7xLsjns&#10;mTyVlvlaFw6HYqvvwQf3sp0z4PR4ob3Q/Chi0iYvyD7GDs/uZ4EE8eaZExAZSbC4+sO3Ujiief0u&#10;G8i3334X7YjxOIaDG3tUebK/yK8+MLyRC7f6E6Fsgr8YXKoagpUoCBU5Ew4XkOqI8ENYqVy8xjhg&#10;X/hjjz1qQvnGG2/YsCNgvf+kisXF57erk89wLeJG+ADgRzDrBMUDigitg4ZVzNEDlZBFbNmG0+b7&#10;tcHwe5QGlZeGQSttGkcbQ1OoaKTtV/iAp3lHP1Yx9IdGlweGGy1kPHIivgPvXPnTU7RreK6WgYYh&#10;fEES3EQDV79+/WTddbTHlZ1j0zHkzUdgyGMUUdMnLfzoTTWUpuGNHEaBN4TeK0nOU2hs/PQ4Vaza&#10;MJnxZYF4h7LkHeXASJJo45NnCg9Fv+GGG1gP6Kqrr5I333hTLrjgLDV8VMFnMSqSpj3jKTJt6nTN&#10;o5cdTPUG1tMlGdIDULDkjyFWhkgXLVxiafAhK/y8KasOGtwUuhttqdZbZhTC8Gp+nV8MzVbamgLS&#10;YnFs59VW1zDakyaujShUyaLFi6WwsETpZI1Chpx73gA56cQTpW27NtKyJXO3KXYY02qd22mep5gy&#10;LS9H5tJstIkeXTBGECmyqDVLqWTKhqFr1rGUqlHwsay99jqyz177yWabbyZbddtYA6Yov1zmGbXo&#10;uklXee/99/VJeWKscn5VVFB+KfLQQw/JN6O/k+HDn9c36fLPf14hJ57YV3kvctQRJ8vdd99vypGh&#10;7mHDXpB33v1Qvv76RzX6L5Bzz73ATuQ89dS+ctWV19uhXfAL8Yf+jp06UUo2fWAypATkZGcqHcif&#10;SHZmjnpqnaQ3qtU8R+umctvmvDEiGQqHrzh7Rt4VD0qMBYN5OTn2qW3qLvLuNZFRKT9Fk0WYLIae&#10;OPHXyGBJBtoS6ikvvN2KREnp9OlMFm4GuY5DjcfQJlkbpgh4Zv3MwkULzLgAQhvE1UYZFEcY9ocP&#10;43+YIrvsvIvyjeH8WoQa2IiY4kP+HtYy4yNd9rE1ledAo+dfIbrgT12IWivzhjchryZj6rgP2dSm&#10;WZ3GU15TP9n2yTvCAVyi20YD6Sf+zCMOgedN8NeBS99fBDTAQXHVpUhocBEehmFnzpwhX345Snr3&#10;Ps0WgnHCH4u0AKxtlEd8SEwb9wqbWqCCJSQOfF6xXHCZ07Q0Iuu7Xggo9GoVQ2kGLToDuqlc+Nu8&#10;qjUM7rQ/qFWy2K6sRE8GU4bQqK00tFj2o6vVc7shHI05DaP2IDSOhSO+OleS/pwMVlk0YF08rQvA&#10;EfCgoGdMn2Xz7yQybeo0ufXWW2TLrba0oWL4yqE1KBh6K5QNw4L4Q1+cHr3SO+bwJBbKsSAKRcVC&#10;KPzJEw4+cJ6ADZnDP8sz0TEEKmXJEhYMeiNCObFqmjQD0Hvk9DpOYeRe0Rlvrrrqavnll1/lp58m&#10;yOabbSKHHdnDFEWzFm4U0hPbZZedZdq0adpAqjGnSoF0fXQCDF7WKFYeaaTpIbHuhe9RvPzKK/L2&#10;W2/Ja6+9ZgtjawJD3QB4yRNKBQAXMvfzz7/YPna+JfH222+be/PNt+zoaxps6MAocKOpUk444QR5&#10;ZugQGTToMe3RniP33Xev7LTz1rJk6QLN4w9y0EE9Zc+9drTjrw86qIfxmeNxURKMSnAok39jRBWk&#10;/lkW1ZFH+OojRWJ77Tn4aq111pBdd91J37Hrxkg3oBwYfeDLixi65A2gTLP4JoTK+Rln9lXj4FF5&#10;861XzGA55dQj5dDDDlDelcl+B+wp1994mcoSQl4mXTftoniq5IsvPpFDDtlPDf7hsnjJYjn00J5y&#10;0SXnKB41IhQ3hkS5Krmi4sWGu6CwwBNWepCjMpUJHOsbmPsuYheK5qtEjTf7ZHZFmRRp2VkU+8PY&#10;1tpZRv30nQHQZ2uDYlydQWENj61b0vwOGHCm7LzzznLH7bcbXRYsAtImHcosMIa2IgRCBjgB1M8Q&#10;cLA2SutScjtFvQ3torcrKbJkMcPvRXLggQdYfaCNAMCFoYhxEIxYpst++PFHbeu0V07y/JFOlAZX&#10;+OkjVqW2TmSbbbrbB+FIN12NVQ2kYXz0kPwol50edaRPXXV8cE/pCM5eujwoe0ETh+wsRg2aaT4K&#10;lb/qoY73CbrsouA4gLjXckJERm0w2pNcE6wQrPCRyDWjNaSkCItDuEOw0CCiBG666QZtQOfbgrDz&#10;zzvf3lNh6D0lQAVRw1OhafgYCqMiQgaGAu+x9DnCc5NNu8aHUQEWb4EvGag0SCUKIdBuF7zVoVhQ&#10;hswzvvzyS3LU0UdqhWSbEb0S7RVaRdKABuCgd4VSCooJ44Wjb9PNqLEUIvxeaRh+TJESbdRpzB99&#10;9GHpf+aZSg94sOPJr/cIA89oGKC1Tl5Dd3Rb8zXsoTc+a+Yftp5j7332Uv5p71RpW7RoqZzW+yTt&#10;0X0tM3+bpWnyKek8+wgQ8+vQAGIOkOIra8XaIyrUe660U56W946Nl/oH7dBKD4oFXrw77LDDTeHA&#10;W34oRxQlQ+usbHfDwk9m1OA2YkEZgZ+eO8fW8jljvgbZpUsX4xlH1+67z35qAOxgaTCSYeiNrpg8&#10;++xz9j2H4487Tlq0bG40gQu6Ao+ghzyG4V+UNgoIeaUXTnkzenXwwYdouZBHC6ZxtPwUCcYIH1gC&#10;oH3ypJ/l088+tU8UA/Cwa9eNZJ111jGcbuyh1BOyHcoVOuABH9eCh3ZKofITGUS5YOja+hD1pYcN&#10;eUVqtE1X4+e99z6Qs8/u7/KiNKLwOaqar35iLP80YYIMeeppNR6aS8sWLezIZEY4wM+cNufvZzDl&#10;o2mxgLBXz15qRLxrPGUdA3lk5OHHH8ZrOWarPJRZOUya/JP5YQydeNIJ8tqrr5tBxBHeTPNsueVm&#10;tg5kn332kI8/HqHllK6Kdycp0HJZfY01ZLiWEXP7bJlD9lhYN2jQU3LsMcfYdshyq0NKU0mpKUJ6&#10;pkuWFsTLMMgJQkpZwkevP8i8jw6lq2yEZ9oQwiKn5DUd40z/MBhs9E7rL8bCM08P0/Ry5eBDetqw&#10;ufG0CgNZ253MLE3DR7PARfkhjxiU4GenVaijibYvud4maDXZ07KibDfccGN5Wstoz712U5xevglA&#10;eXPsdJZ89OGX8tWosXLxZf2lIrZEsjORbcVqco9R6PWLRB555BHp05upE0dGm0k9Lde6HEYs4nTZ&#10;vQs4nCC+XfW11kruDCqUT27sKI2KAwOSHTMY1uPHT5BPRnwiA/qfZfWYNo4y9HVImguNYx0g+G/p&#10;G/raAPIAdQaIaFwGkE4TLD+skGEQoiRHTVb6NcGDeQUBaMRpSDAOBg950s5eH/XFKGsY8vJamD+K&#10;n1PrgNBwBgHmSgPKeeGTJ0/Sxq9CFi2cb5+bbdkyVwXRG//MjHAiIA2pNgraMCDQNHbICw09x+/6&#10;kK6PEkAj6VkA4mnP7IMP3pe9995Xw3vP0+iwsFyokTzT0EArPZUKbVTASSWgEkGzOq0FpI+S5pkh&#10;e/KMATJo0JNyer/TFQ+ViGHQREUMAO6IBQbhHpqhhUpgfklhAAyDRYuWyC477y7f/zDOepczf/tN&#10;luQvtkYMRXTvvffKWWcP0PgpyndfLQ0kG1Sk4Tf2b8oHCOVCutwRjvjGx1TtzRYUSKtWrRVXomtK&#10;+T3zzNPaczzMVrvbPL2Gz1K+AfSKOI75o48+kN1328s+aqTIZMJPP8o//nGQfPf9d9r4nKmNNOWL&#10;Miu2LVjQO2niJFXOn9mc9WGHH6qykG0KBD6ZsaZ8h+RAJ/48h7wy8hGmUXj/+muvyT969jQ5YUQD&#10;sC9ganzKnMb9qSFP2zAyK78HDhyoxei9MFdgNNbgUn4o8Gw9L0/OeIERwnclTPnpPb1HAhAf2YQO&#10;jBf/8iby7x+0+fDDjzVPlWZgZWbxjnJBCWr6GueRhx+R7NwcM5SRMT6Tfecdtys/mMJgJb0vTsQw&#10;I8/QxAel9t5nH3n//XftnsWZ1BNIBjw/TNl5L5YpikA3skw9495GIzRMIv9+bDZhPT7HDauBqvIH&#10;HtivwWTI4CFy3PHHmSFJeWkJaT4/1F71Ens/Y8YM2WOPPWw305prrm5bbV999RU5gQ+q6XvSxsjh&#10;HgdYrxgiFCwb+mOGXZQnq8d24+cakNfLL7teLrnkIps/J0RqGvE5rtvLAHn0qSlfnDp69GijeeON&#10;NzYaArh8RQkZRPVV/dwwqJK5c+fIwb0OVZ5/YB93ogxBQTgjO4XFhshvijw1+CUt/zLpe/qJsrTw&#10;D2nVop0GULoVj8kJGdA4jz/2mJx00knSsnVLo6HSDF5tX0z+KXfaGi9Lo1GZ4e0OtAanOI0AILTB&#10;6tQLgxHAcNOkrW4UFxXKtddeL7fceosbmopORceu3h56PLBQ30BXu6VTiKepQOAVhpWK/P8W6iyT&#10;FYOkgqwBJkuqOKkAoXHEckWB0pgy3IWCdKvWrWfmZilUBJ3tLwikC3NMvv9+vGy66RYya9bvcvwJ&#10;x1iDcNZZ59jebRpR5rlsW1QkXEXFhSqMfNWN7ZFskypQ65bKQc2jN6wNuhoiGA+l2sjlL823NK23&#10;pDTn2bfnK2Xc2InyxmufyDND3pRHH3pZbr1xsJx/1m1y0vEXSs+DTpYrLr1DRn4+zlZnaxa0orD4&#10;rsp62zT+8IFGDoBOwBpHpYvP+WoVtYYVw4YKGRqyAMZGZR8NrlnszkoF5Q1vCYBLAlAw1P+q9uQY&#10;Hn/6qWdkzz32laFDn5P772OU4iztze0rRx55pNLnK/XpwfAhK74pQMMMydbWBKfPJMOKaJxmwRox&#10;bR+soeWZxWp8lCUrM8e+cBfybcgU6NEvXrzYeaIIUVAoEQD8FdrIjBv3vW0/PfLIYzVWldL8rKy3&#10;7vry9VejZeCAAUobBy6xJbDSjJmA+7Tep9qX+o497hgbXscoMFAZtK1bESmkQ9o2VYUC0z9GJmzx&#10;IXRpXpGHWb/PNvmgzWRxGcofQwTewKunnxoqPQ46SA27fkrXQGugGV2h5+lhKEsvJcrderQRDQA8&#10;pxfFNkL4goxyTy86yIk1onxbQuUDWviQDVM+jPhQfkyzQLNWI5VvlWXlDR/UGjlylPzy8xQ55ZQT&#10;1Ag71EalKAtP3+nAlVgd9J7c/Q88II8//riNKNgUnv752hKMiXCsMF83zNee/xJNF+WIAqfOMD3C&#10;x4kKtM5xRoPPZ3O4D3We76MwL+5GRJnKD3Tz1cB0NWwyhcOf2Nr49ddfaVymqcpk2LPPya9Tpskh&#10;hx4iRx11tHRo3047Bd/LaaedIptsspkaiv+wY6kffUxpNqODrHlbYR0CdZQJ7YcZA8pT6r8ZZ0o1&#10;eXHnBmJYK9S582pSkJ9vtLoyRb4TCp84tGeuLL1NMyWr6SZDeF8dPAz8JO8YFIsWL9S2ih0nXofI&#10;R9RcmqyTFutfiovzpUePnhaGto56y9oHaGRUByOTL5Bu030bbXc0vHYEjAb+NayNfOmz1Te9BvqM&#10;doQ+os2BVgn5xUDwkTRCE8VEM9CoV9Jt3bqFre1h1IntyZYs4TyJJvgvgVU4YpAQsAC8Dl7cI6Te&#10;CGsDo4JG43XKKSfbvmubGzVh83lXx+WRTRj1GX8aRU6zs6F9bRjLykuFQ2zodXCSHRWIw2dIh4rE&#10;kNmUX6dqA7pYZs6caQqfIUK+IzB79kwNh7WfJquv3lkWLJhvp68xRD3ll19McUF3+/YdZZOum5ry&#10;NvqqODXNPxjEYicqN/vWaS8ZTl6av9Q+L7x0ySLpvPpqstZaa2rPhq/stdRwNL4sVMu10/zW0HSh&#10;918fva+920OkpEh5RAVntbHii7NU6aChA7xh1mf4q1ereDWAyhreYRgMfWaoKau2bdpYOqaMtOIu&#10;XLjIFLf19FSJeR7hNWlRpvoLIn301B2vQfxmWcCQNr1ijD1aEXY+VMgDDzwoffv2tcbNGlj9KyjQ&#10;nn+zHFPKzw59QVq1amVbyBj6Zopj3XXWljXWXE3LG0OAHQgMUUaE6KVEFXb/Af2tYXocRaHl7L23&#10;hDIOeeIZniJboOA1PAAfhgoeTPV88MEH8ucff9p5D7vvtps23iXy8UcfybvvvWefb15//fVlh+23&#10;t88/01iCE+XgZ94nAD+Ta/238tFrAIwbGneXe2+goduMVyIoYDBr6Rvd8IqthXzP4fDDe2pZekOt&#10;XlauTIE8o2X+7bdjVcF1tl72RRddIOtvsJ4pScOjZYHxCy0YYiTNcDjG2IE99jc+kBfKBoWfDNBn&#10;I3BWVxN+7Lbg65tmvChBPn/PWf7e02bUiLxSj4zBVi5uOBEeueDQHs6VYH0G5zjwdcPdd99V5STL&#10;ep/OB+cThh48Ix9jNK98jGye9r5vvPEGw4ccU+ds8and1zypkbQVqfEc3DEbaSRPv834U3744Qc5&#10;4MC9DX85XxJkTYkBJRA+8e5fEPz+++/1miqbbrKJ1eHqQF4dPL9MJfqHocDFFFe3btvILbfcYtM4&#10;9l5lEJoo27LyYsXJfapcc9UtctNNV9uHudRHcTDFmaay6/LFgVTsPDn99NPtmTYPWfS2S+XK6o5D&#10;TJEjD6lm+IS8AeFe+aJpkNfwFN4ZbSbrPFEXnd4rr7xGzjr7HG1rWiuvlafqR/3CaXB1SicxND2S&#10;rF5LIgBRUlrhsvywwhH/X8MqW2PgQGWxi5WrCTclHz1br0uffSiXPdClcvU118nVV1+lCpZ93yq8&#10;NMgKVJ6ycnocbkAwrUAFZG78sccflf79z9BKqT0OFXj2RqenZ5kymDFtjnzy8cdqOXNADMOzS2wx&#10;I0RsucXG8ulno2XChPEy87f5MnfOn/Lr1Cmy5147y+prtLdVymuuubZ0676VrWKmQWGBDo0sjWS2&#10;9mhYeUtDCV0pfN5VhdeH32iEfIqDtIwuzTPPfLXthx++l0mTJmslJO80xmxXiqnBUix/zP7T9mZv&#10;teWWsuHGa2oeU+QfB+0va67dTisRDSq9cvBpL62oUBsu5lq9F5y8QCwACsiG64indKNAnn56iPWk&#10;4Z9WVa3EOYrXlaspBW2kaKgCUGzUy1COXM0jJKcBLEwSVG9YHDCYXCrgIUoBRcLoUaU8+uhjcuaZ&#10;/Y239PxDAw4db7/1gX0m99sxY9UIPNyO7b3oonNUMdBzgr/wRBVX1BMMxhHGJ8bdDTdcb59JBh/y&#10;A27wohTihoRCIn/ceB58SNXfQS+fG/51ylSZNHmS7d7gUCQMFQ6EYc7fDDb99xMZne+ULXm0eVxN&#10;1/AmsSekG8J7ev5MOZMunpS9y5fHCfcoAebdP/9spPQ4aF81gF2RkDWCLFlcJDfffIvRsMkmXWWP&#10;Pfa0HQ0M47vhkKCH69Rfp0ubttrrfuRROe+8c2yunxEEaEdp0auFTiBBZ4J+xRLdq5zqH/vseQY5&#10;fwTFP9wTLvAFcFz4c4ppoRl0tBc33XSrKporvMz0nffyHbhl4aHv8NB6pfjAM3bsOPn888+kX7/T&#10;rU1op/kyw1eVIGs7oMEhJhVaD9Fs0AIJjJRRj6ljDOvTVu273z5Wz8BNm0SPGyYz6uA8YqdSqn0Q&#10;ic7E1ltvpfT4KBA0urx5uZqze+cF8kHbgUHKOqtbbrlVbrj+RjsiulzLGGWLLDBdw7QZHZEnBz0j&#10;7dt1koN67qN4yu04cIxu6MIQ/PKrL+Wcs8+2tgp+lrOOiQ6Z1gXqC2mlmUGt6ZbD94QR64YO0zAs&#10;CieeG3BugLHeBENGsw8PFXeK8sqmFPRKPsnX3ffcK71795XmLfj8tNZJjQIflATFpC4yis0ZrhpA&#10;QRCSS/xlFLga1PJoglUEK2wYGERlZ7ehMCPgET/v9bgfDeg333yl1uxHMmvWLNszfN11N8i223aX&#10;gvySaD4VAVPCkFPFwYp0FABDslQQ5u5nzJgpb731ujbMrS0ORsOcOfOlRcs8ad2yg2y88SYy6/fp&#10;8sXI0bbvfeKkCdIsr5lsuOGG0r5DW1lnrS6yzTbbSE4zrdDCwS1UGq0U2mCyyCor25VuEFwMA/Lj&#10;+UgWRnouNIAABBPPKxh5t8ZdKwwRrYGnYkRs4kodo4cCMOWQk5umjdr3Mnbct1JSVCafjPhUaV5f&#10;dt5lB9l6q220Ye9gDRAI4BP0WMOEQrAGxoF0ceprFZ6G/Y03XpMjjjhSG6tSrciMbtCw0YP3BrGa&#10;8uEmQsczefErXQPoRQFYtjycxce5oeFh/Erv0RtSeMCJadpjo0FS+ujRn3baadZYQ+8999wvP034&#10;SRXTebZQja2I2267vcYplROOP84aN2QDWgDSZDid0Q/uwTFu3Dg7l6FTp442707jR2OHgnSjoG4l&#10;bTRHeCE9KCygsICzGFJkhsrrsOHPycknnaAG5Bo2bAsQn9BEh1fEpVzMMNB7M3gtXQseB6szRKqW&#10;nqkNe8e5DkSiHJ1md0AwDL75ZrTsuuvOKj8Vkp3ji2xLikvl3nvvN6O0ffv2pqi23npLy39ICz4C&#10;hLn1ltvk27FjZb9995Wttt5atttuW5KNN+CUFXnw9L0eQ2egJVyTwWVFgVdaByxPFs/BaUjIXDI+&#10;+IYfZynsuOPOsvbaa+pbrSuqYTC+kkTdAPooezOgNY+MThUXFcvrr79uC0HZBt2hfQeTM0YbMCDs&#10;MCnFA3dJ20YhrE6kSdii+sD9D8qZ/c+UvNwcG6GCPF9TQBzls/KfhZ2UNR2BaVN/k9mzZ6nMbmuG&#10;FXkwUq39QKGG/MMN8KB0CcMiX0ZTM9SAf0q+//5HrQPn2ymcRYVF8qd2YOjcdOu2lRrL02XoM8/K&#10;gAFnyaabceaD8xmesViUL1RyfHUAM0SUN2awafLkA8OA8NyHkS3WmFDGTClRzzIJp0aTt99a9pYT&#10;0mKUw3d1YPwoxxUv+bKcWjv94IMPyT/+0VPWWXcttQbc3zjmt0YH9+bnXtWBAIYzAgsURYhDnTGb&#10;YBXByhkGEXg5IvwupAEjfvTYEAIqT2lJiTz8yENykjasec2amfVrQ9ns09ZGlopdRs9Ha35Fmcjs&#10;P/6Qb74eK3/8MVNatmphCn8tVerTp06VhYvmW2P48+RZWglT9XmRWuwTbQHWlltuqkZCjp1it/Mu&#10;O/ncrdJDo+JDakac0UgjZ4e7RPd4o8Cwgr1CaQOmws2VfDgQN/FMNbdG3PwSjXgc4E+4VR6RDg0M&#10;PQoaOe9V6g1pa8NEgxFoWbywxIaEp0/7w3qtPQ/eW3bdZXfZeJO1zJCh54zip2ECgTe2xCVFvdcL&#10;85IsoOzVq5f2Qkq18SO9oMShCVrIt/cw6gLQhcYNutEafP89hCYPaWYYeA/DHXGgJ4GzQntuNDY0&#10;5E888YT2LHrbaNGixUtk8ODB0r9/f4t64003WY+8T5/e2pNl8ZTHp7dr5aH3+Pmnn0nXlRzHvQ4f&#10;PlyefXaoGY0sQCQ9opM1G85XWuvPp5aPIlYOWZlgsHKi3ohPPtMG+wfZpns32W23nQlpOEgTnrvB&#10;5vShqEK1IpUwapBsvCUD8kNmEjR5z4vG258iuTK6zUvfkd9yGTN6jCry7Y3u336boYYW38U/3NZW&#10;jBo1So2GXeX4E441HrEeQkkzmTFeaLIceDR4yGCb0vFdGG7I8I7DqTB+oJvnkCeu0Ip/nOQksLAk&#10;FIWJ+0XxasahTMAc0kE2CMunqVnI6cP4GCfOR5hqtOAAfVasduuYnDfcLli4QF595VWbv99///2l&#10;29bdrG7BS+uFa/vk65moJ/69EnAjm1ubkbSdySxhoBsjE8MWGaGdYD0QeYK/06bNUONxpuy40/aq&#10;WLVNCflk/QUGBdVR42GYZ9i0mubV6pSPdJAddqIwUvHpiM9Vsa4rO+20s01VPfLIwyZrAN+rOO20&#10;ky0f8AP6WPjICMsOO2yvtDL6mqbhfYQWxBx5zAgt4WmLzzyjv32CvHWrNnLe+ed42vpHGBv50mjU&#10;M9Z+ZUXrve6481YtD3YbMEXEGg1vNxMZVR6WVMgjjz6ivOsu2+/QnSFNzSuGYXIoh5rPcXBGRA+A&#10;hrTA4QrUG7sJVgWoQK4SUGGLqYDa519VgCPnn5o10JpEmFtvvS22WqfVY3vsvldsyy22iT380CD7&#10;vO6C+QXalsRio7+aELvwgmtia62xaWyDLt1je+9xaGzoU2/ELr/kltiWm+0c23abvWIbrb+duh1j&#10;e+56ROzSC++M/TD291h5sSfDZ1znz11inzrVhrAaqJCr43O3fMYU2gjAJ2NV1REBIhWgvbS0LFZc&#10;XGaflNWeitFOGG2sIzzVkZN3bSTsWvNdTQAPn9gtKyuOlZYVaLxC9eNTz0V65fO5/mnWaqAo9VVs&#10;yKDXYlttvmtsn70Ojv3w/S/26dfSkkR62huI7vQ+ylNJSXHszTdfw8fS9HwH8HzxuWfnQd0APeSb&#10;z1Lz+WfnH1f4mfzMFQePcQFIh0/C+ieJtRGLPfzww1pOTu+cOfNip5xyqt1/8cWXseHDX7AyNNAg&#10;xUXKr1L45uFhD2z2cvF7ZO+555639/jz6WDSIl3SwS881w+eT4tfWGqff0amTjm5X2z6tNkWgncA&#10;aJCVmugoE8rB6fNwKwLQqorInKUZ8OgVPiCfn382Ssu3wmgdPPgZe3fqKX1iN1x/s9EAzwAVS/vE&#10;sirYOB5wItuDnxxin94GSCvQq71IvwlA1MgtEwhTI1x98QJOXInmCZ6+9dY7sXvuuc/eQ6cav9Xi&#10;I9vILGWlnFYfXmp+1I9rWXmp1qsyvfNIS/OXxC745/nKsyKLW1jknxgPZem8gD/lxgs+1W3tmfKj&#10;uLhE2wPqtgWNwx133Bv7fdbcOI9nTJ8de+/dj4xv2hSYHEB3Aryueb1QPlt94XPCfJq+xK6eD4eQ&#10;36LCktiiRfn+oDB8+POGt6jIP92dn1+o5X2T3fOp7ADUtXL4UEY45LnYcKl37MTjTzX6rrvmttis&#10;GfNjJx53euzb0eNje+3ZI3b66WfH5s1bFLvoostjm2++Veyss8+J5RcUxO68805r44xWawMgsDrN&#10;pVpX7rv/0di96gqLy2P5WgcDECq4BoGMeyWKnPIMvhlDGoWhCVYSvJuzysAtQ7tTS9Ws+wi0SthQ&#10;YKsWHWWfvXvK77OWSGV5lnw7ZoI8PWS43HLznXLQgUfKK6+9It222Ux7fUPkx/FfynsfvixHHNVD&#10;rr3+Yhn3w0j58usP5bsfvpAfJ3whH336olxz/bmy6Radhc5qYUGxWuNl0rZ9C0uPhWha4c2y9qkx&#10;evNhuJ+eLddg9ZqRFO+t0EMLH2vyuVu3ULl4D7C6xcqz9aAUZRS0XgA3w4Z2yl0a6wXojbC/2Gmj&#10;s8XWH60TRrfRrjhLyyrluBN6yojP3pM99thNnh06TE468XR5+eXXZcmiMslfwiKkROLc2SeCUyul&#10;pLTQRgusB5FkbWOcGz2pDAt6TxEXgHutl8ZD+IIh70Og9NJx0Oz34cMqzNE6Du8JOdBTTKRtuNTR&#10;uwb4LPJBPQ6SKy6/0g4VOuywQ2w0gOj0FikXosf5ri/Cs2eZ+d9yO4yIeWVVqraq3mRQcWhT4nEs&#10;/QhHHUAwIoCXXify07fPmXLDjdfKmmutZmHomWkDr3e+KM/TT4CNUkd0BVcfJPiTAHCrwtN4kUxF&#10;8UNIrsSzcOrYocCo2LHHHm2jR4OefNz2ksMPaPQIyLXzWovS8gle+Pr9Dz/I4sWL9D6k4MCOgWrQ&#10;qPxE1+ACysiDZxxpWd1U2QLAqYrYeu2UGeV4xBFH2Dt6sjYik5Qu9ZFwOC9TTyDIB8PcjIzxBJ/o&#10;3fONAPb1v/7a63LRhRfJxx9/bOsZ2IkCLV+M+lLGj//JtsZ2Wq2T8Ra64DVtF7zyOhnTHvc5Mn3a&#10;dDt3RY1aS56FzExD+LSL55GFyuB2YC0NcsOoBNOjUAf9yBBTJNQj6g7z+8geUyoxLYc0a4vgG5Cf&#10;n2+8oswXLSqUO+64Wy686EJLhy27AGXt7S/c04j6b21aurY71uRlSFFBpda7NoorQ9q2WUPpTZGD&#10;ex4tX3w2Th64b5AccdiJmj9td8dMlFglbZRPHeDApzlUXiiNDF+RV/VJoa3MzJERn48UjuGwPNif&#10;R7FoywQNtXwRmmAVwyqZSgDAYg2L3vDnlQPBx6tKG+sy+fijT+WyS6+R9btsbPOY7dq3soNgunbd&#10;VNZYs6NkZtLo+iE3DB+yjYlKzZwhFYbhMR/uNqzqXGNWVLoioJKhZBkmT94zryisUgMmoqbd9F8r&#10;Cg0JLEhmA3TzjnRCHiymhvHH4BeuQIgfrjUa1TqARXEYMPEGTpFHZMaBug3/OKjGjRY+C5ytnr7u&#10;ggbkxefflF+mTJHJkyfLPvvuLsccc5R9WAZaWCwFH4cOHSonnHBinD+ApaV5wvAJAGuMFZGX8UWd&#10;8QhvVUIMp9p20woWpWXaO2hn6BLFxMIxjaTp+LCsrzEwdFZOhGWl9BODnpA+ffoaLl7TEFPG8XD6&#10;hywANMxhyxjghgLllKCdrW2XXXaZXHfddfY+NzfakUAWojDJYDET0Q1sUajGxWiDP9oTl9tvu0uu&#10;uOJSUS8LjpFhbW4UmTxa46+JMH8NTcaTRJA4nVz0lYIboTjKnvpiyhJ5N4XOB4lyNZT+aRjkEWQh&#10;PvyB1+PGjbUDgxyXK5Snn35GttxyC9l+++0tbuAhCo2kwYHcI3/FJSUqE2m2HuPDf31o2+aCctWo&#10;hlc7aGboUI5WlP46DtATeMCVNMP6i+Ty8cSj2yg870kv1EMUK9OKLEw9/fS+GlKJgN5IhlzVA0l4&#10;jUsuuIn0wAd+l3VwA/ANfpP2hf+8WDbddFOZPv034fsIG2zQRbbYYjPZbvvuJteeJFN1TBelmVJ/&#10;4P6H7TPxv8+eLj/99LMpRg52yslNl0UL8+UzVYj77buXDH7yGcnOyZSlS/Ll9H59NX66KvJUGTXq&#10;G81LhmzTfQulgSkIX49CvWIIHxkm/9DJNCxtH6Rj6PAOQ/Tpp4fKiSceLyNHfmUHCvU+7RQtY/B7&#10;3UEuWKiI8WQ7psCVkSVVatTABdYY9Ot7lrRu3V7WW3c9GXj2KXLT9Y/IrFmzZeddtpY11ugiTz31&#10;jFxx1QXy0ENPyPx5c+SpoffLoMeHmvFJPlhzA8/tSGa1AMxoYKGvJvDhiK/k7LMHyPjvRku65gsD&#10;TQNYJ8Db1bpL0UERRHokDgSycgWP+SjUjtkEqw5WqWFAAwIyUIYKb+UZgVUA/UMRcYCNNYpmBBDI&#10;GwWURGiYAmmGD0FAoFZAHhJZrB454OJ9clr6q9fwXtMkH9zFE6+Op35I4DU8Eb4AvKMxT+CN3tqz&#10;x0u8c1z0JDEO4JP5gkMNH+ZfaThGjPhMntceDw1Wz5497YAfFDlfzDv22KOsgSMOeOkhUGbxL7RF&#10;AMnEIelg4JnS0gaFew7ieUwb7rbt2tmXLBm94F1ObqYU5BebQkZBkRt6nW70OG7KnKxhEHHgDue3&#10;0xCGfNLb5yhs4gQwuVKigoIDQo8amXLFmmafGmZu+OKLL7FFd8yz05DGwdINfLXfpHsHGjt4x6gI&#10;IxU0yFdecYOce95ATcfLKzWtylaCY9wA+IEWWqynp7258E2KOGgAUsaHEYd8+5Q3MsEOC9a+pJlB&#10;AA74wfZWPmxFhMoKetHg8x4lAE8o72/HfhsZBhgrXk4cjsQOm2R+1QUokFtvudVGZuidGx8iIuGp&#10;4yo2h7zR27ReOK4a0zBSOTq72J/1Fd8cWG+9de0RPAZ6qWaE4q0OWQCYu2dBJYuS+aZE/wEDNF3H&#10;TXrOA/IEDq+T/kMaKCk/K8T4rjcmM9aRiPigaTGqBe+IN3zYc3beBUrUPkil8Yx3uf69kPIKdvBo&#10;uinsZFAcquQqtZf/4AOP2WmoF1xwnhz0j/0tH6xzAgenefbSerfJJlvIffc9IB9//JEcfvhR8vxz&#10;z9s8f7etN5eFC5dqHmfIjTddJbfcfIekZcRktdU6mFywfqBnr4M03366Kh0j2EPey1XeMFI4o6Br&#10;164y+/c/1KDbR5o19+8rMLLnHSrLqv74KBGSZ/Ve8009AQ+ONPgKpm0ztPA+Ugl7MBoxbFjHRfsM&#10;j+ifuZ1NHXZjxjstlCFGjnYSNEyZ1psddtxF3nn7Fem8eicNQ33ytRB8twTjOQDFh4sDzAwugAWK&#10;QlrgajGa4C+AVWsYmONHPbQgvZL6ewDLtaBwiSkxLE4rawUqL8NwvkrehZTeDYJOQ2lDgYoIoabC&#10;+lGxCdkBT7JbUbmBdqtIerXGyvIBfVQ2V3DLA6FSGp4IgjIwxLyy16TrgbwBTGTA6cE/oVwdwO1D&#10;zpzvj5Jq1ryF9f44MZCV6ccdd6JkpGfL448/YbsS+px+osXknS0qU5xaJNHQYnVAaUBLWDwKDaxc&#10;hgfQd/bZ50m/fmfYwUh8FXPu3Lmy9tpryOzZc2SdddeUxYvypU2bltoI0DjTqJIHGnCUK3mqkmHD&#10;hlvvK5yEF3pzgUdeHgm+4ALQE+KNfZVS8RPuww8+lC20p4xCZbV4GH0IAKoEPvtNundwntIYk/cM&#10;eXrIMPn++5/siOjiEoadVfmlsAMg03a6hNM5GWFAGefm5ZlBQto2/aT/njfNs+YbA4CzGdZcYw1L&#10;mF7igvkLtEHm0CTfmTN//jzbcnnEEYdb+FL7Yqg24JqWKSgFssFHyNiettNOO1oa8BVH2rx3HkZK&#10;N+IFdNiwvEL+0gK59rrrbIEdZUp+wQOdxhRHYryk0cc4AA8yFhp38oiM8DU9vh4ZaGCx68kn89Ee&#10;X7RHubMV0HYeRcXisqC8UYXBbhUtYaP3oYcftgOsOPCID5Qh24QzA4rIRpvLA6IFYMjSe3U5UQ9c&#10;CMOfBsQoRIYxYFHizz0/XA479GjDiXIkXlpUFxihq1DDAGPMPhGdhaElcslF19tUF991+fZbNcp2&#10;2dbqkpImRYWcK/GuHNSjh2y1dXfp2KGTpfvss8NsmpOpjCuvuEouv/wKGfvdKKUhRR57/BHNG9+I&#10;yJdLL71Y2rVrZXUGupkWddnGaEq3g9IwuocOHW5bIwnPiZYUFzLLwmryARCHctA7y5d3btgV5J/6&#10;xuClrnE+Aluz4T+GSW5OM6sDnHmSnZlr7SBGP6i83LXtpn2yZGiD3NjS6Bpeyysff5Fd1Fjtf25/&#10;Oe7UE1S2C5VHeYqHaU1lYmhHiawAujhAeHABLAN2k7g2wV8Kq9ww4McRYmnrbyQDAbAe4+VrEJLH&#10;h8CuDBDE0HAYYhUOGi9r4LTCh1jcuOBHOBOIlxusUTSH4iIFHA2GNyyusBubQIQLHEZsAhcE82e+&#10;vCYc+bRX1Q0Dx+P+AeCh0ah/ZqwYPyIFrDykgtOQ84Giz0aMtFMOUVa33HKjtGrTwnBQuSuYL1VG&#10;05iEfcyANdZa08EdlIii1wruvXOMhhNPPFG26d5dlfG/5Nprr5IxY8apf4mdtHfWwLPkzbfelDvu&#10;uFWNDu85Qz0coNdAGZaVlmrD/LwaL8dpo0qvjt4uDZlDMBDwUyqNXzZMb5jgQbTFzO7tYqMYRx9z&#10;jLRv387lRmOCI/COOPg7bvMyv+jOfvFHScMbPm17z933ymWXXajPUXsW9ZK0KbZ0g4ySL55Rrq5A&#10;Pd04esVv5WzPiWsoK95BF45571deecWMJvyT88D7AKQ5Zsxo6d59Wysn0g35Azw9d/Cc8ChX5qib&#10;N29uX1rkE7xbbrmVlQHhnG9JoI/qrf6qHPQGMqDFyjSiyVint5w2Cg7Sf/LJJ6Vvn76aN9W0+g75&#10;5ljlsIMEAK9ffXoKfKQzfPgwzfsxhhclznuQkBz31EWHKGG7UiaJfDtt4FM5tsbBy4Kygz7CMGJw&#10;jMqL4fYgcSBeVQxDQ2W1RHGoIr30kiukZfN2qvS3kieeeExeenm45seNMPQdo6BvvfWWfTZ+o402&#10;tQ8yjf/xJ+nUaXXbgcX2w/PPP0umTJkhS/MXab25Ri688BLb1peXlyFnn9Nf5QE54hRM8u3z8xhz&#10;yBUKmnK6ROnAKF9rzdVNzhico2yoqmH0D44YH3jQn5A1PgJFPv2wMXxdlp13xNKMGHAPVOepX81L&#10;09RKobSlsFaC0Uelt1TzUaAG65Ahg7FcZWDvPpoWRi3HavtpoHH5jH6S+a5IEg6wd/rD1QImB26C&#10;vwpWmWFAAVt5RveUYbVyVD8bxlOh93dRRdc/7l2pJQJDFo0UOA1PBCEeYQPp6mNRE+GSItQBFs2j&#10;KpBAdGvgaYd7R8w/6RKwYdwO5IoLv+GeH41t9CfwEMSdV2JvoBpKw5W2j2h4I8xoS8BHAxvmq3G+&#10;tUpkxCefyxcjv5bp02ZIn76nyY47dbPwGkoblhLtFbImwYdjGalhcWTcKIjADAMlkLRPO7W3HHJI&#10;L7n66uu0x7qTKQA+inPWwLPt639XXHGZ7Lrr7jbEGhZuEo/hbxYF8qEdepWcrUDeie/l7T1OhsGh&#10;nWd6MyiWkNfAHz43jLJr1cp7qmeffbbceedd1qgC8AKgMQXMyIAn0TPgchYt4lNlZ6f02ShMmYwZ&#10;PU7zXC577rGHlSJTL2mcl6/GQXXjze/Bpf8GkOi9PTzc3+/DO5cDHP7QGkZnuH/ttTeURwtUoXBO&#10;hx8MxagEiggZsW23epOfv9SOBObb/LZFLkk+Az3g5B56vhw1Sn744Uc7enevvfaUzTfb3AJQ1oRB&#10;CQGBxwma3TCGf77GImHAIi+MMsBn5pGh/2Ht9TNNxEE9AQdyi1EJnTbNAU1apsiHjajo3z8v+Kcq&#10;z/PtVFD22VeUVUlmtp+WCEk2Z649bOhlQR73doR4jEOJ8jQV/LQOqEInVQ5BQ25sakcRIIOMUMLP&#10;J58cbNs7TVFpYPXSe81rXOyZSuEY9RRV3Nky+/e5cv11t9gpqlddfYl06bKeGmOq6CJxIg+cyspI&#10;D7LZsmVzNfL4WBkjChjIGE8sYqR+pdo3GCq0TvEBq1CuyDM4eU8ZkG+TDcUBvz2NF2wKBHz01OOg&#10;/MHPbilz9zKAt7Z+BQPW6hI9f69LHEZFWPhgRpc5jUM563uTU0djQFhKiymuFGVaRpqveZr69Ugp&#10;//47yV+0VEqz8+TLyZPkn/feJkVa3tkqxxjy6cp74zcE1gdaRpZIAAuqPzXiJAepDxpIpQkagFVn&#10;GCjEMXGtWY7qZ4cUaaHjbe/sJzIMTCgTESCrPtIIlhy2bqj/fW20NT2i5wiFX5aVXgIaZmkwDBJQ&#10;M3jDWaNhRsERj0bcd04EoMfhjRCNivuBzj9nHDNF8uADD9v+7kMO4VO+u2l4P+41k0WNCtBvxoHi&#10;YOgQdlRqYwKhKCQWAo777gc7UY5V0K1at5aZv82Utm3byCOPPGbH795hH+phBXSCNhChGBiS5Njp&#10;0aO/sXUQQPWyh/DAJ2cONPmzh/O8OU2EePHFF21em8NlGK72PHiPy/bnK9Ao0tDSezZloXSQFg2m&#10;j5CITb3AX05ihIwhQ561fPBZZBZdMZKAHUY84geg0bNFsvBKr+x7B084kQ+qSYM8hHxg5JgRpO+h&#10;zUbDFPDTGiHhi3VmyGh+zD9qUwNvJk6cKJtuupmlbyfdRfwJMghu+26Ilt+wYc/KdttuJxtsuKH6&#10;+5wwc82mJKK0o2iWBlDzuS5wg06NFe29cmVqC6VrxoIqOc4LwFgjrXvuvkfOv+B8S5M8QB+0sj6B&#10;aRFoevDBB+Tzzz6XadOnSZ/efeMyiIIsKuTI7FyVWU1L02bdR6n26DOzOLhHnxUnfEd+ObiMKUmU&#10;HSMzKFxwcT4D6wioBxwbzPw5Za1FYPmExxE7TNbxGPzk08br/PwiNV7OlXXXW9viWYY1EvEow+ee&#10;Gy5HHX10ZLRQjp7HZFlpCMIHqYK8c1U0xi8yDK9feflVOfLowyy8DcAqvVGxNwjwy+RCHffGf0vD&#10;/V2monDxO+dpMnqqnoXhnAQlLi3L243fhz8vsYlfWv0uTsuVDyZOlT6DBkllBoZcrlRq3c/Qd3aa&#10;ImlF6QHgiz9BUJR23LdG2MZCIlYTLBeoQKw60K4EToXX75NBn9mS6nuFK1WmKtzpPXuy1RK2eNUd&#10;fur0He+1YTCHX30Qj1PLJfDWoq1BCBGW7dhPrYqnARfCLgM0SKC7IQh8CWi5ViovnZ96HzmAcMXF&#10;pbZHW0mJfTri89jGG28au/SSK6L37CFP7BUP5QPwzspMXYCapLGXO6TFnut42hFdyXi18YvN/v2P&#10;2FtvvmV5CODl6+df2B5s9qFzeEMSzwJeZAlgjzlw4YUXKd6SWHGJ75tW5WxXwHFo2oqvvKI0VlS8&#10;VK+E0/zG2OteateKSvwqYpUafsnSxUaLKoLYa6++E8tfWmZnGiTynaCJ+7Job3dlZXmsrKzI/IpL&#10;OBuA8imPFRQu0TBOG2dBsL+8PigtLbFzHlSh23N9ckCYH374we7V6LA8q4Fg/qpo7QoUFhTGunXb&#10;JjZ8+HP2nAzwvx70jQLiqvLUclX5jsobOSsr5YwAf2d75/XKfvu111o3tmRJvoVFTtWQjRUWFptc&#10;Pv7YE7HPPv3ccO6z97727tab74zN+XNB7JBex8ZuvuHeWElhLNavzz9jU3+ZE7v/nmdiB+x7bGzA&#10;GVfEXnnhw9gZfS6ObbrxTrE5s5fELjj32tieu/eK5S/2cwQO3O/w2ML5xbF33vokdsB+h8Z+nTIj&#10;dt+9D8XKks4A4ewBznqwc0EiniCvi1Wed91579iokd/G5s1dZP6LFhZYnpBZeA+UlZXEhg59ysoW&#10;eSorL4yVlhVqeSOjjtBlkfA8Bxn1uu5lmKCnJsAvor74/Kv2DA/LSzRuHVHAnuy0dGIVGrBC0+EZ&#10;gM/eJnu+gx/J4KoDHmBRPHanPshXGXnVMlc394XhsVm39IvNu31AbNaN58ReOv3U2OgxKp9VxXZ2&#10;RBFnR1BfSbAG0eColiSE1PBN9mmsa4IVA2zNVQfBuPNLAtTEM4swvNAHOqBRJ9TfJ7mESUgE7xlU&#10;g1oe1cHx+IhDTUfkZUSvAcu2OcFouBuBuDFpG5WgM1d/DF9QxMgAw4RM08TUGvdeBr0iX0DoYelx&#10;WC8rVq4Wf4Vs3W0L+XbMN9KhY3s5+6zzZdq06VJUVGojCyRJLwQ8DF1ypTdhaUVDl+AlLB9o0sYz&#10;6i2yLZXtb36qXJKRrxDlQ/1UGVkvnZ5wyB29aXp1XJ2fGkPzpQ2mO+sF8n0J6INAkeKiclElY9vO&#10;OOKaHhsL1ey9BgAf9wznMnw+d848KS4s1Xf09BgtUCRaBWKV9Oi1J5PCZ5W918/QLYs0c7Kzbepj&#10;8uSf7MjhRJ78hjzDe4anWZNAbzktLUs4QwAc9HJtz3o5vcc0GTNmrPVC4R3lFmDWrD/kj9lzRRWW&#10;PjEkEfWm9Y/tuCxQM8IU4BF0UjbwBhp4x8gEIQLPjJea/yVLltjIw2GHHWZTOcT1Y39ZJa6lGuUJ&#10;tqleMqfR7dlYWQeAl/StTLQsVa0JuxtYR8DogG2Xo+ednhqt8k+1kRcWXvIFRO+Vs7smTfnrCzhZ&#10;9zB+wnhbUMoJmHwy2M/7SLcRnIULl2hZlsmoUaPlo399JnvstrOceHxvSYlly+JFZdK58+pyztkX&#10;yPBhL8qvv06Xvn37yNPPDJVtttpTjjrqOLnzjnttvc3FF18md93xoBQprrJy5TDsU4DeOC/UIevF&#10;RRXy4IOP2rqBxx57VOvJVFvAyOiDfYNDeYxsAvAAp9zTsg7TLfBS+V1WoG6p8qfYypMr54qUlBbY&#10;Dhe+KAkvfZQg4n3omkdQVaEeEY2se1DdaryvWUg8Wvnru+CoN9Q71dD+zsrOt4Jz9DF4KHcwwQIc&#10;OWGSwXNEnaQecp+UpBYkz6r6pUqrVUZGleRlVknr5qnSpUNb+Wbs9xBj+NKVcGNvEC5LzSHcxX0s&#10;IBC/aTQEzAnsTbC8oGK2iqCukqjxHITJxI+HuHQlwMSghiyYUgqOl9SMeoFw9mv3CRd+HeJyWZuE&#10;OiCBoy4wquqhKWTTs8oN91Qye10vJLDVn66BvnbeJKZirMFlGF8VrzUANCgKLGDKzW1mjSzhmZc+&#10;44wzZOBZA+Saq6+VZ4Y+bd+woAFBKRGfL1aCFpwYHW4wGDpr1LOy0jUt5lk9bQ1lQ73Z2T7PT9BQ&#10;HsQDN3PCNFRz5sy1L9LxcSkOi+FIX9Kf8+cc2+XA8HJJCa5IlTzKEcOHtQeKSxsxzpQ/o9+Z0rtP&#10;bzn00EPM0GCRJcP9KL5HHn5Sfpsx24aYL77wann91XfllZfflymT/1TCMmT61D9k3Lc/y3fjflYF&#10;IDL66/Hyrw9Hyscfj7Q1F7/99rulwZf9Roz4xMoNZYoBAngDS6ZSbTibw2z6n3GBTBg/RU46/gx9&#10;ny43XHuXTJsyT9575zMNly6nnTJQCvLL5MP3R8pbb35otH016jt59unXZNBjL8mtNz0q8//MlxEf&#10;f23vrCzU6PBDpUL5souHZ5+rhh4abd7ijwJmRT/yAI0M56/XpYvS6EP6lCsuTB8AVqbqiMPQcVCS&#10;OOqry6ypBHNsVWN0nPTTVA6cJuTQsPFjEGQFCPLpHQLHCeDPavuD/nGQKv0vzVjhY0Rsw2zfoZ3c&#10;d+/99h2UrbbuKvvsu7c8+uh98tHHH8jY70fL8y88LUsLZ0tFVaGss+5qctzxHIxVJGus0VG6ddtc&#10;Kamy3TKLFv0pBx60l6y5xmoy9tvRcvAhPSU3Tw0WzUNElgG0MA2AX0lxhfz443iZ+NNEqw9XXXO5&#10;bLXVlmb0xNcBwPUoj7An8NFtPswDfa/IvH76FFYoP8oVx5SSf0SOqSXWm6jproYk+tP0fsR2e6f+&#10;DNVrj9rKgx0Mtq5D5RLZdKcGMeXOsD2KG0QYKUqvYjXljlEA8J46y5QXx2NT5zQopEuhGrclSkCZ&#10;hscsLVMa1I6KnHI2CocU5epvIet/KtVpByOmhtBquRmyeNpMN4RKSyUjK1tSVTYNoCkqf/+tCRHy&#10;RgDxk10TrDys3BqDKGZ9CJKL1QpNBRuh5GrJagATTJVEKiSVsWYcAD+LH5EawtYHK5KjhvA1DhKJ&#10;Bjrro8Mak3h6NfKicZKj2auGaIvC1wqnnmbdq2LhPYogpMO2J3rC8N16tFoeKNVvvh4td999t/Ts&#10;+Q9tYI+1RoyGxuN6ZPLkvWB6RL4gjXc8Y3CwWI/V8Sgn89c/mx9VoIHykYQU+9gLH0liAReHyzAP&#10;HnIOLpKj980WNBq6UjVQULzFRWXa819gaxs4TObaa6+wzzAvXZqvaXLufZYqQD6tnSH33POwHHjA&#10;gbLO2pw5v4eceNIx0iyvrYwcOVJuvvlGueKKK+0wprZtW2pvtaV07NTWtl52776ltG3Xwb7Cec65&#10;AyVXe7SffPKJFKuRggFCo0rDDt8wQjirgcabRvy22+62nu/06bOkT+/edthQj4MOlJ8nT9dGN18e&#10;fvgx6dp1Y7n8yvPkxhtu1x7tE3LVFTfLuuuuKz9P+l3zXC59Tz9CafxWUtKK5ayz+9gWX3DCFP7g&#10;D7xku+JPP/0kW2/dTf2gKbHvFGOBERMcOxxOPPEk64k3a873+yNBUKA8I7aHi/HeQugPaaGAwE9Z&#10;EtcXpNGnSMIDXdRrnN7zF8CMRkUO33beZRf5dMQIkykNaiMZjCqQn0ceftSMPF+XQRrk1Y0bsDHK&#10;wgfOuEevoChZhU8e2G/POoOQakmJf5nQZQml6OGBUlX46ZkpMuiJJ6V379PMsCXP4AlKuKiwXHKb&#10;ZchLL75u3y445NBeamx0so9RgYV6QV79vAo3kJDXF158QY495hjLH5AwpviNOKMRUMbOW+jDaMDi&#10;Vh4pTgx5o9nqjXMS+oGF85fYjh/qBesx7MwNxWdlZH+Un8ZVnsJD5JsttDZioEyzUSZ17Aoq1/rK&#10;yCLbRW30TvEsLsiX0/qepnxmrQ3rjLScFCsUpyhtMcpEn1I1vYyqcjU+yHyGfdvmh/deldUnfS7N&#10;ixZKLKtKSlM7yZ0j58h1rz8mlcWVkhmdyqi9DRcdFusYPi1jfUSigFCGNcG5WB3q8kuGgLMJlg/S&#10;rlGI7pcLqEQrBC65/HsFiRoAe0YigqsDPFz1l/ZUI3zAZS7yWxbUQLsCAIKAJPm+PvD3nm71sOGp&#10;Tgw1PfXZcKhLLhPPv/JLeYwCj+dPwxDM/Wh86MH4fefVO9uKar5p/9RTT2lPax1p26atRSMcQ5eA&#10;NdQanhEDSwPc2oBTloTz1fU+DO4tLe/1XwlEYbG4CkUOnq4bb2yHunTuvJp99KpzZ3eciMlHXtjv&#10;v+Zaa8p6660nG23U1T4h3K1bN8Uj0kKVOafUcSYGCw6DwmYhHg3dmNHfyPgJE7SxLZEPP3xXttxq&#10;M5k5a5r1KPfaa1f5+NMP7MRNtsQNGNhbNt10Y3nj9dfl9H5nyBn9+sn6G6xnhzfR02KV/PPPP2cK&#10;nOFwlAx8c8PIeYJbsHCuvPHWa3LGGb3lH70OlKOPPly++vpLad4iW8rKC2XipPFy5JGHybdjR6sB&#10;U6y9tKX2hcQ111xdDYAiVTilMmPGbE1TG9LsFFNEzusMbah9r38oN/K5SHvWrVq2UlqStoEpzwnD&#10;0DSfNO/QoaNssP76NkIEf0wAInmA9mrOvS0vjseeLG3SI7KNFtgIRmh2KVxPFwQuEy5TIDAc6ij7&#10;hx7yBX/2ZT+NA83IDfz88ccfjbdtWrdWf5et4qIi4zMOA4ytloyG8dVOaAr8NztF8YGrTJU2rLDR&#10;JZUN7glTqUYc6WTnpCstVXYg1rbbdY8rcQPFoUFk0sRfZMjg56V1m+ZmbB5/wtHSabWONuTPyBvh&#10;vOfv9IOf/ExUQ23LLSkzxamebkSRF++92731sQOPIj4BeiE/CbqjvOHIn14xvtmtcsihB8vmW2xu&#10;aW251RayxRbJbnPZfPPNZbPNNpNNu25qo0Ubrr+BbLTBRrLxRhvJBhvo/YYbymabb6Z1aWtbsLu5&#10;3n+j9eWkU0+S1nnNtcdYJdlKa6YyL9VGxRipSJUMnjXz6dS1yjI26GivQ8ujOCbTvvtW2hQtlozS&#10;Qg2jhoG2CfNml0jWTlvKau07sTKaDGps/jRv3GvmuI+yH90tG0i2MdBYfE1QHVZsxEBjLH8krzgh&#10;MrcmCFZxoodkiMI0Fix6A1LQUC6XFXf5QQUf+pfJWk/U008QUI2eGnxIClYLPE0UsTcqNcHIiZBx&#10;AVfAhyIIB9AUamPMJ2vvvutuueHGG2S//fZVfG4YhPnKdFVUzBsH0OhGMg0Y95Z3+49W4usfaTIy&#10;wLDx5Mk/2/DnhhttqFfteaD4NGKQBxtqpeGIMW/N9xe0/UnLtnlhvpU/+Mmn5MSTTlIlEbMtkQA9&#10;6HAmAKMa4As7FGbOnGm9J05EZATCtsKRrjZqHOYCfShXG6ZVXAce0EPOPnug9XCbNcs1pcZhRoyo&#10;cE4DyoDh5AC2K4BGXeOb8tBeFPhQzqRPOoyM2IE0NLpqHHHcMsPZixcVS8uWOfq+TA2ITFGdpzzW&#10;/Cidec19SgYgfxhdYYU7w74///yLGkwbmeGAkiItpl/gY2FhgRkde+65lz4zx6+8Ua1HT9AUclL5&#10;JwO9SkYanH9sLWRkqVydb/1Dkfo+eOiAW/5LeAxEJAElGPxDGkxlMLrx3XfjtEfKp4YThy2hsJEN&#10;zi+4/rrrTNkByDP54XhoB5BRv5gTrzBeAvA38bW/6qDZNYAO7gM9DzzwsPQ7vY8ZGoCFU4f9s912&#10;u8qw4U/L3Xc+IPvsu5scfsTBGtHphceMGGguVY5Q+hZd+eNnMBx33LFKG0P1zmfKzOleDlA6QOHr&#10;PdhZo8aCsqpQjcfPP//MPpGN8WtFUA9UQicGlJYL5W70KLE2CqB+ZVrfqcv4MUJw1z13y3n/PF+y&#10;tX7pS82QEpCZLeX5BVKseLKb5UkG60NgOUJawSifEpXdTPLnF8s377woXf78WdqWzVecpVIWy5Sf&#10;/siRWfvvJUcf3EtkaYFIXo6XmbLDDjvStL0EwUQtrB/IQYDk+4bApasJlhdWjG8UanS7PBCPQ3we&#10;kt1KgglKA9KyCpL4i6Ee4msS3mCN8JehoaoX6nhP40ODx3wlp6JxouGQp4ZoQ/ecfP3VN9aQ0Nbb&#10;cL02pDUNDx4jXWDpEx4jIp4Y7/WFn03gQ+G5ebmmXDk1j6vNjatDydGgWrQU9c/INsccNicOgqt9&#10;xzYyafJPccXiQC/ZDQJw+CiCNzurr95ZWmtPlHc2oqGir7fawJcLn97FyEHhsRDrzTffkAN67Cv7&#10;7b+vNG+eZ+FR8lOmTLEzG8IoTDKgwFxhk0ffhugLEV0pcGgRePhOPwqaoe/c3CxZuqRQlR5nJ2A8&#10;0GArLzUKQ8oMmwfw8mFoHOdlBT/1jSpujRORg9GDAUP+v9Jy23mnXZQG1x4eB55GZRKBescdQFqc&#10;hseiSwwsergUpZpCmk6m4suRklI3HGhCoAl+hn3x5pQeS0aRkq6BPusTnvafTAZBKIc777zDRg5Y&#10;JOn0pqoRxbc3CGwICW5p0LNGVr08AegJLgGkgyMNp9nv4ZnNu6sfhh9h2NJLkQ0d6kZB9+7d5dBD&#10;e1lYlzVPPxhWZiz7khPDmSJq8FRAtxq6lWlSVMSZGC6TyFqBKlk+7oZs4DCWWA/D9AGGBQtqWdtQ&#10;VMzC2gJba7Fo0Tw1bGeovP8s02fMMEPZMkyxOjl1Ago/Uw1UPpucrXWBT5BnqWxwjgTXvLw8NURb&#10;SDN1mfq+vV6zo/pSka6GQ26lzC2fI0V5KqtttA5mqxyUl0iFGusx5XmMbYo4aFEZLlbDlVGCGFt+&#10;03IlTdPp1CZD5s/6U6SEqRfaAwXCh0LRBzMHGshHE/z9sEpPPmwUaDhvHFwk7B/5qAErSpWhSsaX&#10;hKculLXCrxKgMYzuGsyIJ+z5TxBRix8Bl7q6eBXAkuJHA9UMVxcZhMEfGmm4uEexZmf5Eak0vqy8&#10;PrP/ADnrrAGy4YYbmfKi92G9LJJSi6BmWiiW0GMPJ90FhRHWJ/DBJ3rvTCMQPtnQcFrrIFh5RANa&#10;Xp4iTw56Unr2PFA6r7Ga0uRxWWEdGhmbpopQki6AkUBPD+OD9EgXP+5Do4+CZ4V2UUmBNqA5ipue&#10;aJrttthhhx1lpPbWGN1A2YaDlACbFzZekJbTXlzkIxgoSfJMRwlFRHomF/ofviYYaGZ+nfqBYrSy&#10;UKPJeK7vw9wzZeP0VygfJ8rGXTcyg4vdECzUZOEk+bz1ltvl0ssutpEZeujk11mRKDMjQ/1tPllp&#10;w59w0AcNGGwYPLafX4H0WRPAOo7cPHZdYEhiHEA/cVFIBLTgxl8A+hiZYcRg3NhvTRGRhpVXFBbl&#10;jPE1YsSncuyxx0qufYwrGkXS+C4jbiw4/U6nOX+MgPwRhkARrxW4wguMJmRl0KBB0q9fP0seDNBC&#10;yHPOukg22mhDmTxpqpx/wUBZbbVOmj4z7T7SE3C5PFXaKBDGRHFRpZx7zoWy+eZbGS0swm3dqpWN&#10;KuQXLFR+FpqxXFxcaCk6baL5zFW5SDMDyM6/0DAcbHXDDTfaQUbdu29t6bFAkTUBU6b8YmsjkDcQ&#10;pDJyYPxwAKfzx1NJzr8WdPzZjBt1qsvNEJ07bYpM++472WX7beXXn36UuZN+lEm//CLrbq35adVa&#10;NtuhuxkCbVqvZTsVypAnykV5nV9QKCOHPy0bLJ4ra6SWglBln9MuY3L7jEy54Z4bpSR/iWS1aAYl&#10;SiBpu8FqEmK4TBrqBafaIfm+IaBWN8Hywyo94CjA8mAMAlwNNH4cBcgsTEMi0zgAA3jjmFYeZT1A&#10;5YvuEhmJrkAi4UT+/cZ+V4KuuthVnYbEC9LmHYuRAF8E5oGLizlohd5hqixYsEjOO/c8OevsgbLl&#10;FluZH420z+V6TzueD/AZCseTXL6m1KxnliLfjhlrc6T0Sus2DAC/QUF6Dy1VyjkJLytVrr36Vjn4&#10;YOZZN7ZGGcAQATciDU6Ud3L6pgDxT5oCsSFWDZQI52liIEArhgHGDMqEs/GXLlkqO+60o9Ljq/8D&#10;GM04xRNwoSR5YXnT/+R8EYY0TKXpvykYNSIISK+S9yhzNySYxvHtZNBDGDdEYjL6m29lO23IGU2h&#10;98r2UaZJfpvxm0ycOEEOOOAATQdDjl6/EgQpykcHl9NAL7xjCmH06G/ly1FfyXfffS99+/a1r/B1&#10;6thJpk37VbbZZmuZ8dtsuf22O+Xe++6UhQsXqmJgpKncep9846Fly5ZarlkmJ5QJQB7A3W3rbeTb&#10;sWM0r65gockXublSRnHzJdBj1DDA8HLjUstAe9tsh/Qvdzp404VBy5UydEXLs8uLZ4wyNn/988W0&#10;PsXDsc3syiEY6fDNimnTfpMzzxiohvDZ8uMPE+X2O64znnESJl8pzcn1w3wADAPwhim1/KWV8uor&#10;b9rOCCVV6SZ/nm7gsZKlTxpP03N/H0EDDzSTGHg53GrB/Lk2etLjwAPMuNDgkr+kUD788APpdUhP&#10;iakM+HoErQAJka4GGsWB/JOIyoglpvSw2BBljHgyNVO+tEwGXTBA9uy6vrTPy5OK/EVSVF4kommz&#10;gHHmrNmS0r6dzNFy2WqHXWxUI5aaYQsWF/wxQ6aO/Fz2W2ddWTNX+csCwzTtXFSpUfDtn3L9kEc0&#10;kTRJ5QuQbL2FIfaZeSfHaUquh7WBYAGS7xuCetjSBMuAv4RvFG59BRzeNRQmXugmMVzDT3gT7pP9&#10;GgeWZnB/A8TzGk/UE7Y7v1VI+EW3Kwzx/AHKmsDCwCdvhKrzzJ6iOEFBW6NKV0KBXs8999xjn23+&#10;/fffLSxfwWOu0pRW1PgD7GP3hlkbHHXgCQ5wwyPFhkODckgi0oCg7hK9ehx+QalPnjxJo/kweoCg&#10;DIIjLr10Q2/J+vBzMtQe8UC54AdiHPnwOCzmuv6G6w13GJ53+rzhN32r6ZAmQDRbkR/htzDqaIT5&#10;mI32X9WXEQveeiTiNmvezEYl6D3S0+ZjPpqKOecrW0V9dCEvr7WUl3oCvMvJJV6KvPfeu7Lbbnsp&#10;HjUsojwbG+LMwEhCsUU9cghTYOpjm27b2HHGm2++hWy4QVfpfVofufHGW+Wsgf+Ul196Q26+8S5p&#10;0byt0iZywP69ZI899penhgyXXXbeXXv7I8ygxJjDkU7gnzHCk0mAM8QowpDAGFq8ZIkZA3iaktRe&#10;MrtS3CgKMkQ0572XlxuOLgMJowCwMja+Md0B3zwc8eEBo2I883Ej1jJ8O+5Leefdd+WfF55nZUqZ&#10;0FuPy2sEpIFREMrbRm0yoFOE2Q9kk091+zZOnNJOXqHf6CPvlBvbR/mAldPMFuCJE8dLz54H2/Hi&#10;GN4Ahh/yb9uDIcxwahyPVidEqVhyyhXLp++kSLOFfxHp+l7lIDNH2qrctyhaKrklhdK8qlTaxMqk&#10;dWWBZBXMlTWbVUnrkvmybsliWfj5v6RkzJdS+NXnUvnjl7JOxRLpufUm0hHFX1okGVUlksrx1SlZ&#10;sm52qvw2b6akwhjLN+BlCDiN/DXBfwqEGvuXwHIXtMqKtVsG3lgkxCdAbR/3q8s/AUbLv1PyNG2r&#10;w5Grk5a6/FYQ4GOCg7V5k2wceKOVSBwFw3wvjSm9ZYa7W7VuKUOfGSpXXnmlXHLxJTJ3zhxTet44&#10;e88JF89fHUBYFBH00HsMdNWmziHg9Ae/B/WsmX/KDjtuL1ts1dXoY07XgkRhQ35Iyw5wUQXl3+mI&#10;wmEw6H1wyYCNU17GkLP6a0PNa/IDHnr0F1xwvk2DMNxL3HDIjaEhijpNKq4s6gJLl4RiNNUMtyqN&#10;2vsrKiyRqVN/k2eHPq+9xUWGy5026CnMpSd6WPqvZbBUlizOlzffeE8GPTZc7r77Ifl29ARZurhC&#10;Fi9m7YIPpVCelJEZSkRUqCvvAD1pwrMYrXmzZioDFXLFFZfap5BfePFZGTv2B9lii81kyZKlsmBB&#10;iZx00gly7rkDZfTo0XLUkUfLwQcfYorM04z4UguqC4gpc/1D8RXkF8qOO+wgw54dZsr5kYcfUX4M&#10;k3fffc/OvODQroShSDnThIEvgTNZlmuCGUn6mjAYd268OK1t27aVrl03tPUfLLjlGxysOWCYHVkn&#10;T8n5YXoFw4TRnt9m/C6vvfGCdOrYUWnkIC7lpcol21lt6b4qXkYKMACDfAbl7uBGCvn79LMvbJTu&#10;66+/NLrKVTYocOiweJGhF4zTugA6a/G+OpsMJ4aKQVWZGTHNM9Iko7RYypYulBgGQmWJPhcoTxZJ&#10;WnORVi0zpFVZoXQoLpSOagCsmVIh62m8vKXzJKd4qcYpkFhZqeHjuOQqzeNGbVrKT9OmasWKKgV5&#10;TqajToCu4Jrg74YV3q7YKLDCr1mwVIroVqG68NYWAgu6TCEC6g6Er6XXKByrClY0seq8WRlwPPVn&#10;3BsnDxcaKu4ByoS5Q+tNacNnPS3rnTaTQw49VNZaay07837MmDEyd+4c20IYemA+iuCNvK9+r16m&#10;LMBiKBflut56XTwsDW8Uh0YwrGj3tP2zvjSG0AfOX6dMk88++0x23mUne0/vh6srNY9r+eFPnz2M&#10;X8ER8pl8nyyHoAjbxbjHwKAnDc7mLZrJGFWCjB4wLA174Y0NidPuaRja7TBakcxXgHQwTFJVyfNJ&#10;X0Ym/CTEmDTLy5WDehyqYdLkkxGfy4J5i+Sbr8fKmqt30V4kCzXT5JfJv8mTg56RUV98JZdccqn8&#10;/PPPkpubLWus2dnmqL/7/ju58KLz5aB/7K/lsomm6MrMRgc0XZ8Gqt6jDjwDyAs9dHYCYAw1a9ZC&#10;pk2bJl033kh233N7ee3VN+T444/WHnGWbN1tE01/shoJi9Ug6CVd1l9XVuvcSel0Xhlz+DUeuHHy&#10;6KOP2rx+QqkFPmMiMSyfLu07dLDtdhiPPXv1lI023ljatWsnX4wcJR9++KHMmztP2rRpK3ygyWjX&#10;DJIcW/nAm5Q153f0PpkeyuunCRNsOgt6mbt/+eWXZdas32XYsOdk2+7dNN31xb9WCA8TIyzIIoof&#10;A2Dc2O9tdKaoqEj22GNX2XjjDVx2jM9ulJGe59F57/zXq8k0zx5GJcYMxjffesv4qVKiZerngeAM&#10;r4afOGmi7eaxqRqly3gAmTBQr+TZ6p/KHwsQqwFheBFZrjxqIDVgyqVi4WKZO3qUtNAefpWUSkaO&#10;yr3aopyJwCLGtAqlsVTjMT2iOLB3qirLlHcFtigxS+lIY/SGfGs5WJ41cGZ2c/liqci2ypuUbNbc&#10;aESlSzFo+hreiFAIpKpH8AqgoeKvlwdWJE4TUAR1dRtWISwP+ppBrVCXWbLVAzQuzt8HnqfG84AG&#10;4K+AOG/1hltvbNwrGSycBSCMecWBnlH+0nxp2aq5hZv66zT5+OOP5Kuvv5YDDjhQ3f7WsHN4Eqmg&#10;HDOYNgcZvW+9Y4tdjiqw1159XXr16mVzp3y1kaFxTnXjKGGGkWn0mG9mS5bzxHtL4SCbJ54YYmcu&#10;tGzR3BoigN5WQikRQ1OM8mKQYIJf1J9XbJ9CTnE0vBgT3gzh8Gce3IeciTl48BDp1bOXnbKYm5tn&#10;ygiDh96dDf/rM2HJv/WemU4AE+QYDcobbbgXLV6iCq61jP12nKyzThdT7Pvuc6D073+GGl/ryM9q&#10;PGH0vPDCK9pL30Tate9gR/IedfQhsnRJvhppPVR5s2sg1RQY6RUWFsuXo76043v7D+hvX4bEYGLd&#10;gfWyCZ1ED3FcMZmXAf6hR84DBhCLTe+7735p0aKVnHrKScYa9BE6xra8mSIkfIREQVHre6ZKUIqs&#10;XyiXbt220fyyxoBtm/AWPNXTLykus/Sg23d1+Me3kC2G6//4c468/fZb9mEryps8sMgVg4Z1CaH8&#10;XZE7QfihQEN+Kyoq5KmnnpZTTjnZyqu4qFhlLV2+/+4HWXfddaS1lotSZkYeBir84NwE5JI0yedP&#10;E36WqdOmyz777KnlgFHCgUK+LgLecMZEczWs+ComsuEfOCM/SovSw7QAI0VknrqVnZ0uX3/zrUyd&#10;Ok2OOvKwSA6pdyzw9HKjjjz33DA59tjjLD4GjhkGSUCWTZ5VgRPH2BH4y0svGJsp5PRChvjZjTPp&#10;vTek2S+/SLOKQq1n8yQrU8tBA2WmaCVWA5YT9Cv0uVId/Ax4yypL1Y/1BOzJyLCjj6E3TesMUxQl&#10;Ke3k6lkxufP2y6VKyzM1lVEajA+fhtEabqSFS8wMAy83QFOK/wK8sbeJIPUCItkEyw/VJerfACYC&#10;CLFV4BoubkpWBwTSBdOFM9nFpec/BJwup/XfSZwlbzcNU9EQmfRY27TlMB0/0nWDDdaXk085VYYM&#10;flLuv+8+GThgoO35BwkKMZMGNF6eEWg500iWlJZYw+d+2kBZI5ZqW/hoWKHDzp3XloNDf1C8AL3I&#10;srJK7V3nSCs1UFCMPs/MYi/vXQEmT+rAwWdlUTLB4afYI8e9uhR2YdBIM+9PWlz9virmC89o+GnJ&#10;jjnmKDn11FNk7332snzSqLJugF0C0Mo9PDRF6eQYWB7Vj4acz++eNeA82X67XeXEE06Vm266RebP&#10;n6NKb6bwid+tt95c+px+ghx2RC/54KMXZbsdtpbd99hBbrv9uv9j7yoA7Cqu9vf8vdV4QtxwCBDc&#10;3R1aoDgFCgVaSlugQkvbv05bWooHd21xt+JuQQIEYhDPbtaey/99Z+7d93azG0MK5X278+69c2fO&#10;nJE754xj4403wk67bE++tLuf24pYW1frTASly5ZbbY4rrrgcp59+Ot6c/CZS6bRNJnUtS7V+PYYM&#10;Uih4qbBT+mvsXM61fFVLRLWp0cknn4hvf/sIOi1YPD3X6Ei2U2C5/LH4Kpl0z59y2XfPFrie+S8h&#10;bRMiK8KWoFB4ipN6VHSVMNZkRvEvQaeVLLNmfYx77r6HPlwdILJaMaCwdC9B7isFlQH4rAgaLhPc&#10;jp3K64Bt+KMhBYXJIm4+Xatcm2hR7JmCRVvSufOuuynEp1rZVLn/xVn/x7IpZjTkE8GNN9yBmTPm&#10;Ufhr2IF8FYOm9LS1ttO75o44pUPLFaWofPjRTCpNr+DAA/e38NWLlMkyHmLSk3By54cv6Jvx7+1K&#10;41rsFemuz8x7Z3SYt4w8AlJa6UbWUmyCFNqh9hSiaSoEDMc2M2JQypMieS8UFAdyTosg3YeLWcT5&#10;bSRY3uNMIxvoYrg6gUc8K/3Z8mT808jO+5hhRhmeXqrAOVjcfHR5KD+6a7eXBtn1ZF/Fp4WKzBcM&#10;PzM9ZWAF89WVdfv5r8PYrzDLiktlpdQ7lkHkU8AFv2wm5MLi0w1+PP0lhxIgEgjJZBqPPvaotQI/&#10;+miGVV6q9LsHpUfXAnQVnCpbVXI2q1utBFYYLly3IkD0bCMbClybmZ7PWaWnSjOeSOA/TzxlglmV&#10;m9tJ0bXsBK3ntxaj2blz6LVUzAlm9UKonaLiz18SFQ17Z/bq5nbvBOWb493tsRCPx22b3COPPILX&#10;+xmGehKKblIYK0bjkx5cV7GjITCGrCSVbsBzz72I4cNH4rZbb8Ybb76GVYYMsa2Lzzvvr9hr711R&#10;Wx+m6xwaGrXxUx7fPGgfbLzJeqito3CKFSkotaxRAo2KCBWYYDiAxsZ63rtNeNTVf8UVl9mGTJrZ&#10;rvQwVpjAbo6FMWSwfBRfnoKldDChTWOHAEkQUEioVa7VB0w+67WRQqX3Eophb1mqD9X9Ii+x4yeB&#10;4u8FaVC4tmGWJygUtoSwwtVBRdqqVzypVa2rKWaEeg9+/euzMYgKwqRJk0wh0uZIviIg5U9lSZlW&#10;kfxdYAoL46khBN3X1mm/ipDN9/C5VK+PyrpIqIy69COP6j2gkte3bx+mq1MohHwuiJ//5Pf44Q9+&#10;hfP+fiUSsX4sTxGceMJptpmSNrT60Y/OwI9/dDra2ttJk2XKU8Befe1V3HnHnTbpUz0EXjE2Hn3h&#10;LWjJp83PqUxIQmnpo6B5EczPXD6LDBVCoaT5DlpFYPwSjEBByrkUC4FpJ8UgzjKeUGg55m1JQy6i&#10;JcXBShlLF90rbOWb9jTIdFCnziNMuzB51fcp78xCOiPvuoYKGI4sPpkx3w5qc6zbIIKjVQm5Jy8u&#10;D/yc6O6I8PLawbmt4rODVyo+R/gluhNLWPSM7s747D7y5fT/OaNcLsuFcnmKplVILiJfPPxgKyqa&#10;HsGXPb0X2zJenWuVmnYxlOBVxawT8XbdZRdMmTKFb11qBOykQFdbaDxVE+gkiLUvgFUAXqIpTe66&#10;814ccvBhOPX7P8aCBU1WIWmDo3i0Fuf940L88he/NWVAAmL33XbFk0/9BzffdDMr2TY7O0E0JBRF&#10;V136/mxv3WtWuTbDkYIgYaBWniovVmdm1Akqo3tWkaShlicrxhKfi+oeVkuRr9kaDAXjvC/hyCOO&#10;xTvvvM+4UykIJ+iL7tSq0qRC8iIBq3TQWn8lhy3JI80s3b/zztvYZdftMXLUMLop4oTvHoeTTv6u&#10;He4jBUOCXLBWsiQHCdhOd1SgjK5mkYs8n61XhMqDdT3TUhs7SZHSHINf//rX+Otf/4pbb72NgilF&#10;geM22tGJmJb+TATXOq4ol+TV5YvCct3ZDprRr7RisHznK23y5tx4meldOuHRU75rYx03YdApeBoa&#10;0DtTJD1/lnbGkys3eq+Jdz60GkM9JNqu+oQTvoOLL77EymBHu/YHcGkmGvanqxl71QWKv4YPlN4K&#10;S+mqHgGXbwQ9yd4prlI43EmdbuMuLWFMWS/C7E/m4uOZi1BbU2Pj/2f94nT86Y9/oRBsoeL4CI46&#10;WjshFtHc3IJVx7utiF98SVti53Dbbf/CpZdcZpsOnXba9xjvEL8prVCQoBYLVEKogPkiUvHQaYx6&#10;9vNPsJ4DD1Lebr35Vtxw/Y144/U38OGUj0xxCMcilu9ppRPjqMOR0lQsqX5RsQxhlXFj8Pyi2ZhB&#10;UuGGgagJ9aVpoFLBtGI4+lP/BVUppAIxLC7WoTU8CKlwX6SKMZC0rUQI0ZUyU5wVlIbIYKtBNbjg&#10;0knkn2+N5YoS4+eNrr7pgrJbF9vesPS3VSw/Pvc5Bn5m9R5Kt/csA+Vy4d31ZPdfRDkulZFyfNnv&#10;crLYU9K7Cuzzi2NlkD1VlkugIl98iIZfKalFo3tbH85Krbm5GT/80Y/xxz/+3s4XsEpWNDz/Eq6y&#10;+sd551GR+K4JMNFTy+SUU36Aiy7+B96b8iEmvzkFH3+skxFLtpb+H//4J1566Xmcfub3rKvc78q+&#10;77778MADD2CbbbbFAQccaJsziacPP/wIDz30IFtXGVMapCSoJS8BogreBH/RCR0xKGFVKobcDnHW&#10;lU2FwXh2QsUJDnd0cDSasGES9Vqo+/rmm24zgbDnnruwxXcshYUEicJQ69eN1as1ao06xZWa1UUX&#10;XWhdxjoTIsOWWzQaNx7tPR1qroWFpy5fL43Fuy80xZq/MsI3Gr92yyxd/si9aMydOx8PPfgg7rzr&#10;Lpttr7X77tAqJ0w0wa0SJqQ9SIZLwLpMdCBl0qfAkjtZiycT9jJy6/lQXPhDFgxqaSufnnr6SU/o&#10;0w3TROlhAo6eFD8d8KNVEb6AVrpZy5y05FbDWHqnOEqQS9m7/vob8I0DDzRBXzmkVAnZyY9/1X4J&#10;hx56qNETFE6ltx5I2MZO1157HdM2jx132pHKQK2layadxq5UVrWvxH777YvLLr8cW7GcDho4DHfc&#10;8W/bJGmDDTbE/PlzGXbBzgapqanH/Q/cg28dchjTucRy4xSCLOPjesKCpoSo3Nrpiywf2kFz0mWX&#10;4aTvnmR5q0mAmo9Bbwal8S1UCpIdSWy62aa496577HwP9aq88+47NlSSTCWxz3774LFnn8aBB+yP&#10;mLbaZEZmci2YPnUKpv/ncayaCWBoWwrRcB6tqWaEo0EdDkoTRboUwvzFOXTk4rjznkcxftQA7LfH&#10;tiglF6Km0Ioo07MA8sQMLQbyvC8gnopj7Rsfw+QXX0C4lspWMGrvc0zzqPLdsW83LM32V4bKUzkz&#10;7E35pwJLZphXhKpYQXwBioGPJYNZnpDLH+eXJ4fLfC9ZMI3L5WZVFbp3S7i4ftp4iuBSaPC1H2RP&#10;FV/5Jc1S3EqQa3xfwsiv+DW7Xl2dWrp266234oIL/skKs8hKXhUYadCdGluidd4//2mtPX8nOQmZ&#10;gw86zPaav/rq69HctJh0w1i8uBW//tXp+PM5F+Kjjz7AhRefa+4LBW39G2VF2c4KNc4wX8a3v30s&#10;nn3mGTsF8ZFHHsHBBx9sFWy54leXuZsEpgpUQjQYZAVmvLFlw4iw4WbdpgvmLzb3bsJbyHh3wr2A&#10;9g4NW6jVGGD8Mqy8GUe2hE8//ceYPmM6XnzxWURjIVsyqO5wbS6k4Qd/F0gl6rl//7sdK7zRRhPJ&#10;h2vhqiy4ngrFzwl9+VF6yc4pX1RQfKEqgcoX/ifshkjKGSWBWdk611i2WxEQxtlnn23CSnMUBDsl&#10;0ttBUgJSAcqrT09txXLlrIl4XrgKmm6oGujG3vruJOuVhuopkRu532677fCf/zxh70Va8TQ35M8f&#10;ZrJeCFFkfOSnkweFpR8jx7Sn0qd5AnL3s5/9lIrgQ6T9H1s949w7Hl36mlUnPbXgr732WlMMpEik&#10;kmkqevFOdz1B6TJ3zjy88867lne2RwTLjOIgGj6MRdJRuVK3v8qHNvLSt6CiGKGQ1btf//r3OPG7&#10;J2Lw4H6d4SpdtTxYCqEUAylC2vMjQoGsZw1BXHbZJJx80sn2rLDU46GrdfszrIsuvACHH3YE6upq&#10;8bvf/NZ2GP3uKSfh6muus23If/nLX+Kk751iS03DNXE0suyqX0LCOJ1uRzjZgqdv+jeGLmrh/SIM&#10;bIySeAqlYB5RbTAVqcPbc9vwypx2PPfuDGy/5lisOaAWg2I5DKstgF8VMqWo9XMAaZosGoqN2O3u&#10;53H+hRdi1IS1EdKW0XyjVUgxlelu6S5eusI56LTt/roXVBWDlcPnu1yxC5RDXY19DDK9oPyRLsXR&#10;lwpelbjc7Lo08NPBeVtuz93Q84e0BJZFvpcPrpwXDtL2XeXtXqjCtVnWrHB1LsELL7yADz6Yignr&#10;TrQKVJWqaGhWtfxIedAMdVeJOjoStr/97f+huXkhvnHQ/nj88Ufw8SfTsMeee2LGjKms1KLYYovN&#10;GIZrUalC1jCBBKBa3ttvt70t9dIeCzNnzsS2227r8e2nsx7UPewqUiklUlpkomy2sFHG12oJ59DY&#10;p4YtuijDDKO2PoK6+jjdRYwHTXqsb6jFgP6N6Nu3EQ2879+/D1uIW+Kgg76BSy65FH0a+uPvfz8f&#10;b74x2U68Uzeza+W6tNI5/1rqtvnmW5nyIeid+FPqKln9OQpiW36UNybo7dm5de/lzrn1ofcSuL6C&#10;oXF6pdlee+1le/Wf+ZMzbVXFyBEjqdRoLoeUDNH30oo0/El3jqB75954fNm1HLZvPOceTQliKS3O&#10;/uqrrsJRRx9FJUcbPEnBkILGskPhriERCbtsJk33Errq5cl6+SV3osvyoyufXa+DxtLT2GGHnbDN&#10;NtvYKhnFWSd1Kv4ufIXtwlf51BwF+X/qyScpCNOYMuU9jBw5ylrsvSGb1TkGacz6eCbWWGMNNDTW&#10;2nCG4uX3figYDemItnqBciynbsKia9Fr4ynHRgCvv/o2Zs+ZS763oX9XLqQci1/lk9KvqDMJ7M4p&#10;fQpAR6ZrB85NNt2U/qTYMu3Jg8JWPG3Yg8rlP6l466RHpcWAgQPwxz/+GfMWLMC6601AkX7efe99&#10;fPPgb1qYcZa/TI7KBxVxzQkIhxMYu9EmmNXShOaWhYhCPW1pCvMCaqjkqpcmTYX68bffx6xMAWNH&#10;DEa2rQkjqODUgjwHwsgG+F0ynrEA/RXTvE8gNmgYUvkMxkxYjxEKuym+VNQV/8p5FEuC6ePdGbo8&#10;OPRgZfCLbxUrhi+wx2B5IFa+/DlZTrHuSed410f6xaG37FsKE/RSjsKSunn3ePQUH9Z9JjjcA6/6&#10;sOlOxclfZqjNaYYMGYN99t6Dz6rc1OpVL0MQF108Cccd923S0RbHqji91i8rfrWOcrk06bFFJEHA&#10;2krCn3osW1JxvlOFrPkDGot3k9T8ddM6wXDjjTbG3//xd+y6666kLx5dHFVxSvBoPbhtYKTxevFt&#10;9bqLpIRTNptGIl5LfrQxEisuT0iJR7XaJahU4Yqu1vrrcBp3eFEczzzzLGZ/Mg9bb70tBgzoh7ff&#10;egdXX3sNVlt1PCastw7GjRuPQYMGYMb0mbab4FZbboX99t/PFBE/nTUnwR/ztyQ25u1Vp/AQFN9O&#10;wd0NbkzYufFhs++ZVnZiIuPzf7/5v86DodSS3HPPvWxCnS/oFJbv37JYNz0Fx3edLPJHZUM8yr+6&#10;wjXEJKVRNLbZehs8+uijJvReffVVbLLJJgwjaAJaiqG6xdVWOfX736fwbaTSoqOitawvj45kB5Ww&#10;Rpuf8uGHH2AElRpterT11luSnvhwvQOXX34ZjjrqGD5KGVJcpZiqfep6LVw6S8gm5Yk8bEpF7U26&#10;db0nPsSvIPfmnW4XLliEi6n4/fKXP2NaOqGWy2Zcj5IKuZc+pixZeG4ip5bZdlCx0ETNhQsW4557&#10;7sbxxx9Dvp2Co5a+EtGEJNO8UKLYVEL6SlhA5Q9oaWuxc0J0wqeGF/wyU4k000eMaGKwaGt5cJ70&#10;s+T3RSoVb77zLvkN4bijDkOY1wjDTNJPKK/DsxIo8rtoDTHsbBItH7yFqTdcjuHxAPpTb2qgAq3l&#10;ik3ZGBYU+uG1aU2Y+v4rmDr5JZz76zPQkF3MMCPIBGL8NnKoD7ZSG0uhOcByNWgkHn91GvY75y8I&#10;8PvSF13k9xshjzZx0bjvTEJCZbisFNjVfyAqo15h3QWMWhUrgS+ZYvDVgEuxnpLNlcKePtbPD2U+&#10;KtnyK7/e0JnrvOkaE+8DrfDaEyn594WPoPBUgfn05FwV56RLrrGNYzQnYP8D9sXgwQNskyQNNagr&#10;UzSs5W/jwhLMOv45ZWPMEtCOpAtFlZYqXFXyugomqE1oq+XoxmLP++f5FLhb2ln7Lh1UWbqVDrVs&#10;8bv15JqBnjXlwlW8rPAokHX+g7ak1XvV1VpxIcEiYWpL61hpundKAPv3lAvRcLwqrhJyYlECWLsY&#10;akOepkXNduKhNoVSC/WOO+7i83N47vlnjA+/W7+7QC4nMm+V5l4au1a1e9Uj5MiLv+i4/JLApsCk&#10;EJOgVbgfffSRbRykDas01LDxxpt0tp7VwvYVBd2LL8tnD44fLyiz9gN0eSle5V/+lH6bb7EVnn3m&#10;abao8zj//PPx/VNPQUd7Ghecf5EJR207PPWDqdhvv/1wyy23UFEZjLPO+jEuvvhKO2mwX9++VA4a&#10;bMhgx512srkaV1x+Me6590H6DeP73/8urrnmWiqKwNFHH0mFx51toC59KXQq3b4gnjXrE7zA9NeB&#10;TrvvvrvFWXFTXCSTxbuLr5GweGpWfXt7Ky677HKzP+WUk22jJc1lUQ+PKZ42dFVOo5aWNvpJ4bTT&#10;fmS9GosXt+DMM3/MN274piI5CYWusDQMpJ4kS1nyS0XBK/s6/Om4Y4+3PNSzykF3WBlROVLeqZdE&#10;qwzY0k9mMlSuo27TIoZL7xICKGolDQW+dtiEFGd6k9IeWjwTL9xwNUZQyDe0LEZtMYsio5eO1GF+&#10;IYH7nmKZoWKbmvYhhX0edX2p5Afy/Iaz/N6kwDNcKYWRCFoCBdz9aBuOveFSIOEUPoutV6YN5Mm+&#10;Jy9RZFtpzLbstAs86y6oKgYrhy9wKOHrAFcK7fcLKZDuU7Dfnr4Kwn1fSzLTaeN9hGUjO/feN4bO&#10;Gwe5U5D6iE2I8SrB6/a0D7MF6PYe2GjjDXHscUfgoIMOsq5rtfTU4tFwgCaiqfdA2xVb9ykrBzsJ&#10;kC1wV8G68WNdrVKnnePRXc09lQ+Fp2WCqowWLFyEv/7lb9h5l10pRAZQ2AZx792P4PjjvmNdv9oE&#10;R8vBtJpCM8xzFBjqIo6E45g1cy4a6hpw0YVXYuL6EzFnznx85/iTbTOh8ePGQQf4zJkzz+YLaJKb&#10;4q6hEaWNCRHjST0JEnBx3jMt2HrS2QGRSMwEyOprrG5nEIwdO5rx39o2IjrkkENsPLhSGVD8fPhZ&#10;66ycvUsHL796Q8U7c8cfhaEK2ZQDxkFj4/2ptGyw/vp24NJFF11k3fFDh7pjqqW0SdApLN37Sovx&#10;R8bEm803kIRhgBak3rl/u5Xg0lW9LxdecCGOO/54s9NwyoYTN8Vbk99Ga2sKDz/0GC644Fy8++4H&#10;tsJg5KjRWHvNtfCPf1yGjTbcmArWQuy083YYNGAI0yiMHXbYCtddext+9/tf4t//ug8jho9EY586&#10;7LHXrlhz9TVx4003Ye211ybPmoTpWu5SVsWZyoC2Wj6OrfbRo8faxkTWahfXjJT1hvHfT2M9OiVJ&#10;5TGCTTfdBLNnzzVlSjP/X3jhRay5xlqWpnIr5VNKq7rdP/lkHtP0MRz0zUNYLnfCsGHDjWZtLVvn&#10;ZKfgKVCS7wtZfqVkaPmtTpfMUDlW71trsg05Kgez586mYrkA666zjn0jtrmUiAn+lTC+GYEiv0Ep&#10;g1p1oLMRbFttpoWmk8h1Sf71XnlEk7f85b0UowyVBSrPrz56H/oHw6hnmsWpPITIV4CKhoTu+HFU&#10;cB+5CyM3Wwc5KrbNi9uRp8IZD+QQDVIZD0aQp7IRKqao/BcRCYzCbCpXQ8aOJA/8pknESo3li9LB&#10;uHdx4r8efVMJ8S5TCd+ui9FPFSuMJVXNKpYTX6IS1/2rqYD70HoA2e/tozFr/VSaHqCPt5MGw5HA&#10;VsUoaFKYhJ0+enXba4x+w43WwxFHHokfn/5jaw2qUlPLzG+dqjLThEITOt6zFAPfuF6CcoB6rzFc&#10;X1Cp0jvnz+fYmOqEdddmBS5hAFMCNMv/xBNPsKOTv/mNQ/HkEy9hn70Oxg7b7UsBcQvWXmsT7LXn&#10;gbjttvvIbxarrbY+nn3uOfRp7I8F85tx7bW3YsMNt8ROO+6ORx550ibyiR0TOhojZ7RZDRqPYSoZ&#10;+rRYPzL9pSQVrNs6SQu5V4+ErjqpTxMlP/xoqgkGH0vkmSw8SyWNS/eKtF9OVLqXciBlTIpVe4eO&#10;Ay6yJV6P3/72tzYnYo899sAf//gna3Wq615CUXlrk+l4bxAvTHtB/v04KBw/KMe6b0+hwjAleETj&#10;ggsvxOqrj8fNt9yISy49jw4ySGu1BIVKa3sTHnzoHuy+5274ZPZUHH7U3nhnyps48sijMGfeLNx1&#10;z62YOesj9O0fJ51L0NQ8B+ed/xesueaa5DNgQyNJClMpZVq+qbkoWhKoXhmVpZ+c+TPm6fXGn4Yp&#10;dNWQh1MgvLhUpLGuNn7PcqeeiRdfesVa/t/4xjdxyLcOsZNHjz/+BKw3YSK22Wp7E/hSlB+4/1Hc&#10;dNPNGDJkMFahsiU6jzzyBM484xdobytQeaA7mlSHRtwDeIxl6+orbsHc2YvYgmc5KSiPKOKLccyb&#10;24q//vUCcqBWuetdktDXn8qT9tPoAsZFCoFa7FKcrbue4WvRjIS6ohZSIVZc9aHwqp4vreANhKgg&#10;MIhAtBGrNtYhrrKtOYhRhlZgGQjkUQykSTOPPbbeCZl4A0Loi3eagIdem4FgrJ7+NWk3glyJcciS&#10;dnsR667RgOepqEeDtSo8yKc0nOPKtHjx+mvMrjs6bcV4T5B9d1PFSqE6lLASKKdY96RzJdGvTD5f&#10;uLBXJPdUMfcK0VlJvsWDipEq1E46vKoy0tJAtTQlhGTUkyA+rrjiSlva+LOf/sS8aDMZO1rWIBvB&#10;I9QJ92xhUaOwzYi8OCkMKRk33ngzDjr4ENU5dM13fH//fQ+bkNMe/5tusoV1Q//wxyfhlhvvxbPP&#10;TMaqqw3BnNmtOOCA3fDc889i0qRrTEA8+PC/cOwxp7B1PwarrTEKu++2L1uJH7Ol+xqOPuYoxBM6&#10;SljdpawwS3kbimCsbfZ5IR9ka/ZGvPnm6+g/sBG//s1ZdFekkHLHBrtu1jB23XU3fPvb38ZBB33T&#10;hLV759LLwOi7lqwqT4tUJ+y24nl5oLxSPjm/rtfFnnmv1rA/10Ot0htvvNGWff7kJ2dixIjh1rMi&#10;d1FPGfOhORHqeZF/KQ8mXAjlh7+plOKm3pr111sfb7z5hoWhNHAKiiQRjIbyUdAsfilzV1x+Nfr3&#10;H4B9993bBLyUFEECX4mjZw0/SNlQK12KpQS45lOc85c/46c//Sl5lhKpZZvzGIcMLr74Mgr0b1i+&#10;nn32L/C3v/2V4bM1S8VB8TPFh1f9KW+FVDpnStHUqR/g6aefNcUzHq9hedoYbt5GGO+/N5UuFfcA&#10;7rnnfnz88cc46qgjMGG9tRh3trZ1BgFJn3HG2QwrhoULmrDvPnvhySefR21NPf7zxBPYYcet0NGW&#10;5rexAHvsvgdee/NlzJ2/CHWN9Ri76ii8/vqb2HLLzXDYIQeyPGhSKcsReZUSorQMqUeA4UtJkLIg&#10;2DfCsqY0oJ7nwCuLIwUAf+ROhppAge7YrEdQPV+FHNKzm9B04zkIMJw+8RCixTxyTFsd2ZyJhCn0&#10;mQ/ZOpzz3BM4fOLueHb2Asx56ymccdBOSKAdKWoZbZk8GsJabqr5GO14ePZojP3GPthwqw3IT4ZK&#10;RA1paBMEpj3Va2ncNhxDtvlkpnstwKjbtRNdHsrwsq+KFUR1KGEl0EsZJEwULc3BfxW+EO0Ry8Oz&#10;vs7e3NmXW/5a3Yx6TRrzuvqthlVFq0oL1nWteQYSPBtssL5VBL6w8eSgx6+MlAE9m23nVYJS9qrI&#10;JaDvuedeVqw7mNDQ5jHW7cvWo9ohonnSSSegT9++NjlrlSEjWclORmNjDGPHjbFT9catNoJ8l7DT&#10;jttjr312xXtTpmLY8CFYZ8KaGDZsMFZfbbwtQ9TRwKNHDzeG1PrUVrdzZi/E5Zddjd/85ve2/8JL&#10;L79E2nU4/cwf4/HHHmPrdhZqErWoq683AST+Fy5cQKH0NzuxsbGh0Uszlwb+VckqIWqgVWUeVtyu&#10;EERPfn1aSifdS0FQ97eGFzTso62XdUDW6aefYWPwWs7n8kl8mleD6IlD2Xf2ZvBZ3fGaVyD25UZ+&#10;777nbipoh3Xmtduiumjj3mrV+zW+aKncbLzxxlh99dWZp25jJBUjDeXIv9Le9TDJvRQpdYPzgSQ0&#10;bDF/3gLMmDET48aOp0CfToXwSSxqWmT7OKyyymArJ9NnzLAlgFrrr6W2yhujbfGQYkOavFFvgmi+&#10;8cZk7L///hg9agxGaXMqe6cSBvTr18+GX/oP6IfNNtvEDmTS8kx/DozSRRMQddbI4MEDea3Frru5&#10;bbWHjxiCIUP62nkYm222ATbcSHsezMfAwYOx9bZbYXUqpvKrISitghk7ZrTxJ5r2bTHO1qume3Kj&#10;eQMaDrC8ULrZVfEyli2/tARBdtZ9wDgwIta1bxTkjnmn47/ffPAuNNbUgHoNQlQgCspQC0fTEYJI&#10;1NQizb9HH3/Dhhm233t7RENUjjtSKFo3Qx41VNaoHiJO0Z9tHIGX3p6JjXbZkq9SCCrfWU9QbzAl&#10;wMVJDPTcf8A3PRr30xU9WFWxHKj2GKwkeks1fVCfP8qBr0juWSWwMmAY3YPp/BC9dxpj9lcpmIDQ&#10;h024tfeqsMpha5MYPcvP1ttsTWH6G7acd2GrRxWzdhl0FZbPrlYKyK1VfKyIBKtoxQD/tX+ChMtb&#10;b71lLcJNWSk7VkTDubPVEBH6p63WiWvtt6t28qyTNASgNzJWLVKhcasPnLXjVTFV8OJBmyPJKpXM&#10;4+ab/oXnn3sNe++1M3bceRcKf3WZ633GWrFsguHhhx7FlHffoyI0A03Ni9gKbuR1Ifbbbx8K3d2s&#10;1euGRVxPgZ9Xiof1xBDlNHHvBM/ZcqHyU1eauCendAkiJRHvwnGtUCl273/wAX73u99j7733Zst9&#10;Xxua8fPX8spoiYizE08y6i3SPBOll1rUmsi5ztpr4+9//zv23GtPa4Erbr7iKMVBPRaCxZk0NEfD&#10;Jy0FUPzoXvzJj/FqYZIH+pVyZWnGsO+99yF88P402/BHc1xO++EJ5lcyzR1hDEybNh3vvTeFebEY&#10;3/zmNxFjuaiEWtjiRWFNpRJ7+eVX4Le/+RXtdTR5yMtf8al5MHZr/Opb0F4cl1w6yYY3RowcjvHj&#10;x9sk27raOHJUMiSsNcnQNutiOY1GtKeHDpvKu4m2/JMQVlqL1yzdxfh9/OfJJ7HJ5psxfO1t4AR5&#10;5fdgUJrJlG/sKuFboMaQt29KpV1d+FT2VKZpFBtFQ8sWA8z/Ui6N1++6GQNbFmFgshnRTBIZLcmk&#10;P/lV3mrYIVfK4k2shvtvvgHN/YHN1lobe662DgqpdhRa56JPrbbyjqI9VURztAFXvtGBn1z6F4SL&#10;LQjF61HKZGwZpYyVBWWS0oe8qET4sfCjJ/1R8V4CvgMP3R6rWE5UFYNPgcqUswL4hZXCcsArknuq&#10;PFcGLgwnQMokutJSMZLwlFN1afphaQtWCWEfrS1p/Pvft+NXvzobzz33nFWUfznnz/j9H37HCpEV&#10;XyzuhA39OxJu2ECVc8i6QyvCVWB8VAWnLmhVKNddd4NrkbJ2E7+akKjlkJpvIPcWF2uVag98VTzq&#10;mnZKgjbWCbKFo6vWodck6uhe3bH0a+G6NLAqqSRBl8ERhx+NhroBuOyKCxgO0NFWQk2dzzsFGWmF&#10;tMsb/an+14YuEgYap27vaLU9EdRlrrF8CUa3vM48GyxdzYiFsr3d8bkyOZYFJ8SJCn8uPvbTSd9V&#10;CbznVQJO+akVFZtuthnOYV5JOfD9Ww+0V0N3kuI7vZdsl3IhKL5SEhc3t1ivwRGHH25C3AkAp0RY&#10;Hvnw6KTTOZYJb8WK0ZNA1XQ5NXJdPIyXCq+aEKrhhJbFGSTiUbz66tuYM3cO9tx7R/LhmPWFvT9s&#10;849/XIDvfe9ki69OBtRogljLZAsU0iG0sfWro8Ib6hswauRISzfFSUMW1qNgyo3jRbt1hiIBlgW3&#10;+ZXc/vZ3/2fniey00w7485/+gI5UCrVsXdvy2LzKYJFCP85ouPk2XvQN2g/BlGvP5tnnn8Pa665L&#10;BcNt5OTrI0tAEtW6DfRA5ki0xO9BO5QHqMj4wzZSRi0tFF8+a2Ki23aMaVnI4vZJF2O9cAFDm+Yj&#10;kW1HVj0N/NOKRs1bAN9JEX62tR/a5szF823z0N6Wx/E77oph8Q5EFzchGC7aoU2LqUjno8BFr6Rx&#10;6qXnoSGSQZBKUCmTQkETdWjEC1kh+FWSvKKh9PCh6HgdS2aEyvedlkTFbRUrAJf+VawU/Eqpe8X0&#10;5cSnYdAXiL6QcsZZevcCE0LCpeJVlw9WAlybHf3rX3fYscI6clgbBM2cNZNCsr3sl5WptRg9iHPX&#10;FeqeDZWECbVctBZb3czqJRBPuqrSFy2Ng6srmKLOwlG3pigXCvoEdB+loIlbHNTyVNd1ni1+CfZ8&#10;QQf06JUqbbVgw3j8sSex3TbbYx+2os87/xzX6qOb2vpKPiX4WAvSXkMdUZJP1Kg3QdvYwta0i2/t&#10;g+C6sKVQeV4JS0MPzl4WzrLzt8JNb7A0NWJMF/0xfp15aHD5Vgm/i19KgdJPeXXNNdfgzTff7JI3&#10;oilh2smGT4YWIqn0l1CT4iOom13x9Hfr891X6EIO3rMmqPrEJXijFNI6YlqbBUn5Y/J1CZPZxbTW&#10;XhTacZNChrJmsy3XIc8p40eKio29S2BWYPSYMRT8Wg2RQirFPKfCoF4FKYjpjA4jSlow2vfBlSE+&#10;eOXLjgb3alI78EnKJHlJ1DCT6ba2NkZl4Pd45eUXsM8+++GEE0+x3gEt2RSvyTbym9YkwwiVRKdc&#10;a/fNjrRTqrQHgg6VEpRmoYAmtGqyYllo+qYTfKCqS0Gfp+qrkXu6ZHxKWQrdLBUtlvtwgQpzkeWu&#10;SObpvkiFJpMroCWbxUIqBK0k0xGKYMeDD8aHbzHeTEwpDuJEqoEUTZHVLob6JvqXMnj73ffwybQW&#10;DBq2IS7+10OYNW8aIok+zLwYkgqHaR8sdSBCtxZT7c/AtNRRy0pgW/arGyscDMVZ9wznxJlK9GZf&#10;xXKj2mPwlYXLtuXNve4V/4qgqxDpjp7olt3Km1qF7vQ+4Morr7WtbGfM+Ah/+cvvraX48CMP4vZ/&#10;3W4b7mi9v+BaYE7I+mG7OLjwfHb8aKnrOJPN2zn9+++/r1Vafs+FBKHbkY6e6F7d0zYcwGe/5eho&#10;S8ipe9v1PshfiBWamyiobn62nJta8LOf/BLDh4/AGWeeZn5y+QyFQ4kCXhML1R1u9Z9dJcwkNnWV&#10;oiJlQVAYak2qC9rFzxtX9WB27t9D+c7BpY1VomVvPUK0XBhLQvHuXjbkVkMAutq4v7O1+H/rW4fh&#10;6quvNEVGAatrX5T9NDSeRE6WFWT9eSCyuvrqa3DMt48xN+6URqWHNz/AA5Oer13+lPkr86pf8ed0&#10;FNeCla3sVKZiCZU5DT0Ucfhhh+PP5/wJY8aOIg9ZO3Srvq6eSkbUlBotkZWMu/aa6zFo8GDsvvsu&#10;FNwhtuRZNkj7h6efgZkzZ+HMM0/HJhtvTIGeQ008IvYtLOWoeBe/BQpWtcTFp8qwlCu5Ua+VWJcy&#10;8MYbb+LpZ55jGZGCE7VeDcV/5Mgx+Gjah1Saglh1tfFoJZ9bbLoZ+vVtcOnLuEohePWN1zB8xFAM&#10;GTaMyhHDYfjiXyngSpeeNVzAeFF5yqsc8026LYMH7n4ACxbOR5CKb455YosbTEni91MXQTuzNVPK&#10;IZ3twEK29Bd1ZBFPpzHqmdfxzR02wsSw/GUR1PwDGQYc1gZkFPOhhgH4IBnDX65/ADUjJ5LXuTh1&#10;p34Ym+6LQEMYHXKTaUExvBjXvR7EweddgH4N/K5YlgL5FEohljX1GCg3feWTiVaUcU8WR8GGOpQB&#10;lfBfVqInuyqWiapi8JWGKnzvdilwdenKfyEqIstXTCrDcO6dsNCSRdixs8ceeyLGjBmFkaMG4/jv&#10;HGfdxMJTTz2DV195Dcccc7S1JjUr3Q/TCQPxwKt4MVuftruXINHmRDpQSZsbJWoSVjG7JWYOZffO&#10;kypwCR61+qQoCFIMJMQ0BKIVBOpmlXB58cXXsP766+FHP/oRDj74IGy73ZZGS261w5vWq0s4ubTS&#10;nSfo+S87FwcH50YKiWpl9yw6ci8B4MOPv1B5L6JGTeQr6PYGF16lfwffb080nB8LwtLbF9o333yL&#10;bcl75plnoq62lq13CTXXw1OpzHWHBF86lbENhy6++FJb5ldXW2OC0VqJ9KM0Fx09GB3+qcdGEI9K&#10;467pQ0Pn4lXvK8O1IRu2ilMM87JJl+Oww7+FH572I9Q11GLixPVx3HEqZ26jKiloUiKkDLxOof3m&#10;5DdtPwEteRw7Zizmzp2DI444wspXzHhwASl8d+YG00fh0078ix8T5OLV40lupSCYWwrzZDJrPSla&#10;PpmU8E1o4y2VxzzfJTFt+jSMHj0Kl1xyMXbcYUdbiaC4is+333nX8mTddday4RfR1PCF2NLkQX0h&#10;SSmzLIcJKSetSXTUhnHYWSfhjSEFzOsXQCbAtj+V06j3TfEH+QDDj4es/yymIUC28Nui/I7yQayb&#10;DWCrjxbjnCGbojXXwgCpHCnttc9CgMo0/UZqGzA7HUJb7XDc8tgrWNS6GEfvsA5GBGKorWFeUNmI&#10;ZBcjF1mEx98djMhOu2CvQ/eyOCVYDRSppVAlN+UmpMgK/C59xUBcKjllnGIgG0E25UsX9GRXxTJR&#10;VQy+8nDZZ78VOanKwuHTfxl+EVneolIpaPx77WWQTQdw2mmns1X0Pvbdbzd854RjWSnnoAOIFi1q&#10;w1VXXocTTjyWlZ26XzW+r/DKFb7qCrXw3AMrD1aCldHTpjXaHe93v/udHQE9ZvRoE/q+mwq2DD0q&#10;BuRHExWzmQKVk1oL54en/QL33X8fK/sS9tp7N/z+979mRe4UGvlXHHU1oUaIluYLdA3PCWdnHC9l&#10;xUCCyfVSyF8llpbmJoq6xakn+DT8q+Or7LEyv3qC0kmKi1YraMnhpZdOIr95HHXUkTYLX3R1WqMm&#10;UHaZJ9AN7e1JpnUEV199FSZMWM/2umhqbrZ0UxizZs60Jaxq1TczH7V8sam5yeKpFrAOrNLpgjZ0&#10;IYFufCkPXW+D0s8EstwzKwpskS9ubsPDD2svgeswbtzq2Hu/bbHGahvikUfvw9Chg204QtDGXDHF&#10;j2Ha2RG0e/iRR9DW3oED9tvX3KQpuBNUJvRORuHaBkO878xv2hkqlALBs2W6UQAzLaUQqJxpAqM2&#10;c9KwktLOCX+3r4LmMMjfhRdeZAqzdmjUCghNYJ39ySfYRDtUUlFRl0Ehy3JYIi+kV2A5bdE8lmAM&#10;iVQe7Z/Mw+WvPoCLWl7E1LnvItGYQJ/BfdAeoQLM+IcZSKTAcOkvHSwgF6Aypp0WyUs4X4fGfA1i&#10;VCLq3/wAd43ZF43pFCOUQz39FDIdDDfJuOYRisWR6L8Kbn3iFbw4dTa+efhxuOHiS/CT7x6NeK4D&#10;+Y5FiORbkAs3YeqCdXHplA9x6X3Xm8JYpx4YKgZZpp+UgnDnGEIQBSkHuiVkJdNVMRBoW5HenejJ&#10;roploqoYVLFMdC0iTrAtDZWCR/dqQReoGKjyvv66u/CXv/4JJ518DI49/ii+08QqVsTFECvgw/Cz&#10;s07HBhPXspakhKUqee2zLyhcDRmoxSW6amloXwTNkhdfyY4UW7BhO4d+3QnrYsOJG1hr1GZ5e13W&#10;apUJah26aLhfVfLiWBPi5CZPk0qn8bvf/gF9+/XHKaecRGWFLVzrWXdCScMBbldGN4/BFAOSU5gm&#10;oLoJXJeOTjlQ+siNnk3A0K8v2CrR2+e5LGFeiTIN/7qkX5dPcqGWp96X3SgfUqmU27CK7yS4Dj30&#10;cNx880025KBhBQlzm5lfkVfdWZRyIUz7aDrmzpuLxx9/AltttZXlX21trR1hrImY8qYtsZWuffo0&#10;Gv/iSRNVu59iqHcSpoLf86BVKtdddyN22WUX211QGzfdeuu/MGTQMKy++tq2s6N6C3baeVs0NNYz&#10;HEdHcZOSJuUgyxb3Sy++zHI0Af379kOJtKWMRHRlWApSZbFYoECkv7Ji4OYIWP5I2fTSwHj1rrrT&#10;xMkslQSdU6AeCw23mX97LbouUqJz6aRJOPKoo0ypkkLx3lSm39w52HzTzehOm3w5P+af6adeloWZ&#10;Vjz04rN4i0r4J60LMSW3EFMb02iNpKkFsKyFWIZpKAEsMtrTQJMSSyZxFbYYZXoWqOyV+C3GgU2m&#10;5rBPfDAOyjWige+jEuBs4wdKpElFQZODS6UQmlCDD5uSePylyRgybBwSwRw2X3UIBsfySBRTVF6S&#10;eKd9NZx61e14bNobVACldLpyk2Eaaw8Fd/YiyVJZKHq9BuJIrhTNqmLw+aK6j0EVy0RXIaTK11XA&#10;XT463suui1MPdpRwkYKQFfCokaPx4gsvYdiIVbDRxhuwxcQqgJVBR1uerf123uewxlrjKAiCJnQ0&#10;M0lzBXz6kr2ClAwJZ9UW2pdA3byFQo4twUdtDbi6Yf2NeFTx2Jg/w1EFrOGF9raknZYo+k6QuwDS&#10;bGHlMnm88OJLtrHPqaeehG8etB/dsDWmadisjCQETFh5glx8qY6y+FfYleEeXLr5L1j505N4kpWj&#10;pXddPC6BrjQq0a2SrICcOy/6qXznK3lOOZFQdPx0DUP36t2QG+WF3CyYPx9trW0Ybevp3Tp/KVWV&#10;qCBhfsWiFIc+fftg5MgR+OSTOSa8R4wYZvs4DBjQH419+tiEVCkJ2hJYcxCkePhDNZZmyjPSFO9i&#10;35QDLy2tu55stLW14plnnsLmm29iYWqfin/+8wLMm7cQb7wxxXqDPvl4IcavOppKgvim31LWkkdn&#10;biRiCSxcpOGEevJG5YEupJzkFA/jxAufBdKlj3oqREV8ODuXAE6g6aX3yGcXD2fJNOELW9HjpT9/&#10;LKwS+dD8Fs3N+GDqBxgzbizSmsPAwjzlgw8wYuxYULegksuw6a/Y1mF5MPmjt7Hbr7+DO0Mf4cXI&#10;PEypacGcmjSSoTxKCWoRkZgbzy+GEcyFECowjUthRPkcLkYRRYzPcYRLMb6nMyo/TB3M60u3c1qw&#10;WiCB4VQWWrMdqK+vNRGupY4RahZUI5DtSFuaDRkyFFNmL0CKCuMma45ENNOMODWQEr+xtng9prek&#10;0G/oWIwaP8K+XZUxpY2SyTZYUlrySVs5+4VJv5WmDD51tXDoya6KZaLrl1xFFb3Ar9TKcB+w/826&#10;V2bTzXh3ku28Ube9WuKvsDVh5wyoxUGhq7kGOtdAB/hovFSVggmTMnFTCtTdKqN7TeL6+9//gcce&#10;fwxXXXklHnr4MevO7t9voLVuHX3Wg2xl6WhlnY3wrUOOxJFHHI+HHnrEdigUbdFiXWzKw+WXXYVT&#10;TvkBXn31FQqS8zBxww3w+uuvsuLSskMpK1mrwMWWayWKOaYFrxpCkHB3dkvCCTAJAN3Lwtn7/jsj&#10;WokKq17IEqLr0TT4xDstDGX/7p1z71951+m8a0DiTfkmYaVWv4SauvYlhDSEYB75zvJL4EVWlq6e&#10;lcJW2tizvdMxxknaUynsSLnJeSwjUtrU86B5JrJz80QokJjW2ofC3TO9pMx5ZUErXfx32oBK3ftv&#10;v/2O7SbpJv9pnkIJP/3ZGXjt9dew37772BkHGspwCg/s9EHxqJiLT/GgCYo6+c+Pg4H3cuPiI0WH&#10;ZYB/lrf6Yxq4uQVyJYfu1nsy2D0t5cwgC7M0MUjCfODLYJRCuqYGW269FRr79sNx3znBhg7qqTDl&#10;2trRGI2gjuliDX/yGaxNYH66BXc+9iBaNx6JhcEkWuIptNXlkUmw3NpO3YysRLllkDjmhcHlyU+e&#10;YRZJx/YTkPLLe2otjh+Kijz16GmNQVy08B3M5HdbE6tFhnyE9b1SKVD2q3zHoyH0q6FiUcigDxWH&#10;mdNn4Nknn0KmnYpLKYRcoAbR9tk4fNet8NZzL7IKKCKZ1THcBPmyZFHiMG/su7AX5WTqHGXoAs9R&#10;FZ8J/KJZRRXLhH2MXb7Izk/VM0tCH7Y+WX3fcpLOZuzo4cXNSWsJaoBUraJINIDp0+ayBTrEKngn&#10;ZGnMo4PNgCcxCfC21g489ODDOOPM07HaamuwlVfAgQfujz1239VanKqs1XqUewkRQbPht9tue2yx&#10;xab4+7kXsoJxLXspCBJKe+x+AGbPnoMrrrwYp59xqu1OJ/ztb//ApEmXWxgaOrAZ3yZsyhCdrsLd&#10;vzp0tmrJj66CnC9NkRDsDX+W4mQ5IM9dCTgWnGDw6YuPpfLC/FCPgQRtc1MzLrzwQra8E6YgZDNZ&#10;i4tzqB8vvpJBkkVeIDaXQoKdCa7THd2mTmXha3xIJpBWJ72lwNLTk3OmCPI/yDwSj/VstWrlgXYe&#10;VPgDB/Wj4rkhvnXYwTjtRydhhx23RzzB8in/6mnwhIvKDtU36wVR971SyWPPypLxyHu19G3XQ16l&#10;FGmSqtzZfBUZc1WG3qnsyL/2CpDMlZErJwdZ7lX2jV+69qbd63fNtdfCu++/j+99/1REGb9AOs/W&#10;fIHfEF+SQJYcf1zsQGtDDO/m25Ab0EClRctvSZjfFxOBtMU7wy+x7BayJJxjazxPRaCAfKiAbLiA&#10;DE1aJpSnKSAXJgkqXlKAlLaLIkXMHNSAw26/BINifWxlQlSbfZnCWEROw2tUXnQUdZ32aSikQR0P&#10;OTYGBvQfzIjHkQsmsEq8hAFIYeHH05l2WYS0CQghGvZ9KA1MMXA9MRo6WDJFK9DriypWBkrrKqpY&#10;bizz+5ODSsMfv9IXolQAhgwexIo4gkxKLyRAcibE353yrrlx49SeJy9AVbya+KaxbB3AdM01V+In&#10;Pz3DKpERw4fZdscSJFp7bpU0jeYV6PAWbULT0pzGa6++jqO/fSie/M/zePLJB6zueeC+x/HrX/0R&#10;O2y7D0448Rj8/o+/YGWkc/ebyVMRp5xyqp0COWjQYFZy6kr3Vh+Qfld4jHaBnwh+PJ3xnzvfd3qt&#10;fOebitcVd2U4NysClx8eL2bMmvGW4KjkR699nt17QcL2mGOOwTrrrIPTfnAatHFR5zACnaoFLsi1&#10;/Co//HiLhtL1tttut2WEQl0dW8AaCmLL09gRDSp/KhNFijyVD81F0WZTPj+iqbkE6mbXJD5aWou1&#10;ubkDDz/0OJXF1Rm+p3BYmHJfxK677YTXXnsJl15yBX7+85/g45lNphiIHsW841H++CylQPMpRENk&#10;BOkqiq+tRHQAAP/0SURBVFdFEhl9/+qUAv/ZXQT5F9/Or0/NhzFZYeSWQlYCne/Uu6IVIM89/RRO&#10;Ovlk/OnPf+ZHAnTk05jXuhC33Hk7fvXPP+PvN16GX1/yNzy66H205lKoa6hjHKR4eS1vUzSUVlQM&#10;rKteRpll3FWwwHuTxAzbpDHLPRWKMNMi06cGH9PvlIYSUvNbkKBiJy/qRcqXqPjxqcCwkhkq/nwa&#10;21CDsTVRbLb22mhrWowi80AzE9RDWFdoQyTVjAUzZ1LBoj/SsUy0AtTJjPfnngR3Fb++MQuC91V8&#10;JqgqBlWsMKyO6dH4H3H5z4cqXlV0NXVhbLHl5rYr3fXX38I3rHTCbOGx0tGxyMkkP27+a9mWWiHW&#10;fc2WmOwWNS3AhRddgA0mTsCJ3z3e/EoZqG+oteWNWvmgSY4SFJrcJcHf0tZipyked9wJOPUHJ2HS&#10;xdfj4IMPxO2334ejjvoOpk2bgV/88se4/8F/Y889dzdec3m2v1h5/uIXP8fmm2+KD97/AHvvtbcd&#10;2GOxYuXvejuWB2Vh1wmlE5uIll5emgnOnRN8zsj354EybV0dxAsrBLWIPX4q4Xh19xLGw4YPx6/O&#10;PtvmCzz77LP054SwyEmQyb16BsxImhLKF93rfUtLC+rqa81e/jqHCOSUz+qRUTgSYi5s17sjpc1d&#10;ySuVEXX5a/hBdNV61xCSDjaaO2chhborN364UjiHjxiMvv1rEY7m8Z0TjsOjDz+N73/vLMyZM9fC&#10;cOlBnhlATU0tku3t1jMgtmRMTsqJBwuDkD+Ls5Ra33EFVP4F0XWKgW8EOqZQ9cHcscmOQba8dR9m&#10;2obpT2rL2NVWRf9xIxEfORDnP38XNv3lMTht2l04t24Kzs2/gkfrZyM3Kk7h3IHWfAu/iZTNVShR&#10;8dLBSporUNJwgsYfBN4GKJED+QAiBeZBPmgmyHvbH5mCXL08Wbbq8+E8OgpU1Gr7IjRkFNKMa4FM&#10;FdWboGWrIaoCOmaZRDUfpzFewvZjh+Dbm07A0NqIDfdoH4ZALod8JoSBiRK2HdcXj9/zGDL5DrRn&#10;k6Z42WodP2kIpXmlcSlVmcAVjmVdaapYKSidq6hiJdD9C+z9K9TH7iZW5awi33yL9XkfZGttIVLp&#10;DvpkxRcN2H7yOjFOQlGVuWamq8JUhf7C86/h/vsexKnfOxUjR4xmRRvAu++8hxtvuBlXXnENHrj/&#10;ISxatIhudfpf2HaOmz9vEc7+5a9w2g+/j1tvv9qOE95k0w1w8cWT8Mc//Z5Kxl9xwolHo7YuSvbV&#10;DVyANq+5/PIrrVdCZwM8+eRTtl2zJJGUD80g16RHq7yWG04IkIRnnODRtTvMJX+cgNKDfuRuSbfe&#10;y7LbJdDdT7fnCn8+X93dKC8q4VZPBNzcAjrVvg7XX3c9PvhgqvXoqKWt937UfJJO0XFCVMM1WilQ&#10;ucJAikVn0LoyWH8+RuWLstKk9GQ6SplgeMpvrWiQAH5z8lu019wSf96CazFL0dRmRiUqnYcc8k38&#10;61//xgMPPI4+jX0xZsxI0pdCw7IYdv3zmvxo8SQzlaxVQuGZskNe7dwE8S19RMZLOv+qG2tZqzuk&#10;G+TETyNdBX0XehHQJABerUeFturenzT5Efzp2duxcJ2+aGkoIl7KoSERxJzCIiwOtQCpdioSOUT1&#10;bVHohwukYXN3VOU7uu6eykAxRP9UsLJMM1MQ5IdvpRgoy9SCVw+DJg5SgU/U9UG0rgFZfpclb0yk&#10;xO+6pHkJAW2lxLTT3JBQDs2BhWjr04FUIIm4JpFSedDKjrYM8yvZgvGNIbz73MumyOezUsgLNl/C&#10;IB6Nz26prsfeTKenTs9VrASqqxKq6AH+B2VfmoclvsDlhvngh+/G59kSTAewcH4zHnjwXioEJay/&#10;wUS0NKfwxuuTsdXWmzrBzpaKlAidRX/PnY8ilSyxJbg1LrvkBtzx74dx1RU3W0WfiNejpjZm+xc8&#10;+ugj+M1vfoubbrrVKv2ZMz/GgQceQEVkU6t41O04cFBfbL3Npvj+qd+1TZDUSrUd+SgQtN79wvMv&#10;xZ577GtKxptvvm0KhMbVE4mYCQw/Ln7lLfQk4B1U0Xu3nWnmhOaSQtjdd7qyG/64f3ffQ0VXwYZD&#10;p3uhfNeJzvfeLwNy/LgWuW/fHX4cnXsqX9o1kEKRT1iVrdh77rkHP/zhj+yo4Q033JDvdRqi86O0&#10;kvAUbbU+35syxU5M7NOnj0fPxcO5URi8Z75IcdDR2pJL8uta9G4YwblzY/smUHm1TakSEUz9YLod&#10;7bzZppvZskTRk7FzC+gvzrwcMmSIhbnrLrvg3HPPxc4774Q+fevJCMup9X5QcFFQtba22moJ+RcP&#10;S4Lim3xL+cikpTAG0dbmjha31RO8SueRIiizYGETtHGWejd8dUPLXh19pYMUL83O9+JIPgI53ss9&#10;HWlFwoKFc3Fe+jUU6oJIUZrnNCcAWWQ0b4DpFmNrf1igDlkt31UPANMwFoqhRDpSAmzPKDNUhLQ6&#10;gXzEwzGkOjpQoHDX5M0C01IrJSDlTTxEvHRhEHHSbvvkY5xWNxa1UfJOxSWtLn2VB2lE6pWgRiH/&#10;6uXgl8M/Kf9xlBQ3Kg3alREx5V+I324JyaEDsPrY1UzBMqVZ0VcvCuNjyeSlT1e4NCqjJ0c9eqxi&#10;GfBUsyqq8FH5sXX/8FYS+rb1sbNi19LBOFs2O+26ObbfYTv89S//wKHfOoJCf3OMGLkKK/IodL69&#10;ziWQcDj1lLPxkzP/iO+fchb23uNI1NUOwrl/PQuHHnIUbr3pATQ1JfHNg/bHUUcdjrN/dRbuv/9+&#10;3Hbbrbjuuuvwm//7OdZff33SYjzIgypwzXEaMrSfej7Z8k9bBaYhjDNOPxNT3pmKv537Fzz80BN4&#10;4fnXcdZZP2Nl6A6YkRCx9CAdE0Q0bqKUhE1P6dTVThW/LwSNSK9wwsR3U3a5ZBiOpxUDqbtfhqH0&#10;cDz1zk9P75UephTQXkJ27bXXxg9+8AM8//zzGDhwIG679XY78tgmA5JHKQO+AJcA/fDDDzFy5Cjr&#10;nVF5MJpeGH6c1GPkJo8GbPdCv6pyeyow37w8sDMdKMhEN16jDZZApa6ZQpot21q3DXEZvih2vQgb&#10;TdwIxx13HC6+5AJcdNHFmEeeTa4RSicdBe2vujAh2Ynys3oJ5CeTBrbYYlvoHIff/f4cpotOXiyi&#10;uaUdqXTGltO2tKVx5x13IaYu9Yzzr/kW2umwta2Z5SmLVKbD7C3hxK8uCkvpKEWYyvKipiZ0xJIo&#10;9YkiXhelghtBVEtv+R7pLPoHa/Hg0X/Dfd89H9sPXxe1oRq2/oMYino0ZCNoQAL1pQRqcjH0D9Uh&#10;HIyiJlaDhkgtakr87nIsG1QA+gQTGByuoyIcYiufLf2Sesk0h4BpTsGu9DcFg3mrNKKYZy4VeF8k&#10;yzTMv4Lm+FBhylN5yNEN9Xxb/ZArFZDUEAZpTxg2EO++8jY62tqoCzAOyjTFe6lYpoMqPgWqGxxV&#10;UYGeikKXmnWloVKmFr4OpKmtiaO9rYATT/g+fvDDU/CfJx7BO++8j8bGRjQvXoD6+gRWGToSr7w4&#10;GR3tBey807ZkI4REPIZkSmPPWYxfbShGjhiJadM/wksvv4Ctt94C++2/B93rhMYYhRdFCesx9dpq&#10;PwRtfKTegXw+Q1OkghDF229Nwb//dYcJoQED++Hggw62YYaxY8dj3333QW2ttutVPeULUMXDtVil&#10;EPh2rrXdNZ3cZ9V7enZ37yC63q2H7s7sdU9kfYgf/6ZXOAKVYXUNZ2l+K0D/IiG/ShMpGhLcRx55&#10;tO0BMW7sWFMc/H0fkh1J5kkI119/A90caXbqEdA+AhKuSutK+MqHhm5s/wS699NNF+VBnkqkeqL8&#10;oR0dgPTwg//BZpttjMa+9SwLzr2NrUu+UkBpboLmrZAsbrnlVtx68x1Yb/11sAFNK4XTtw49mDyF&#10;KeyzePHF57HNNlt7vClQTYBUS5eNWSoXOnZb8f73v+/DP/5xvsX70Uefwtlnn4Vz//53lq0kjjjy&#10;UNx4461YMH8hRowYZcyrrGsVzTNPPw4dDDVk8GA8/MgD5L+DCu2vjV87UVG7DmXIKBVmtco13+GC&#10;qy7BabEnEOF9icqEf0hVRgcrUWnqG++Lm7c4Gr++7zrsd8Chdgrj7f++CRtttQ2G9h2GufPnojm7&#10;GA31tRhaT0XuXzdjx332QmuyAy2z52C1waMQq+e3VsphWrYZlz/1bxSpdwQD6gmIoV+xEYueeh5z&#10;hu2NATXqbQugNVREiDyEmTDKF7lUfmm1RygUsd6ClvYOpmMMxVAM82bPRCbXgT6NAzD1kzzubU/j&#10;wjtuQTKvw9SCVF3i0kAtyXuGSl5FAe5Edw+9EqhiKagOJVThofyR+XflT+rTf1yqlFlvkJLWo6uy&#10;L2LMmOH49jHfpQDug7332h0nnXIc9tl3b2y3/fbYYvMtTDiPGzeGSsNULF7chH333xk77rQNNtho&#10;NUzccHUMHtKXFfpabKlthisuvxy77LIzlYYCW1Bhq8ilFOiq1qEq72xGDARx+21349JLrkWOrbyN&#10;NtrUts3VZjvqBv/uScdjg4lrs35tN3+qdH0B5RuLjyekZGx8vAuUguX0dPD9886jsSQq3ThTCQa5&#10;bMiff9Mr9M4Py4XnQ2G456X59+A7oSc390DLFvPYdbdd8Le//R0XXXwRrrryanz00TS8//4HePvt&#10;t1FXV4epUz+w7XwVloSr1f8eLZWLNAXyU089becV1NbU4803JmPY8KG0TzFVi3j+hecwdOhQtsJ1&#10;pHbUSxhXpjSccNdd91Ex2JRKSflcA/Us+BM+rYta/zTrrrsWvnHggVRGG3DHHXdTWT3B5pJIEVFr&#10;/aOPPsTo0aNJh4oHlQLRUTi+YqDu9Tlz5uOggw7Hccd9G88//yLLYAC7774TWprbMfuTZlMIjj/u&#10;O9hs823wwftTcOqpx+Gf511BhXc3vPLyS1g4v43CuwGDBg7ErJlzse02W5FX7YYoJt2wQoDlMEeG&#10;cxS5z7/0NB4JfcxWfQp57TrI91orU6SyU8qXEI/EccaWByC0xjjc/8TjOH3tHfDya29g54mbY/HU&#10;j/HEPXdhgyHj0DJ9NgZEG/HOB++iJhTFWn1WQX0r8O7rryJCBap17gLsPGwN3PjRU/xGG5BPpxGL&#10;JxDNkrfmxfhucBhC+STD1uHleWhhp/Qw9f6IZ6VzrETlhvpKuhDEsy+9hlKkHjNnN1PBiWDkkKGI&#10;RWtQP3AkZsz4BNG6KEautYbtOhlhPRFg3A2kufzo7niFPFfhoaoYVOFhyQ/I2Xz6D0uCVeO7qpQj&#10;mrVNaFMajfOOGb0qdKzxNw/ejxU5qwPWBVYp808TCTW8sMOOm2HrbTfDbbf/Gx3JFqw7YU07eEYV&#10;uOqfP/z+HGy91VZs6Y8zGqrwXU8BK0wqIWxU0n0Rf/3rP/D8s69g4sT10N6ewvsfTEFdfQ2OOeYw&#10;7L7HDth4kw3ZwmTLjBWgWrnam17CTrz469d9VCoGzn5p6cR37t/dLxNyszzueoCFs6J+K8Iz/z6W&#10;kw6dSViqt0A7FGpvgx133AHf+ta3cNRRR+Ddd941Qf6tQ7+F+fPnM6+2Zj7FTWgr/axlyXwU3z6N&#10;n//8LAzo35/5VsDMGbMw7aOZWLighXarYPLkt2znyrvvuoeK3UbW4yM/1BPQ1NSGRQvnMy/XJ09u&#10;7F7KofXw8M90CF4lvBSW8jcaD+KGG27FumtPsO2H1eM0dOgqLDshO1VRh34p/x2HJMB7p3BQUFOI&#10;zZw5HXvvswf23nd3E4gTJqxG/0PwxuTXKUij2HPPnfGvf99JpeAt43f06KFUOiNYZ92xePGFV5HO&#10;pDB+/BjMmvUxBg3qh/XWW5vxiZESCy6/nRIFcSActo2ItNjvpVeep2LwCYLFHFvfbJszfoypTdrT&#10;PIR+NY1ItnXgsqfvxXS0YXbHYjSOGowP8m14d9EsTNh6S7yfW4S3M/PwEVqwoNSO2lUG4JNQO16c&#10;8yGmRVKYFc1iRqYZGabbq9mFbL8z5owrUwyg4pNhXhwXHY8Yv59QOIYOcqtvPMNykOXHpyOawTxe&#10;3BBHU63mMQRRSGasB0E9feNGDkO0lKcyk7P5KDU1dfjzhefjgCO/hXi8zhQxprKS2JnlQk8Ol9tz&#10;FRWoDiVU0Q3di8On/7BUAUtw2E5zIVc5q8Jm48uoZ1mxx+PUCCqCUgtUFbt2vpPwUPe/un/PO+9i&#10;G7s+8cTj2aKKmvKw/fY74oEH7kG/AW75WyWkIKhFeuABx9gytqOPOg77HbAXrr/hGgxlZRhjq1Jn&#10;7isMf0KdO1lRKxU8It2gblvNLxBMMZCA6+LYCTqXlp49L+6uF6JLYMnPcnm+VKXr8ofRG3z+y1A8&#10;u0NuVH1ISCpN8iaINaufCU5ojoB2ipw8eTKeffZ5nHLyScwvb36C/pwzy1vR0YFCfGUrB37yk5/g&#10;j3/8Ay6/7AYGXkDr4jyaFjXjRz/+Ma655mLMnj0fw0cMoaIxB3/4428cIbIoLm+88U7sv//e5Kvo&#10;eotY5jQmrhaseBaP1mtAaCVFoiaKj2cuwD1334dQpIhLL56ERx972Lb7feTRR1i+trWeIykEShsH&#10;pZHb6Epd5cGAptmx5Zxr5zWIZDKN+tpGKg5gWaJQ51UrXLMsu1JGVCalnOrMDsU/UUNFgMxpSaEO&#10;FovH4pr9Qu2WAjdFxae2FlmyoE768y/9B06Pv0jBmkE2TDeaoCe2SuSB2kNtKYqaQhjtDDQfj9im&#10;Q3KgSYjqYYkwLintQqhJvkyXQonvZUzok563KkPnlYSoVWeCecQDzB/SaddkxiTff7wI97esifGj&#10;B6Av0yUbJbfpdsa7xYtbOz6eOw/TFy5AG9MiQqVgrVFjsfr4NdC/70DSzVHhSfJbyyJc0w+zGbnT&#10;L7sKh5/9Sxx49FFW3gJSLoxzl69Lwn2DZfTkqmefVSwd3qdZRRU94dN/VE54OEq+bNFVlaAqVeoL&#10;rIA0Bu3eqRrQhjasEVnBSNCwjcTnvGZcs3LS2QUDB/bDb//vL7jggottB8NUKot33nmblUyBQqWT&#10;kNF87NFn8MMf/AKHfGt/bLjRevj9H3+L22+/HiNHDkEkFmLFnSYP2o5VG8qwEsxoF0ZWfEuJOjm0&#10;a6esLAfZDWUiSyHXDSLWC8HlJ/Kp4OeF8kgKmgmscgaVQStZy0g5kuInWA8RM1aCU0sGN9poQzQ3&#10;LzbFIZXUhkWOtg9Fy8KiscmEFEBqic+ZOwfjx41Be2vaJgEuXrwIffqqizmCZ555DtOnz8DQYcPt&#10;0CP51/ySSZOutNUMeZ2zQcqupc87KgOVyo3ca3TAWv5kZZWhA/HxJ7PszIaGxgb8+Menk4cskilt&#10;28yWuPmSf1WZutKY8GJ8S1nkix3I5lt5n2E8dVqiJs8WKeCDSKe1y6f8C1KSWZaZNjEqw/E4hXiN&#10;erk0j8LjicputsjWtcKiAmMTEMmvQg3xWQsCFbYFLinsxdEJd6YD+VkQSqIQp31BSgZ5YXiBQB7Z&#10;ZCtam+aTB8ZLYWRTCNKN9YTwOzBhm04hwPQOMi/SxRRKOSogcqOw6E4HGoVq4nh35gy88e57mPLe&#10;B5g29SMsWLCI6aB+jhLq+/bBuuusjX223AGH7bA7jjjgQGy44QQqS2FEQdr5DrJLhUHxziUxpD6G&#10;7x3yDcx76z2U0jkqK1KBPMFv8fdMBfTIUmauyq+VFpWmipVBtcegis8VKl0qYlYRW32mVptEK4VA&#10;XoJfG9uo0vY8UCGwLlR+1NrSRS1ItyOeBI8OXCqijYJCXdHyf9fd9+KlF1/FiBEjKThacOA39sWr&#10;r7yKtrYWCo6ZmLDeOsiyktMZ+3vvvYdNJNNxtppNrtar40ub42gsV2G57mW1MnuDHx/B8U1evatf&#10;PS0dvdFWqtjFUKbpQ+F6t72gp5b9isLFTUpBOZ6WJhJE3cjLjfJEcGdHqKdAE/SUrpRyhHpg9t//&#10;G7j7njtMMait01JG59dF1qWfgnKbSAFXXnUlhWs9Djv0cDz77HNob6Owra+jQjcSb701GauuNg6v&#10;vvoqDjzwQOuhEH/pVA4TJmxgpyLWNbgjoB37Lg6CHx8XrBsSkJXKmO6/d8oPsOPO26M2UYuddtkB&#10;t956Gw466BtGX/DjavxTeCnHwtayFdciqzSzjn26cfGvhHvPsJSWHsSKT1dkbMY/ryG6CRaoEKT4&#10;LhFDXkoD0+zCSf/EDxIv8H0W2QiFucqqfSi8LfBbYlx0wqJ6MkRVewPYTob8zkzLEKvGrkKmUdh6&#10;lmOGp3kNdOxoWr4rndxJkKlsCfFCHfJNC3Dp+7XYY6210IffV7aQYT4EkNMERaZLnkq2dh8N19QZ&#10;vWKqg7zlEAuFbWlkPps25U9pFA4mUAjEEauN4Wd3v4Wzb7wGxQYyRIWmNhAz9kz3EX8+7zQaVlF6&#10;+hbl3zK6PlWxvKjOMaji84XqFq8C9qpAV6HSyCrACsftZud/whoLllHFqWaWup71TjQkyFUZFJCI&#10;a/OaANZae3WbqHjPPXfj4IP2xxtvvIGFCxZTiDSwBTMfiUSUysAWOPqYwzBC45ox7b6WsmEDtbik&#10;EIiuelutApKSQrqd7HSDL1esq9MclR2W/fj2Xd+X0ZOdSx334+DoVbrtnS8fn4Vi4ENx7R7f7uSd&#10;UGXbTvnJdJQbX4j6V3Wrv/baG9h1t51taMgX2E6B8BQxz6/b9ChgJ2ROmLAuMtkMxo4dibHjRmH4&#10;8FXQf0BfjBk7DIMGDcJaa61uSoEEn41JM9/GjB7LsF7HoIGDGY6bfCghJWOndZK2VsfYRMUcW9AZ&#10;LaX04kd2pYDuttsuWG218TZk9eabb9jWz35c3F4IdGtPbo8A0RRcWrAcFRQ/595PMyu3EtBKUwpM&#10;8SBIeCr9tJeGelSkINiBSEoP/tkyTmkJEc0fYIgU3K+++iIeDM+h6C4g3ynw6Z4OQnwvNSUacct9&#10;gyzY2lvAThUVXdrJub496RNa2RDmg6kClg9MM9Iq6ZsUnUAYYe+ZuYUiPUUDEQr3Irb5sBXrD2hA&#10;gnyrB0R04vE43VPZp+8I80Q7mmoegXZujJC+4ldSvosW7ZRvYfKq8hNNNWF+thFTFrRg3c0n2GZI&#10;dKEqwXgx6MYzygnHpR79F12xpE0Vy4Nqj0EVnytM2HZ+sypqroVpFSDt7OCYLh+1KkwZPWvMWXML&#10;5M9tIiNbPalidYf3aIfEEFsgsC2O582bh3fffQe///3vcOihOl2PlScrp9o6HS2n8Wx1l1qVy6sq&#10;Qt7zlsFYxS6e9Nwb/M/FrnJrT96vuxCdNyuE7p+io9cTLbU6vdsK9O5+xSFeZFyrninFdPKFYyVs&#10;bgEFG12aIFbvjw/f/5w5C3D7rbfbltRiT7xr/oEd6OOxW9nVL3rK6xQVCi13lL2GnbThlVBg61QC&#10;OhpJ2LMgQd/e3mHC/IorrsSDDzxIZWKMCULNcxD/2i555512toSSME6mUmQniK233hp9+/Wz8X7t&#10;nijhGI3qsKgSJk2ahBNP/I4XytKhlJKCqXhbuWJ0/PjZOQ9eWgpW5k1Qujav+Fe5U/qpp0DpKYo2&#10;jKC9HjQ8Qi8hKjMXT7oAP6h5GbFSGulYAYUIlR2Fxe8kRKOtABSwFAkJYW2KZEKfaSEBLyNIQZPi&#10;oTkGpvDQmpzLs24YGSoMphiE6IdEafT1xPMhRJMl/PXpLA7deBwS4YFYlOpAS2ur2ySKNDPpDBLk&#10;uZhu5zWEJNOyWAwiX8xbj11jogaBDBWzVBKFYBGZUggDGuowtSmOy95fiD9e8ReLsyY7khvr8OiE&#10;LIjOoQazcJbeK2NfkMJTxYqjqhhU8blCFZ+1evwvllAlaTPCVQlad3PFS4NfJNXycq07lVL/mGOR&#10;0+YpaiFaZeZVuC+99JqdiKjWpHZDlDvNOXBCS4KHFGnkx3XdOsVAcF+BhJWj3xv0uXT/ZHyB5i5L&#10;8bwUmHjoSraTbk/o6bNdmvsVhR9PPxjloT9eXwnlr7UCpejxvWv9y51zq3z+eNZc3HPPvTj55O9Y&#10;FDUXRHmi9fvyow2KBCkWgh+2UxB0jkaOCl7J5is45cSPO/0qH/lOLU8JdbW8tTxQkwYPP+wwKzMS&#10;jJq70NbWjvnz59FNFgm2bGvr6mwr55YWCrQ+jdh22+3sncqKei7aO1K49dabcfjhR5idwlMvg+4V&#10;RykvPitKeqWVpYXx44SuVyhoR3u1lPlOSpCfRiq6RsKcquyZykCoRLh0tX03IjHkKNCDmRwuvcwp&#10;BrWFLLKeYpBV85+EgkxKyX1TCkRFAZCGU7+VruqAl5DXih03GVhbNEvxEm+mnUg5kGf5oWKgpYNy&#10;L3UlrTkBqSwGBVfBnx9JY/91a6kpjMXr8+dj2kcfIlBIo6GxEePGr44BjfUItcxDPflrDkSRzFPZ&#10;ooR/6tknsMfW22JgrA6ZthbSpILDfNJWzDWhBE741+s4/+bL0Dh0MDIsA5qU6lKrK6zn0UvfJd86&#10;VBWDlUN1KKGKzx3u2638cHWvSkfCWhVRd7j3PtSq66w0zZglKzJXEas7WfaDBvdjBd9glbqreFXR&#10;sQJUxSJPevRoiIAuurcK0YPe+O+WBlfB605EzIdHd/lRGe4S8Gj2hnI8yljR8JcGR8uFYcbSsyt8&#10;9stpIcjSKVid/lk9/+eJZ7Dt9lsgp00MaaPxaLVYnTdHyBeW8mMtaF5lp3vZu/e8szLj+ZRX3vpK&#10;iYaI5s2fS0EaxZixo23JoZYyanlgTU0C/fv3p/I4GI2NfWyXxlGjRmLIKkPwwgvP2+oJDUW98srL&#10;ePXV1/DOu2/bhlybbLxRp3DS7oMqT7YjpsJ1bLAcUoyLZ/GpOHsv/F8Ja7vqzy/3dnXxsqv8mXsH&#10;CXIpRFoyGKHSRDHIZnIOL776Au6PzWFcA0iW0iZsbbxdChQTuEg3cmvKSFEnU2qoR1sTMQ6lIIpK&#10;U/KvI54ZMGmKLo2SWRqFuLAL+aMf8SVrHZikfRJ00mVNsC92fQ9YfZUwmktRvLc4jEXzm7DrVpth&#10;8vsz0We19XHVnY/gtclTEE4MwP1Pvo8XF+Uwa3Ee02ctxOzmDrw9fQbeX9SCp96aiULbYoweOQ75&#10;jiaEYoPwzuy5WH3CWojFY0iXsogovRgfsSuVSRnvpaalneB+u6Kn2qWKZaPaY1DF5wpVTu7D7emz&#10;9VBZAntypnrAuxVcPVCyVqAmMEnAqKJ24eiq6kA9Dd4kRquAXSVcCZV88dcdctfdrQ99Lr4RfHdL&#10;89MTlvXZrQit/xZc+nlpIUOWrf5WnvN9MOim4qdTBZxwwim48sqLeF9CPEEhaE05pQGFlyWF6/3R&#10;tTLqSgc/DPfetbjL6U6BRYFs4/S5rG2FPXGDiVh9jdWRiCfcChO5o7HQvBa9IEVC9+lM2oYpRFMK&#10;hrrV/V6qv//979hqy63Q2qaleEmWM9dL0aexwTbU0r348XmIqhVON2qp+8qN9Tb4DAh+/HqVWnLo&#10;HGt2fhsFfX1YyxcZ92wG/7zsfPyw4XU0siXe0jafRV4CnEQZbigvxSXG9GUC875QE7PgArkiakth&#10;pAsFpLW3B43SPiDFWr0gOfVmFJFT/JSovIqu/jS0UQhR+YhQuWgpIhMukNYQnHt3Ad/ctA4LAiE8&#10;+1FfTH7sTmw3pg+mF8NY95Bj8eBLbyIzexYGlyKYsPp2uOq9NzG0LoHF77+GhoFhrLbOMHw0ez6a&#10;ZxXx9303QqiYRXPbbDTEx+KoW+/FZY/ei7qaCNLBDOpDNdCupUHrVWL54V9AWzRb5Mop5iexj2qP&#10;wcqhqlBV8bnCq78/HUhDdHzTCXuWwFDXqKugZZyw0UQutZT8yY7dq4xutFYCvn9fSH3doFibMJWh&#10;kLUudgoJa2EyvS39TRDn8eEHU00Z0HyPrvDzzMEpAH5euXQVfQlxPyw6cF3k+pcxIVzAQw89iC02&#10;3xwbb7KR9Q6IHxUNGUeHgoJ2avHLkIr91dbU2BbI6mnS0IXreYhYT4N2alzc0oK11loL++67L/be&#10;ey8ccMAB+NnPf4H2Du06KN4Abdwlf+qaV60qPm1nRIZntayMpJSulnA0vaLsQL+uJ4F/jGuQTXcJ&#10;RbXwswXe1/QFavqgFKtDJJtAuH4wtDMyCgkEGgYitIiKT3sA4UwM7YvTyIci1uuhMxXUDaC00yCB&#10;aXSWd1SsFSGF7GWDXFiPh4y9KlGBKCHF/A2Wgohoy/GWhZi42ijsvNOWiLY0YfDCZnxy38OY8+Zr&#10;GDV6CP50ztmY+9G7GBosYuP6RgxasBjPX30DBnZksPrAAchT6UI+jRjTMZxuxgajh+KyCy+1A5fU&#10;W2B9IvqOxYSfdpb5urrHKj47VHsMqvic4Rcv/2vuBd43voSrXr2pm9WNHasV55bGqdYS1OLTuKnb&#10;cMeElQkWJ1wq4Qui7vbdn3347iu59d325qcnLPuzkxD0br/MUL4pLuTVj7+eC2zlujwJoKM9i/32&#10;+wYefvgetLflUFevGfOu9a58EZSPTkEo9xCIuAR1JxSWXUnf9ysLBqtW+n/+8yR+/vOf45GHH4aO&#10;7DahJ9ZUPsRaRXoaeUF8243Kk3MvvtSDYEolaWiegvk3V1pSmcFWW22Dhx96GH0a62zZq15oLoB2&#10;9DRIGfHDqwjXCMjIrsLet+oCpolEYZq/NaGYzQUIZws4/4qL8L34K2jMB2znwSTft2cy6NdSwtDZ&#10;OWw9ci08/8or2GDUamgMRNGfgrg0oAZ/nPYI0mMbUMh2QPuBB+hXww/SXVxC8cqImvjVs4yUHear&#10;zmiQOx0GBWiPhcH45b0FnLlWI4qRGgRiQ5m3c1CTSCNCpaR5dgaDRozF4mgSr06fgnffmYv35i3E&#10;jmutjd3Gj6MOUgASJcxpa0ch3IB4xzwM7JNgkEmGEcfbxQS+f9VduO6JxzB+ZCPzUEuMkwhp06Vg&#10;hIKL34cUHDEtBZD8efpfF6gEVrHiqCoGVXzOKBevypLWkxDtfO9f6aQHZxVQa9R115pjM65locrd&#10;LQljBUIppCVYctd9LX5vxb83Ie8LLLvQiVpyQm/ue8PyfHYrSvPLBK3+CIe1Fa5OHszjX7ffhWuu&#10;uQ433nQ9W+IhJBIR5PIZb0JhyBQ5CXoli9JGExJtXFw7UHaD3KjbXi1ylRXlt5bF6YTE7550ogly&#10;DS1JqAvWivdgya4wvELmktgpBSozzs4NMbhyEzBhqFn9cqNwNH9hyy23xmOPPeLNX2Arm3/iSWH5&#10;f26YS0NbFqQFLrr8Z1h+b5YmWeq46Lgtp9QmUVpqaDx4Q2F5FBAJRZ0STOV30vVX4ZeF19Dw/DQc&#10;sOF26K/TEhHHJhttgg0mrot0Bpg/dRaGjRiGfKyEVkarJdeBXf/yfSwaFUNAJzgGckhFirarIfVm&#10;lMS3jOUBvyt9O+TR1jRSWYhQEGtb5Ha6j2hnxrZG7PhsCpNWG4twew6NccY/lENTsY1xiKFWexNQ&#10;UUoWkzY5Ml7bH/l2+mVYuWw7sgEq7hoWIN3abBAN8UYWmiSfs8jW1KKjGMZN76fxUc1QnPPnHyMY&#10;1ZbXHQiyTNkQlRKRyqdBPDOvmGOWXi5nHSrUyipWAFXFoIovAOUKUff6eNWK018lfDd+iVSF6k84&#10;WxJ+sfWvckf/+vPDsivt7d/RkbC1e/dozysC0dd/JT4PpcCBnK4Y6S8FFD8JPvGv9NdzLlPE2+9M&#10;xvPPv4wHHrgPF118PgYNGmCKgYSn708rEfw8ktCUEuHeKZ3t1u6lSEggu2cn1C+9ZBKOPPIIm1eg&#10;SYj5nKboa6Kj14on5Ne5Vy+RhL+URa+Xgu9d2fB7LSQTXaCVYXd0pHHIIYfgggv+aRYti1vx7pR3&#10;0Kex0eIihaCmpgZNCxchUZOw3gufjuj6Qw7asVErKbRXQyqdNp4b6+ux3bbbuaWZjiEqDGmEIzGq&#10;vFSGAmFcctu1uP65R3Dxr8/BwFg9aiiIxYda0WCcA4xbG3nq09AHETtQjMpNRwYPP/cEYkyKoX37&#10;Il0fwi6TfopF42uZmFTiyCPCVEK0LlC0pCRJQQjzOSRG3KVIhSVKcVs7G6hfkMfpgSE4qKYO9UUd&#10;OhZEU6mAKIV0HXlRjNORIDrIeS6dQ5h6Tj3TxXKtqBY+maG7UImKIa/FkvpG6I5KhhTDBQ3jcMbV&#10;D+OK++5BrC5owz1KkIIygeEEi+plYl5KiWKYeueUA8FddbhUFSuOqmJQxRcAVbLO+HCKQbnCFnw3&#10;vjsJCKcY9PRx+7T0zt3TZ9nagyMlmvbogWHTmwkgv8ZfIYjYyvhzqEyHZWHl+PucsZTou1a3S2/F&#10;0zXCWalTaKizRpj20XScfsaZ2HijiRg2fBgOP/xwCno3NOD3HCje8m8T+Sy5JMhdoN2ftYRQisgN&#10;N9yII444gu91LofG0rUDYRA6T8OHz5eWASoOouHz5USZHwaVFPqXew1F+TRI2ui/9tqbbMFmrBWf&#10;ZhN9be0A2KePzU0QW1rH/86776Bfv34YOWokFQH1KjB9jHnSpkKge/3FYnE+5+0wpK222ALn/uVv&#10;2GLLLZFJaitlbf5TQph09T5P4rffdju2oTsdQlakvwgVCtFRb4YYtm9LyzzFrNdrklEcqVQEqQQE&#10;U2qVR7Dqqftg8eqNyJcyVCCiKGpSYsjlX0CrFDoVA6WVnpkWbMkn8gwvQ6GbiSAxtw2PZ0Zg1Igo&#10;ovkSFqWZZmzJS41RL0shGieNmJ28GCZvefFIfS1IZSCskxeZPxLseYZVDBaQ518kmGS6JpGsGYCH&#10;pqWQGrsRjj/p26SXQyAUt2EkRowKhhQ/xZyKhJUFi6Q9+2CMvbsqVgTVVKvii4G+Vf97VWVc8fFW&#10;Qt+3VdaeKXvqjsp37t7R7Gp8GpW0dOvcriw+jd+vOJyc6RX+PAFLYd5rZ0m1JH1vklVaRnjxRRdh&#10;rbXXxs9+9jOzN4FBOAVBflk5mVLoo3xv+Wf5CWQzFLAUFJdfdoUdm61eBPU6SKj7LfNK+H5NeNo9&#10;LSWsTUg7oejcqachbF37RkNOJB95qwmFG220PjbZZBNstfWW2HyzzTFgwAAkauM2vCFyCU1opHJi&#10;PSJszRq/NMYTn6NUBrRLoA4qkqCTcL/22muxxx574OprrjJFQuc05LTSIZ7glf4plOfOaUUmG8DQ&#10;IcNtK2bRUTpLedGJjJFgDOEiwywyjFIE0RAFNk0oU0ShrQPxbBCJcA3qgnEMCdRilVA9+tf1Nf95&#10;bWIkBUj5xTjbHgFsyYO0tFYxVCDdAt3RWTYWRK6RURpUi7s/+ZgRjlivQ30kiLjnP880lmCOa4Ii&#10;/YSovIWYiHYuBE0wkOc1z6vmo7D1rz/xnKhHpKEBgXgQq68xAO++8R/L11whZXmjzLD0VC8BlR0b&#10;C/GUAl2NjvdXxcqhqhhU8YWg81PlB93b56pv3X3c7t49fxaopKl73ZiNfqroAglGJxy7QIJRxt32&#10;6EQopzErFwksCgjKQrO37nve66AqHVSkI4gHDhxkxyirCz6bybIVLpO3jYoU3tLgH7csYSvl4Mwz&#10;zzQ/mpdgqwEIo9GNjs+j49M5sHF10tDV96C3XlQMiofgliY6d7rW1iUQiXmj2fQqFcPJKYVBIdkt&#10;fOuNyOeQSqWQTqWt21zxPuLww9G3b1+c/atfGR/9Bw1meoWRTubx+quv49WX3sW1l9+EZ5580brT&#10;W1rbyDNbzWpBa06AdgiVIFfgGsnxDV/pfIKaaAKheFRLKFCkwlFa2I7EwhTq81Rm1EOgNDNDGlLK&#10;FHnRK1DBy1MJoWKgHoMC7fPBIrIh8l9XQHu4Dp8sXoRUNsV3OppZLf8gf0N0H7SehJDCo7F5CzoL&#10;QidHUiko0T0CGQal+RNq4UeQpvtiTQIfzpuO6Z+8hkzbe5g3Y4ENpwiadGznP5gP1+tQNop/pali&#10;ZVDd4KiKLwx+ZewLjiU/3PJ752ZFP+zuftyzSFXSNePZf9GQUFgRuHT4oiAB6d12ovfwe2XNhBPf&#10;e61yu6cx2p6FBLpa0+uvvwF+//s/oJVC7sknn8Lb77yF0aNHW2s7GouYH3mR0b1LPzcGrc2LlD53&#10;3XUXNt10MwwePMgjr59yHjs7p5hopYIm/Tl7pxAo3p4Xu5hg16Pv0YP/pF03pXjovfVqdHXmxvpJ&#10;QsMi06ZPw8iRI+ik7M7RdX412U+TGdU7oSGRhx5+GONXXRXPP/8C0+Jt3HHnnZg2bQYVkJL1KHzn&#10;hGOw//57UtaXqIxoeMHxapNqFYB7dHDBmFH4IW1uRAdSKtrTSawyYAAmrLYmbrj1WjSuOhypCIWt&#10;Nb5Fhz6kaJBX8atJjzYYInpUHLSNcUld+5kC2halsW9pIN3F0ViIojZSx1DiFPCMIwU+Ajq91K2w&#10;0HbMRdEwjuyGz8wD2uspQLqtxQzmhT9GeHAKo9ZoxNrrD8Z/nmnBauutg1hEW5sz/+TWegrsrvPX&#10;XbuaKlYc1TkGVXzO6Kl4fU6fK4PqrTB3hvhfrSl6ErzLRncB9fnAE4fLxV+ZH7vzH/30967+O//q&#10;x92PjlreErDJjjQeeOB+rDJ0GKZMmcL7B3DCCd/BtttuYwLPZJ7nXsJT4/jpdBqxWAwdHe0444wz&#10;ccEFF3T2EsidBJs2vurkjch5BxVJINtKAjrX3AQ5kRKjCYJSHlzPhp7dpkeObyd0dC/FQH++v4og&#10;zH0hJ0EHNDUtwlNPP4W999rbhhg069930x1SIjSXQOc3NDU12dDCKkOG4N777sXOO+3AFn4e7a3N&#10;6DewP3kIIkhlwsQtFZswRXZM8wfEp9dDoCA0J0E6igQx5a0ZNv6hfYGypFfMdLBlHkLfndfEsG9s&#10;g7mhDtJlfKJh0iUxKQaacUjCGgyy1CVhhZdmqz+fzaAuVUK/GS14IrYzUvEiXv/kHQyN1WPVuqFo&#10;DEWRjyxCNtiCaCBKX5ppoNUdTNuiUzQ0dUFzGEpkTvpBKFzA9EwepXXmINyvGTGmbz6QwPnX1uIX&#10;f7mFeRNAQ00YYSpUOoCK/1ZGrFdK/FXxmcDyuooqvhjo0/2cPl9WEKpjesXnGPRXH0tNuaXCfOqn&#10;G4meklrCqlImSsCmkhkTgvvttx823nhjHHPMkbjqqitw5RVXUglgi7SihlIbxs5kIBEpB3pOJGrt&#10;KGYJVlMIfDCc7rHSrnma+e9PbqR4ouGfBIs3Ti07U0YktoxXvZfRvXiwX7sxfqQkMFjX8eAcya21&#10;4OlMwl49FCQjSmbXE6SMaD6DViWMHjUKw1dZhQ3zAHbZbVfjt6a2BoNXGUyFBmZM+hM2p4NGZM0o&#10;CM8oOGOLRveMkl01myNEInXhBBI67jiYsMmEhSKVi5pGxMO1SOSUBi5uBdLX4UnpUgFpSvJ2WmrK&#10;QyASRkHzKgatij9fdj9+c+klmBVeiLrREbTnWhGKaIWJU7IUsLZj9tNIGoHPlx3q1GmY5+QtWcgg&#10;mCBTwRRK+Q6sM6GAN15+yyYgauWCfJtqZoltFKv4DFFN0iq+QKgqsOrgi0FFUFahf4FBLzfIkxM2&#10;XwKsJB9+0i7h3ZMBVvnzZWU8dS+hGY/HKBCDbPmnrBcgSUVBk/UGDR6EDz/80NzqlEM3ps8KS01D&#10;hqQDl3Tg0b/+dTvWXHMtPodseEHwBbmFQW82hMAHbYSlXgV120ugWsufLVApAZKaaolba5a0u26Y&#10;1Q1G3xknm9S7wGc517MUD3pXj4bG8u1cBa9Ja356gL/0Ukils0jl8kixVa85CCH/+GEa200gEDOB&#10;re59LR3UkjxR7TQWjrt3vtyzLCROswUKVo31ay5GIYB+pXqU0lSEMjGE8gmEO9i2z7JFLkHNgIJq&#10;lmtMv0T1QD0IJaoW9C9uNKmwIxLAXTsPQ+ob62HcxDAa+jahGO1AId7OMDWokKA7KmRFzTkgr1YQ&#10;JNaVp1L03FXQb4QKS7JNQZSQyTC/gjGsOyGP1559BrFIB7Q1slZcmELRrcemis8GKjNVVPEFQxXD&#10;Z4tOiq7OMUFgf6qEvJd28e6/LPiSsbP8EOOesSSueLaamsYuXWptvXSQfSymNfbOtoYtTwnsOIWV&#10;Tv1bd5118OKLLzu6dCElQkJVbrTD4LRp03D55VfYlsX77ru35bN/LoILmb5o5/JfV/dswwSelHQ9&#10;DEHSYys6pw2xKDQzak/zHQW63HaHtYDpXTSMjIHuTPo6YwoCTSKRQCqTci1m322nn66oVBgScc05&#10;0CZNQTTU1VMwus17CiXNzC+55Zn5kglZqQxSDGwYgcbxxnvPKGjrKOi0I6VinvJewp3/yTx+fvCJ&#10;OGPg1vhbYAv8cd66OG3WGKz3BpWHSMJWIiRyYUTzjFBOtPIIUBtINHdg3PTFOH5hErfVzcbU7xRw&#10;yb4LsekmOczLzEMuSoUonrJVKbEA87YYM8UgYIqYYuMUgiCNu3fMSzkLBRJoby7Y/kUBNNgE1obE&#10;Isz56Gm0LVyIaERufHXIot1pqvhsUJ1jUMUXgN6KmPuwPwv4pdhd/Qd38YPxK1/v8l+AE1CV8D+/&#10;SsHQHUt799nA8bD8NQH5oVspXl3hVdUeu5Vc+y57iopa9XKgdzKZbA6zZs3EL39xNq686koqEBHX&#10;6peg5nvbzOjSS3HyySfZkcn19XXWIpfCoB6BziqNVx3t7d1a63vO3Lk2udFOQuQruc9li6YQRKmo&#10;aPljbX0M7a0pxOLu7ARjnuF6F4OuFg7/XVe5Zymo44LeMskMbrr5Zhx22KGm7AhKs2Xlp8JxOgn5&#10;r3Drp7cFa0qN0tu9N2f80bU36vKvFQMFtv41JKNjju0o6GgQGWoPcbbqA8UgUkyX31x2Ma7AW+Rj&#10;MaLhPMLzMhhHDWpCII89x2YwYXQQifoMWtsX001fBKIN1ELakYiV8NYdwMQ+uyCen41ATisJqITk&#10;lA9SAahwhdzGRDr3wYYrwuRBvQYMX3MQFkf74KW2/2DCDlrXUM88TCJEpe+d92O46qp6XHT7BYgk&#10;+iAakFpEb4ocYUlA41LJweV+FSuKarpV8b8JVZ7uUoYvMKr41PCFlKEioX3bSuG0rFT3K3MJQzMU&#10;euPHj8PmW2xh8wyEZDKFvM4OoECTsL7rzrvQ0Z5EY2MDMhmNgJNORaASvu4wIIc8hVqO5u677jEl&#10;IJ3JIJsuItmRRYSCUccyq3gkarSLIP1T2Gv3Qa0G0D4D1nsgBwzDCWE/DC/QirCtmMm5SXemlGeh&#10;q22stAyIlOYpao5BJSRG7Y/2GuqwHngpCDQaWjDQiz+/oNMQ4kC9LuJBqaKWfEi9MzpsKhxAHVvg&#10;pSTTMQnceud9OPfa8zD8rRnY6rEn8JP3H8ADG0/D9QfMww/2fBuDRs7CvOI8fNyyGB1Z0iy0IJT6&#10;BJFsCwIdOZo4AqkaREoJ8ki66vbnn7HDn07W/BvjjqCFuNPwTomKRBAxm39iu2hmCxg9HKiJhTD1&#10;oylI5lOmEMi74uNSuJNSl/sqVhxVxaCK/2F0rR4676o1xmeKrqm8EmDtLvnqDcOb4JMgPv644zB5&#10;8psmzOLxqO1PoIOSrrvuehx44IEmcATNUxD8lrgJHxonkHW1XyTicZuXEE+E0bSoCSeceCJ++39/&#10;wB3/egCXXDIJZ/381zj99J9i5ox5OP/8C7FgQbMJTfGiyY2iZ0FUmv8WvLg5LJsRY5fMq8L3Xatj&#10;Q+JaAliDBOFEDKUoMOnPP8eZO62KQ8fNwM++tzt22G1vRGoHIJMsoC7YD8PitRgSDqIfTUMsQuFN&#10;4U/lqhQmbc1BCCRJl0pG0YkXX6EpaywC3VkcpDLozz2WShHSKCAU0jyKIJW5DJ/zfJGBdkQ++uQx&#10;uO++O6iwkf+SUxrl18Wlis8KVcWgiiq+IPxPVlzLHSk57NmxCfKKmsgmB/JPS/wGDxqMjz/+BFdf&#10;fS0efPAhvPD88xg9ehSOPe5Y1NbVmntfRvo7JvoKgh+eFAj1NGhYQecYpNNZTH5zMjo6OmwIYpdd&#10;dsZ7771neyvstec+OPjggzF3znw748DkGAMwpcDvHahED1HqDJ434sU9Ot7KL1cM5tUzCtOPs6h3&#10;2vcEnz860LCETZL0HGuhpgSqQwD5Qg7FWDsOO2wi9t+kDkevPwhDim+jsX4BohH1ypSgzplSIcQf&#10;teRjyBWobCGKXChihyVpCCUQXUwdoJ3vec/wbTkh6duf8eMzRVhEpOAxjT1FopAP2KZR+XyQ4bUz&#10;X6QApJlvbQjVvo2m9ilIp6TSuM2UzI/9VvFZoaoYVPE/iYqqp4r/FnqVVkuHnfDHq4TY9BnTcfPN&#10;t+DAA/e3XQF/9vOfYbNNNzUlQMJaAr+sCJShd36PgYS/NlNSb4F6DS6bdBka+/TFEUccjl123Ymt&#10;04ApA4cdeghGjR6OObPn4IAD90NtrRtWcF3wfl/9MuCzwmuZq5VMiKXBoiYhr4C60l9qaHLu3SpG&#10;lbEKsqVeKjXhmONORzK0CV6Z2hfh4AgMqM2gIZZCTPsNFF3PiVEpaSVHiDSCdt6BbaEs4kFqD9rV&#10;0CNu4fWQR0vCKS3ZbJ75FKNioJ4aKgVB7XCprbWLCMU+wdprr4ObbriJSUCFj2qJUyucWZ5Qqlg2&#10;qpMPq1huVBYVd7vsouOWl3nowXkFRe/qw3/uwVPn1682yLKwYlWFhVYRZPfPo/LRr+t8wdSTgOod&#10;EjbebXeQjEfRfr/O2HzDgzBkaD/svscWOPrYQynEJTgy1vqPRmJMc1e+pCD48w8qoTR2Excp1DoT&#10;nFcvaf1VBpbmZtyDK1m+cfC9V+azwtTqBg01yF7hS4mwUxZzeVx++WU49tjjrDfC9+fvuSA39n0Y&#10;j/pWSNv7XAo5rT6gm7CUGt8f40jajs9Ko/fyqGsFSFfzHHy+O3dp9J1JcitgK4ukG9aqDseAFmfc&#10;ddckDBt0IwaEmmjTSl7iCBXilPkJuiLvIfWiMO65gFYvIhyhp2AH3n9hdSz8uBF1NfVoXqTJiR2o&#10;idciHk/QneKeQyxeQrwmgHiihFhtDkEdAZ3RNspFzJtbQN9RH2H4mLCdkBmPRRCMMkwpLvmFiDDc&#10;e+4fjW32/xtWXXd1aIGFrS6tiL4X5Yo8d+iSQky3Ls9VdKKqGFSx3HAlpVxclqfo2EYvywFHqZJe&#10;d9qVz/yc3X8v+PSfezlqSxHgHvwKv1JgLBu903VkPn0c/hfgyS3cf9/DuOXW27HRhhtig4nrY4st&#10;N2IK8a+ieDFFzc7d6bKMjJM7c0NTkdxlpUBwV18B8eFIS6mo8OhB72StCY8XXnghTjjhRJsfobCk&#10;SDg3DJtCW70jbuc+ehAp+qW1f+uudKthDH8yo+5lX6BEFD1TMMSf8SLjgc5NMeCtvdH7Lk7MAa9S&#10;OBQXKVVBndxseOqJuzH5xd/iGzuWkM4mEUrU0mnADlKy1RKeUuVIkCfeh8MBdLSEqLSFkKDQL+Y1&#10;iBCyyaPqbQhH84gl3FLQTJrvC0G6q0NtbR3yjEt7soWKQz3CcfUUpBl39VLk+U69EwEqBTmEAnEs&#10;Tq+Kex6txWk/ORfhRAgFhhOiXmPLMBmiejE0p8EUBh/KmEqQ4c6kqKILlq/WrqIKwtUr5U9JFc2y&#10;zFKh156R04rHzt8yur612m4JVLxfKipp9WT4y4tjX/Hw73uDz0yPTPWCngm6NFtqYF8rlNhSLQVS&#10;2HnX7XDOOX/AxImb4pqrr8MrL79hqwV0kJJWMQjMKbsWKIB0BLFms6u72fUK+GWSgqrC2LwECmdN&#10;wfOn5kkASYaYMYpCOY9dL0Evo9p05vcIuKvcOQXE2Tle1VMgfvTeRLdYpxtt2aw9FPRsPQi8yq8O&#10;WdK964Fz7v04mfCUdO5k2hn5M+Ht05fpAhFxQwDalFCcyUsmXURKGysFowjNXwXZdBTpVIzv4hS+&#10;NFE6ZqtdGwyJe23mFIpS/FMZ0CSDmsYUipF5aE3NRro0H/lQE2oHZNEwpIhIXRDJXBiZYhSR2gRq&#10;+8YQTKTRnluAtmQr00NnLCxArthE1shDOIOwdlGCDptSGsSQy2uTpwVM6Ncw5ZXXUcjmkLMNmJR2&#10;OrI543ommE9+tC3qSsAqlgsqZVVUsfxQXaIKyX1qywTrmU7TBT1514drxr12obg7H13sNctZxrPt&#10;GZXvl+auEmV3jqXKe9040/ncBT3Gthf4nh1BP5wqyggF69g6jdoWyAMH9sGWW03AsBH9kc0lKajY&#10;0rXd8SieTKo5P9re2LXwmZ6SeJ7AL6e3IA8ylvJe2nsKQmUmG02nKEjR0JHOEua2hI6QkqAllZq/&#10;oBMhNblR95kMhRNbxTpaWcJc/n04hSRoexvoSGopLqWSllB20A9bxGy45/NZ5ElXSoNWRuQp7FyU&#10;FH6GN2wTszkcDkeNpshbL4RnxJcpDHpTGe1ukNpgcwTkjO6kd4SjReS1nXFNCd8YsxaemTwPBbbq&#10;ixTO8RopAWSQDuVHZzWUlN5BLffU5E4N6WiDpkZE430RjsVJkIqNtlNmuuVDeQRrmHZx3eeQYbyz&#10;zMMCv2NtnBSIplFTS4UkoGEHxq2oboAgIqEQywDdaPgikme5yGHXHYbgtO/vhpbmHMOgAqnNl7Rn&#10;gsXdxa0S9lRhtZRk+dpDRa2KKlYc/KpMQViG8aoszywvjHjnl6sLqdlfp2UlupD33fTidoVQ9u/i&#10;4917piusCq7AsuPraHixWpJgFYSEjTtFT+mbR2t7E95482VsscWmJvw0dh+Puz0IJKgclFfy51dv&#10;PSWuHPseLAfoXlf5MQlMI/j23hi/usO1KyEFlb+qQffaotk/MVLnMQjqjdD+COLT3bs5BT49QX6z&#10;uQz5V28BBRyVBLnNZFJ2L4WhRKFaU1NvykImmzL/Resyd9qQFBHXO+Diq9suYHC2s6CP7u/pwLWt&#10;9aJE/oOojbM1X1+L0LyFSHYkEE30QSGTRiIcRjEXQoGt/mLRKTxOAIsGBTzTJ8d3hVw9BXsjctk4&#10;0tkQUukgFZ8Q+Y8gV4gwrmEqEWHGXXZBZHJSfpTHEuoh0g6jRDfFovLepbGUKG2EFNQpkKUO1Ebz&#10;+O0ft8ft191Hfy5dNOFA6eW+xiUiSi6VGLrRTxW9oTrHoIrPFZ0buth36ISgYXk/zOUqnt1ofabf&#10;fGX47r5XlhSuveuNgYr4+/hMef0fBNNTE+7UKtc4vVrUe++zL+6+6z4ToL4bJbvKmjs9UQLXF8B6&#10;I5ElgSNBSzFjSoMTOJUZ0CVfjaaGIZxiYII7L2FcovCPWq9BMpm0I6MbGhps+2MpBf7wgSYhit8x&#10;Y8Ziu+22tXdGlnTFlnoXNGSgo6VPPOFkXHjhBYhEQ9hn72/g9ttuooBlmPx0NPlQ8bnqymtw7PFH&#10;Gi8aOslmFYZbfqgvTOmjsyCCFKC2JNEUEIUnESnRrXg4xUFxqyx3JtApTNnuN796naW/mTPfROSy&#10;i/FR4yK0LM5iSJ9hKGY/RL/xi5AYSuFP3sKBmO0zIF92oJQ6UkqaaOkmgZYC6vWgsNaD+DLeFDhD&#10;pSZnQyDS6Bie8lNx1amWtnSRzmzLZNvJybGtDqBAhIqJzlcqDESuJoN/njcYv/rnH5CI1CEcUl5R&#10;2SpoC2mgJqpjmqtYUVQVgyo+V/hdrqqY3L9XI9nFu18WVraELif5ZaOSga7MdHnqkc/uTLjnFYn+&#10;1xmqnSRAimoFsvUsAfuDU0/HSd/9AUaNGo5o3AlA13Wu1nPGhIuErAQM2/nMlgxbqVmb6S+BGwnH&#10;EI0k6E/KgQeFo/wjLSdQnbWfT6Jd0K46hHoBhObmxXjrrcnYbLPNKJi1PI+tbQp6eZBiYoc08c8m&#10;B/pKDCG7PN3rcKTWlhSOPuo7+NbBh+Puu+8zmj/7xcl45snX8dxzL2HzLTZCR3s7spkSRowYYj0G&#10;b7/zFlYdvxo+/Oh9DBzYH+tvsC72P2BfKgWOcaWVz6NCK9oqfw2SVMS3G4rqmdCVkY9oeI7p9MHM&#10;d9F0wUUYOSSGOipDbdk0QsnFeHH6q+i7aSOGTuhHYdyBbLCVaZtmCDq3QdsaSzgrP0iHeaB0VvpJ&#10;eXDC33+vPHXDMlJvxL/euXyhsWFCxUD5y3xmvoYjGlohWdJLt8WRDkbw0DNtWH/iRdh829WRzacQ&#10;jSaY33lTKOOheqPRCWVuT/Dym4xUQTCpq6iiEtLineGPPX86OBr6q7yuEL7EH6tYWzp73ePr7lcw&#10;Bb6+YEKphel310tgnHHGT/CH3//NBIlOZczltfmOltfdx3o/SoUgjnw2Sr8hpFMh5DJsSaI/7RtR&#10;E+tDoalWpJv45xQKLz+Ykb7c0NXuO58lsLwHD75f8aaTFOOJuCkuGlJwcwhC3n1Xf045pnCkf3WP&#10;b7bZRrjv/rvwzYP3wNrrrIY3X5+CWbNmYMqUyUgkovjJT3+EVLoVsz6eidXXGI8Rw4ejqXkBdtl1&#10;B/z6/87C3HmzjTcTqgpLmpEH98Updr7pGTq3QK9tOEatdT7HYnVozWRQxwZ7jOlcl8+jka3yHbbY&#10;AZHkQHzwehPTlMK+FGNayo+UNClPGZKiCWTJj5QBqiSU6vZHhSNIPSVM+tokMaheEVMC6N/CJQ2l&#10;jykNWi2hdNYSUK3q0L4SYRTzTPdiFtncIvrMYbttG/HAXZcgnw9Ah3AWRIthmUKiPDJDQp0ZXQE9&#10;m533ovv7zwGdQX6JoRSsogrCFVfTBTzY7WdWgv8Ln8JnFmTXin15YHVQhali5WAC2q4SfK7FG4nE&#10;MH78eMybuwh1dQkKjhxuuflW/N9v/oAf/uBMPPH4C2hpzuPp/7xLxaCAqBSIVp3mGLGu9mxaGeJ6&#10;GtQFr7Xy6tFedi4bJzT6TpxxCoPGwJ1ZGjQZ0fZUoD8TllQKtD1zvwG1uHjS37Dv/rti2IhGbLXN&#10;Rhg+qj+GjeyHgYNrkS8lMXb8EJzxs5Nxx523YMz4odhk0/UwbPhgKh9B6zWQUiDa4kenMTpIJXCF&#10;T7/LKoZSDqyV7zmMRWqRznUgHNLchiQCOb6i4hMMpNEQ7oP0wgAy6RSKOR3+XGvHI6uHxg5Nsiv5&#10;YZIorhqiUOpYCjKxdRqkO4KZ+UAFLqCtkGm0q6KGESjLPaVAPNEOmkcSMeGfy+ZRyOURjaqnoR01&#10;UfWJvISOxSnUxhsZjoacmB5u5MczXqT8yHXB0t45GAl3+5nhs6b3WaI6lFCFB1cMupcGqyxVg64k&#10;VGl7VKzS0n2Z5grQXdlSugJBLB0+Az0x4lW/Fa+sgq2Ai7sPd/8pkvVrAxPYXjqVWP0XWJ7YlsUh&#10;3/wurrnmQjYwM3yfx3e/+31898Qf4K3J7yLZkUZHRxY18Tg+/HAO5s6Zh2Sqg4QyWHPtcVh19eFU&#10;LMZii803NeGjVQza7797y7471EMgLqSg6F4nO7711lvYcsstTPgZSK9Q8BUGPtPoKqFtRzn7SgGV&#10;CD88N5FQio9OiMxZz4gv5NWroavmLKSSHXYuBN+4P7pXa7i9vd2GDnTgkCY4+tAggv5053xIAFfE&#10;seJWCW0rPHgbl6DmuwUtzXjijOOw55qDkW/PIBqpQZbks4kk2vIxfNQ8C6O2SSGaYBqG8lR0CqbE&#10;+MMStKV9HKGATm0kD4y75kDalQEoLWSYARZfLX80Xqk1aBiAKcVnpxRQTRFBspyi8pCkEpKzvRIK&#10;gQiSxTjmtMYw5Z19cPDRh6Guvq+tDsnkMqiNuDkGiqrSyyIm48MxSvg3eu/deuh04qHb6xVCd1rC&#10;p6H3eaGqGFThwRWD7qXBCm3lh7SCcJUeQRqiYr+OqGeWgWWUzu6ve6S4HMEsG5UhLcnUEl8Rn30r&#10;F12fiTIzzt5uq+gFrN8p7HjjpVM+nwEbqfjFz3+LrbfdAvsfsBuuv/4aNDUtxiknf98m9ak7X9sc&#10;S44rX9yMfBm2Tikb2lqTVCROwiGHHGTnJAQo6DUTvzv8PPXzqfPZ7kvkI42XXn7ZFAMNJwgScPm8&#10;5g9o6MPRlD8pEnonPqRYlJUCN8Yu96Ze8l89EP4ERvnTO5+mViDoXSJRY5MQ1eugFrSGEKxlXqHc&#10;SDEwgganGti4vW/VJcpaFVFANkdewjFoS4Lm5oW489RjcPA641FKJRENR5Gm/yaaxhhb8pTVTyx+&#10;Azvvpu57tuJDObQVEyhq5UCAClygYB0HCjcSplpC3tRDgGLY5gBoRoJ6cBBKkf8w0jowiS39fFHK&#10;HpUJ2imdNYmQpcB6HUqFtFZsIkR7nX4ZjjPdYlE0ZQq45KIiTvzOZVh9/dVQCOeRoRJZQ8XBgWHb&#10;N0jT+S0uG35SdcfyU+iKnuitLK3PE0t+DVVUUYlPXWrdh2iVknfviMosP/RB9WS6W1Q+frao5Hc5&#10;eKcT12q0G8+yihVFuTOc92xF5k0YBvDLs3+OK66YhH333Q+vvfYajjvuWAqSEmIJCRu2XIsp5Iot&#10;bFEuRjHYwpouabPnRaO+oQY77rAzpk/7hFmjbm4pIK7ruxISSv7OgUJlVipfo7GYTXbsCrmvFMiO&#10;b9Fy/inAPSJu+aMUBQlACc4whb96LtzZDnJrCgNJ2VbLJKt9C2KxBAp5t2JCerfbD8GtRpBbGcF9&#10;dRqzl1GYNHrvKUwVLBL0y19NBiww/Qp0WkulY246h3AxRmEfZKwKCJLfcKEB4Q622Jtz6FtaC62L&#10;04gk+iAfqGP+aHkmNYZAgvwkLNwAmRR1tdiLzKN80O1dUJIuRb7TOYqhsIYF8siVMkimqGSQD2kA&#10;JZpQSBMTtS9EmvnE1CX/oVCUsWI60G862YJALoPDD0/g4j//Ff958F4rJ+FQHCWGJ2OSzkXf8rQz&#10;kVYIZT+fzndXrAytzxtVxaCKLrA6yzNe/fXpQCKuUnL33o13XQb4xeij6fHD6fVFGct4vRKo5Fv3&#10;vcWjp3dLc19Fb6hoABNqeUZsQl4gmMOdd92Gu+66E7/61a9NcNpyPFb4bsw/QrdxhIPqylZ3Mlup&#10;FP55CtRkewFHHnUYZsz82ASv3GsCowQ4m7MWkmAl18pvz9C7VCpl986vE/4htdy1QsDstZqhPMmx&#10;sgy4IQX1HnjV8DIKrOsVcMaGIjSLn8K187MS/O+iM6wKQztfITB2u0OElOBeD0spot6KfsiUcrbg&#10;sEgBrcUOdWyNB6k5FDuK6Jg1D6X+62N6sR6zw0OpHKQRApUwDVsw3a1VLwVAykU+bvsc5MNzmUhZ&#10;1DbyHiksbu6LttYmFNvSvLaivY0qSL6ZPC6kUpFFnPkYpXDPpTJIL44jn6EiEk4xb5mm+RwKVM4C&#10;pXYM7FPED3+4KW66+TdIJtWzouEKDd/4Sp/SgfFiIsisHFbW39Lx+VBdeVQVgyqWgFeNeCjffSp0&#10;VrDLT6/Hj0WWNN5lCeN+yuj2+DmgMlb6rYyf/1xpV4bxzB/fVLEk/K5xpY9rQat1XUQsLsHjhHF9&#10;fYMJVy0ndHM71ELWe7W6qUQgRnkXs2WKaj3/+9934YD9D8MmG29syoJa/ZKJaumbMWHiaFdmX/d8&#10;cgJGLX/NfXCCXzyKZ49rKgTa10DvPMXBfh1JRU2tfIUtP7L3hZb1Mmj4gVcn3GjH9/Io9zIG/8qX&#10;Ct/d+zc9wHenq7MpQ0SpbDhO8nzOM836IFekYsBXeQli2iUo/KPxBGoa+2LCsGF47eapeP+qt3H/&#10;RU+ykZ9FOK7eDOZTIWyrEbS3gNKlUAyhdXEN8qnVcd8dzVg4fSIisTCeefYdBKnYNYQHob5uIN5/&#10;p4iG+OqojY5GMd2IfJr5V6xBsi2Ppx9dyASvRSTUQCUvi1w2RSUiy/dZMriYvD6AjTduwPPPPAsd&#10;Ee0rBl7qubS1vOopAbqi6+sl3S/D+1caVcXgawkV6e5GNUxP5tPBqki15JaDXheO9FOBLu9k0Ru6&#10;B/Hpo7AccHHzY6g7a2nywYxnvyxYXVVpZOdefW1hRacHaBKea2m77nM/lZXuNpGNdlICZJwbGtpb&#10;70Augz333BV77LULFQ2qDfEotGmR9j3QBDw3vKD5CM6PZLqZbpmh8X5tkaxWv1rGCttCDWpShCYS&#10;uh4K6xmgnb33CoKft2aMbvcS4rn1A+W1wntX53QiZ51Khax8f90hf74hzK1nFO9IOEqVSvMdCki1&#10;tLE13oZ4VHs+BCh0i8iXcoxPTqsGkYsA/RpqsMGg9bBen7Uxoe+6iGWHIYq+iFCJCAY6SJVCmDaa&#10;u5ChpI5FQygko0hSYXrj7Vq8/GwJsdII3P1wDpfdMBNPPJPDw/+Zi8nvrYJZ89bDi28OxENPBnD7&#10;fXm8//FgtEeCmDKjEZdcPgNvfZREqE8dQvEBDKMWuVSOisKH2GyjAbj/rt+invyVAnFn4CaqKB6m&#10;jPkJsBSUXXhpuWwvnwq95Nh/BVXF4GsFVwX4FcEXAtVm3eCH3910fVji0UHkejFLBNX9+TOBH2B3&#10;ePZiovtr/5V7Wn642r6zsv86QnG3JKXxkoP3quA19u5m7cu4CX1a5qaDivJmVykcjQYFPeU3Djp4&#10;P9x//9045uijcdNNN1F45z0hLj/m2q6FvIYB1GLnlQqC5iHksgrP0ZUykUmnO5/dxMMishmdlyCa&#10;ajmzxczWcMjbDtnB5ambkOi1XgkXTye8nKFyQuO/XKL8yBuNlQ/1MJgQLv/5vQyVRhBJGbKruYFm&#10;1J8h+hGKBJkAW/d9GgcjGmhGTbzBFB+lT1ZppaOWwzmkwxmkAwX0oZYwKDYE4+P98eS/ZiK5oBbF&#10;VBqJaAZ5KgAlzQVgYIV8mkpGEnXRVmy0zWr406V/xcN3F7HttjFMn7clNt3zL3jgiVYE6sfgkZeS&#10;6IiugZenpTCrbSxefnc05mZH4qaHZwD12yPR59t48e08FlBxSaMegdAA1MaHoiY8hGrNVOy4dQgP&#10;3nYrw5aSQ2XEepIUR/4xHzrT1VCZOv9dfDm4qCoGXxtYVcFSZ3WQZ/zbFUMFgeUyDvosu9oQfPB5&#10;MuOslnS3DIh2Z6XpP3RaLBtdwuVP2SjNysZZeg67BETj3y4DS3fiE+8MpAzx4N1+/eDngYSojGdt&#10;sKreE6RqrWtmvibiqWorp7bLPkdDa/9vuuU6XHf9VXjmmadw2g9OwxtvvGHu/N0QXa9DyXZQJFnr&#10;WdAKAHXt6z6X1bBAAJlsluG5cC699DI8+8wLFn5JG/nwKmXC9kkwBuiok3f/gYbeFUbPcPGrhEpC&#10;OS1E292Xabpfp9BQiDMuvLigvLBE0aYSUKlRjDW1UNest4oo25HC6UccizWHDkYy1cK40L20qkgY&#10;hQBplrKkl/FMjgSCGNY4ANuM2wRPXPc6Xn3wEyycFoHOVOjItSoBme5xEonaEtMhA6PYZ59h2Ghz&#10;tuXr3qPC8CKuvOoU7LHrQKy75mJsNCGDS//xYwSyr6Jf4ytYZdBMZJOTMWFCO9rbn0db21sYOFAz&#10;R0hakyIZf03IlIrTWFfA2qMb8frDF6A9VTATZYQ1odHSSkojjTQj9Qi54RoaT7HqHUt7t3SsvM//&#10;DqrLFb8WUEXi3XaHV0n4v0vHyhSVMt3uvj+rktd7peqwtNddWOh8WDpj3Svq5Uo6HyTdM/Wlh+lD&#10;wu/rBb/suquMkkCC37O2a2djfCmQcNS8BPUo+KcSqrfgtttux6yZH+NHP/qhExB0197WhngigZoa&#10;t37eR0d7GrW1EnDAueeej6uuvAqDBw/B1A8+wIsvvoRz/34uttxyS+y88050rXMVAtC5BqKrLmz1&#10;HDiOJcxdfkqZ6Z6v5W/Diz9f+05MCfATw57lSnDKkaBn2UvUyZ4hUIC6FRgG+VErnn+aAyCXCEXQ&#10;nmeLPlyDQnsKfzrlFBwxcQzqWucgEgsiQ7cBuac/50NP6qUJ8T6IBJUG9T90hAroM2oIHnn1Pqy5&#10;QwzF2gWIh1dBoKA5HnkUC+2klaZL/mUK6Ns3gfZ0A70GUBMPonnRAsSiOloZqKmvRXNrB2rrGrBw&#10;8Wwsbm7G4EEjke6gIhPpQEODBj5iFPSul0P7NMRr87yvwYtPxLDNybcrtmiMx6gYkGMqBEUqauox&#10;CGq+ilYtMBz+WtrZEJLFrgy98+8sI7z3XV0tHT6FZWFFaH6eqCoGXwt4lUtPYEnsWhh7K5orW0wc&#10;vZ58fxYlr1t9ugSW9rpL8PZQrgJ89OT/UykGAgNZMupL2vQMVf7e7dcCKruu/Fru8N8Jv7IQFJYn&#10;TUSjUNAYucgUrWtccwqamlpw+WVX4Odn/RxPP/2MKQ6yb2trwdbbbIvGhgYn2ClVL7roEjvPoH+/&#10;/pg4cQNsvvmmeHfKFIwbu5r1JMjfk089jVdffRWnfO+7bGC7jZNyVEAkjKJRN3myE+Rb5akyLuXv&#10;ovOmG1ya2PsuTkTM0fHTy6elMDQRsDKdrLUskW48SDEII1lIoyaUAFJ5nHfyyfjmeiNQn5xtRy2n&#10;jGgeIaaPU8vkK4gsjRSEOE0tw8hH6vFJew7zCnMRGDEDA9akkhXvy1Z9LZUILTvsoDDPUdkgV1RG&#10;Uh1xJEJBpJJtpB9AQ00NMtqQiognatFG+xD1s0isjjZRJJMpRGs7KNizTFfGQTMji1QOSlJ8dE9V&#10;IdqOYGpLvBXZ3+hstuFWiIYZXp5lgPluPUtU0qQUOOWJioEpaE4x8JPJJZ+XiF6cnfF/lw8+haVh&#10;Reh93qgqBv/T8Ir1MnJ4eSrV7uhOs0yjK7HlKlyeI6v4e4BRXE4enbPlc+xC6wzcfnwOKulUVtqf&#10;JZaeL729ZKX1+bDzJYXSwQm4clWlNPAmHcowPfS81HShO+tap2KgWep2dHIwilwuizfemIx777kP&#10;/foPwDprr43Nt9icLf0QmhY14e577rHjletqaymIglQGJmJtuvGXH9o+A7zXMIMfjlha3NyGSZMm&#10;Yc6c2Tjs8MOw7jrr2AFLPo9u/wL3UI6bi4PZdo+LXvvw3vlWNiRQAaNHS1m7gRF6oKVrGfOngrZu&#10;ZXQyYoCKTSafQSxMKdycxD+POx6Hbb0aajPzEYiE0ZFXnAuI0LjYMg8oSLXHgSYt2B4HCjvcgAxq&#10;0B7M4ZG3nsQOR9SjpTAN9Q2rUHCztW5KVpaCngoYA8+mY9q+iHmRRlh7OShvtQMkaYpnLXHUPkU6&#10;A6FEoS+FLhzLMEzGSVsmFxk2KVi/CN2XqCiUiq0opgfj3DvGGKfn/uNS+mtBJNRo5UBxDYQUHw0l&#10;WPIwCq5c6a8rlJJlLPl++dCVShkrR+3zRVUx+B9AOQeXNyu7FfTOkrl8RdSF5yprX2j2Jjy7FC86&#10;6f2jchVZGZVP5ful+Xfw31deu1Iuo1uY9qAf+jHvfmg+LR+90RO6u10KPDJLo9b1bZm2x97XAC7+&#10;9suyZMWJ8VbOqGz5xctmmlcIWj9pvNd2IwGj9qG68/XeTVoMY5edd8XAgYPw49NPx4R117U5CHKv&#10;nQB1o3BUvltbW9GnT18+azxbRybrYB/33sIUXxRm+byGKtxkPbmdPPkt3HLzLTj0sEOx5pprUukI&#10;M2x3gJI6D2wOAJ9FoDMeXgQ6hb4C0L0fMV4lNAUJad36KyjUxa9WsOS1zcW3lxo2YDjmz/MoB3Qb&#10;1HJKxlXpksmlkNBcgOYOTDr5ZOw7cQT6BdtMAZBioAB0fqL4dEpGyPZSEJ1CMW+TEwNIUGGqA0U/&#10;WqIRPP3BK9jysGkoBBsQiTLeWtJABaEQyJqSVsjrYCQ3l0M9Ee4sBTFKvqh0KT06J1JapOWQbkLK&#10;P/nRnBINlFipsHRAIYR0phnTA4PEHKa8uDVOOPVMhKI1zBf6IQvaxlkomsIhmvSvYM3WQvGuzsY9&#10;+7YrDp9uJVae2ucLlYwqvmZQ4e80sugssbrxzdLhu1B9tTRYpdmFpn+/pEfx4oxVOUSlW999d3/l&#10;d5W/S14F3VcaL/4GPqsWNgZc+O5d2cXywdFdLniky2H1BP9tVxcrEMpXHC7uFnsW2J5bdF6O8scv&#10;j53PEpQSvHwwv5pcaG48urRbbbXV8PTTT+OKK65AJpvWSzpRi96tKBB07devn7XybVMk1px2XDD9&#10;y502HHItTq1W0NJER0U9C+uvvx7OOussTJs2A/vtewBSyZwpBeJD7rRVsHooolRIwhHRl50zErrO&#10;KBzP6J5G/mybYRoJNRHL0+g0CbXAI+LJJ0ShrzF1/UXZ6g6xla2Jhi3ZdiSRRo4teO142FrsQJEC&#10;sxgnrfo4CuQzl8myFe6ENdvzCDMN7c+EMcOgPVuYii2Fvyby5ZHP5hAt5VAXbMGQwf1QFxupnRGo&#10;nPA9wyoGc+SLfsi3l2UE84jPimM4XGEYfzOMRoR+nOEzM8F4YJwtuSsoIaC9LqIY3BAy8/GMBxBI&#10;aUdGKWJ6L9emKvFGvs2ikkLFveh7bj5DfLbUPltUewy+4nC5t3xZ6FdWXVD52GtJ7frCKlyrCPTG&#10;vbNK0e66wj8rQRVo5bVM079WMqJ70VdA7k6wit3deca5EzrddL5zLsvw3TlUvvXtKtE7HUE+uvvq&#10;yZ3Qm72HbmQ6H3tmagl0JufXAi5R/Bqrs+rSpTMd3I3/zsqpd+9WLDBnvUSTvVr1EuTNzS04+uhj&#10;cNttt1GZKBgZufPPO3DluKwoKFD1Bkg50OoDf/mbX2btnvR9+3Q6S+EWwYIFC3Dd9dfjuGOPRU1N&#10;rb2XIqAJj/LbKejFo8e3kVQ8TKIRFgfY+Lqadur/CJNPCTmdPdCSK7F1n0GhQGGfSSKfTpoQLWby&#10;yHSkkaYppNM2Uz+gFnsug2RLkxrZGp6nAE4g3JzEWw88gL3WG45Ech6iMSoJDExhUXfhLwW6aCqh&#10;nLhHLpBDuphDpBSl4lFPYlm0YzYen53HDocn0Bqdj1AkzXdZEiiaUlCkglLIhqh4MG9IyvQYXqUE&#10;mMpgCcO4qzfE0pPB+Ubw8tKUk05LJRgvVPBzNU7Re3NyGJlFv8Lex+yEYDym6RR0kqShYmPzExQf&#10;OlR2eWR0qTTLBYUr9OLBfy0sN83/AqqKwVccLvdcFnbPSe+b8eBedrVbXnT1pHCsouK9/zGWBb9d&#10;OlGyCpWW7r/z3qHzphu6RaQTsvffufCXjsrKovu10rdHiz++rfmzf7n3/Qhy2zXkchi9oZf3Xcl0&#10;wuelR3SSKjvoOU+XxdNXGcwBL5G6l3kfnWXUM4K//bCfXq6rX3dsO/L+l788G98+9misscYa1tUv&#10;t/m8Di9ywl3upAT4cDskUlyy1eorABKSXb8N7cgoWhR+CozSRxMZDzvsSByw/4FGu62tjYqDBJha&#10;zKQvgZbTKYsUVpSLao2bUuwZkZUCEKOAU09IRD0WFLRs7OP2u2/CTv0HIk5+gmy510aiSES1HXEO&#10;NdE46mvqUJeoRSwWJaca48+boK9h6zpLGq05KQwR1BbCiGUy6FOfRbp1NgW62yRIs/bD4oN/TimQ&#10;kcJSQJb0tH1ytBSiiVOJ0NyAAl5vL+DD2OvYctcoYok40u3t1qtgvRlSLqgUaFWBMkbJKOVISkJQ&#10;PXdMABkbHvDSVUHyjRe2gzr7ujzLJenlg27L6mywH66cFMWpP70INX36oaaxnnmbIR/qfYnQvfkw&#10;Ekpi77bzWqbcC8yz/RA9uPasfBfCMmn+F1FVDL7icLnnfTDln074hdyHPa5UiSx7UphdS82Sgfg2&#10;qj56R4W/zttutLpAgYqeuit9JlRZ6p1u+XGbvf7d1QkCVdoyPdEWDQkP/vJHT/rxK2CrjGXn/cpF&#10;5SfT/b2j59wJ5Xf++wqUyXQF7Xt7ZTBS3VzQrocQiJ5tv/pweebD3ZctLC/5WJlX/m6G6jUQbK8C&#10;CRw+ytmcOXPwwx/+ENdff609q3dA7103PoWX0fLpKYfds9szQUbQ6D4N3cq5eWEA/s6Hbn+EIt5+&#10;ewru+PcdOP2MH5uQtvLmQ7f0p5UMuroyRkspCeSDEte+ghwVjmKhgJoIlYD0IiDTD2dfdhaOaG/F&#10;4JpapPJJJMIJcUjFQUSLyLMFnpeg5ZOWKZq9nrWddJSE4zoEiYpSMotAJouGuAR1iX6CyKg7gbSs&#10;657GhDMFa5h09ZSjkpRjQyBKugkqLtqSulRowJxCE+7ueBl77diOWF0/ZNMML0CFKixFSN+so+Mm&#10;MepW9BmUcU6lSgoGeVRiKqSiwqZ7d4S0ObR7SyODS3g9FUuNZpMKtaApE8Yj926Bn/zhp3xfi2yW&#10;dJQGrgvEgV671BRO4+hEp72PytddnFbQ9OE9y9kSdL5k8EtzFV91dC2/vWI5nfUA57PTf2fJVpVA&#10;e/50GvcNm7Ev3L5y3xD8iK3rTu/9j7viI+8dvhsWWx3fqo5Nq5R11axkdXQ6RcC/WhhLhUfPNx4f&#10;5s2Lg7Hp/9HCN54TopLvinvP73LDBbTS+BRev4JwwskXqO7i7ivz3Hdj7vys8d5LQdBqAgl9tdxH&#10;jBiGbbbZGhtssGFnHtu+AywTWoZYWW41V0FbKAftWF+VHaEyYP3oWYqDwnfvnFISwIQJa+PpZ55C&#10;Lqvlk135Nhf8iUbCtrxR8w80IdJ4JTumG9BE+KwleO7oYvJBITdy2GBqDGnUhXJIoB2RQJruc6SY&#10;4WuZNGnrbAje2/TADIIFtqqLaYRLWSQ0Nk+hHQ7mSbLojkcWffIY0FkJwQIFcxEFxkemaEY8U0Hg&#10;N6kNlSP6/sLqQyjY0EWmvQ1jxofR0pZCK++VjmE6cHMUXOqZf0ZacxhsVQJVgJLC4Z36HBWOrbRg&#10;WG4KqdzIV9c/zYMw4z2bYxrtwtBQl2Td9B7QyvgyTiFS0JCFnPG/bJS/zAwXQhkuN3sCbS3zurno&#10;7rj785cYSpYqvuIolzdVZt7tUiFHS3Pov+/qhtR79uZZK2wNCVaa8udGmKPyp2Yfbq8wx6TJCqLT&#10;yE5+JPSlDEgRUEvMtWQ67aUgSFEwN2xzeK00GZ9ud6giLvNKQz5NCNCvhIK2vbXtcfXsGeOn1wT3&#10;wrH3vlkKlvF6megM5+sHXznoDlmXTdmNpVRFUumVJglmKaSPPPJIbL311jj/nxe4/KVr653y3AmV&#10;fv0tjSXI/PR3IonCiWXP9VjJox8+FQVrJZdw22234vobrvPKEoUgW9uas+CHJxgH/JEhOTOCqGlb&#10;IQ0hGEJ1SIWz6JOoQ0sH6WUo0BkfDZFk82rxK0wqF6WIzQGQ0YZAJa0QCEaoXLhNgnJJ8pAiXboL&#10;q7chHEOGfnW6ojaHkjHFwP6kIDD+DF5GX54WHqr1nmG6tBQyWJxrQybTgWEjBqFYW4dMmLyYMuH6&#10;Egv0k6N727K45E1qpJ1tREUXWVJOU/PIMQEUkhQF6WidVYt3MaM0siv9e6aoZYs06tUI5iPYabc8&#10;tt50fcz7QMMjdCv+SUz868f0BD1YouuFPXT+mSMZP1Psnhcfdu/Zd7v9fPD5BFBVDL5GsI/GPib/&#10;UxL8glVpKtH9uQJ+TSnQmX0nHjq/mwroWZUe60H33rP34fzw8/OMKl1VmhLIlUJZ7hR2l1ZgJ2Tn&#10;3rkK2SkMrqXn0awIw2h5MHLmxzfikf7srgL2ugf7T4OuwfqX5UQlJ925+ky5/NLC5bf3YHCJ6eyd&#10;cPZNb1BZqK+vx8UXX4iXX3kFTz/1NGbN/MTeaThBKUkKLENslOd0KqM7k0FlSoqjyrXKmsatpbBa&#10;i1ZKa2eYXpmjkFIPgsRcQ0Md6aSRz+dsMyQ51WmP2XzWdurTfAR/S+NOw3B44U8OQRrRzVKQF2JF&#10;RBprkQvWIh+MApEocqEgsmEKdvKvFQsFKiU6yTAUjrD1H/bsQnyvLYfoNqfvjUyIbyoMhUAUGSoM&#10;Lk7q/VDIEtGKL3ljfGTD11Ra1IsiOiV0FLO26qGQCKApGsPUD2Yi1qcRdX36kLSEO5UW0VDS6NvU&#10;DSNmyg5pBhlH5UeB9uox0CJI28eIfpR2vuBSkvu9B+JBxhLR06JyRZ24uNiUHuXIwP4duODCY3HV&#10;pb/he02CzFIRcPWAKRwiKIiO+6mAYi23cuSZJe69x97Ad92pfhkR+hXh3VfxFUW5DKsi0rUM/9m9&#10;1q9vPKg8+4W6opA7950/drU/z7t9exWBWVcpjX2i/CbVKrKrOdHHpErEbw2xKpF/veS/WZlDVwF2&#10;skL6GlPVxjI2xhuw9gLteaVRe6Ooaqik9oyMlo+VKy79SSjY2LLxShpGVjFRJaBKTTZm6e7Ekl7q&#10;SRWQKlLx0NNVdDxaDpV38m83nq33UAnfqpu1byc+urzu8lAJz6Hd9eSgR0//o1Ce8Ncz5WflW/d3&#10;FWWN8PM1k8lhp512xOOPP4Gbb74FAwcOxvDhw631re58eZVCoAmCOkhJPUq20ZGynITzOQo3Pue1&#10;aoDI5fwJjFIq2HKlmxwVAe2wOG7sOFxy6SUYPWY0Ghs0Hi7q+o6oWoSkKJT5Ngoe73Jlk/P0LVEJ&#10;kEArBXTsdDvSz7yKoX0b6Z8ilcI6zG+kpphGMJVGIJxDPKz9A6mA8HvJ5FMIR/gdKAzGX6sbxCpv&#10;KZxJlIS1cVFQwfAxSKUhoO2HdaXQDmhIT47pKcfvTHsiZuJ5pksK9cUQmtqBy+e04MA9xiCQWowY&#10;4xymwhAI8RsOSUGi/lJkmKSf04TEQMoEdShPDtnC12cU40sttVRyRslngoxIyBe0ooHh25HQliD8&#10;vmmKVIK0wkImGKK6o30pAjWkTZqhlOVTKv8JWpoGYuS4NTWqQAWFSgx5zzGudkw0w+lMbB/05y6q&#10;z9y9D/rw3OvB9+M/uydD5f1ngu4BfDZgilXx1YcVS688+gVFduV797K78Qu5/Xbe82L3Dv7Vue8K&#10;CV6+4YfqrjRqIOmZRvWFgxPA7o+tIP5K6Lrd2fhk3ZF6JhF9kDRaCmXVHvlRq0StJwWiylt+i2xx&#10;5ApptqzSVrn5JlfUju55UpUS4f4cB2oRqDLRHVOGtGR8N2arKJpx8dGPufOtzXT/E1wY7urfl/04&#10;lO17RDmArvDsxE/3Vz7cuzI3S2IZYf8PwfLNg8vj8rU7rKjrh7BDkmiEeDzClnwjvvOd79imRy+/&#10;/DLSaSoBOjKY+mhbWxo33Xgbzjzj55j85ju2TbKEN/UEZNKiGUYyqTMI2HrOaTlkzHoUhHze9TLo&#10;XUN9H4YVx/HHHYfrrr2W9q71H2FrXkYQR2Yq+PftDBUvYiF1/2svBAo4is62tBSWIGJqb+f4fbS1&#10;shWfoyJDZTqbsYmCLel2dKiHggKbcpaKA9OK/k3R14oLKTJSCqgESCkIUikI8SoTpDQOSj8nDwV+&#10;lzmmQYrs5Kl4SLinqZi8X5PAlX3n4l8vfIR8rB/TsD9a6G9etoD5lPQLed+aDSDNxnuePOSKWWi5&#10;aIhSPVSg+Oc1S5MpRhgLHY0dQoy8RZhO6gXUUISSVopBjvznaXTNMS9lQom4mQLzJJeT8pZHe/5x&#10;bLHVKNxx+1XIZqi5kHIOSYuzBkjKiVuGb2V1JcNjkphR9F3OdoM8dKfTA90vK6o9Bl9xdK/w9Oyb&#10;yoLo3FVY+LCC7hvPToLRv+0k5BuBbu1aftZtWckWLQl7tQj4lXp+1QHo5gB4FOhO256qRa9lXzqi&#10;VeGpBWb0eS+eNDZqLX/+FVhJFIuauETtv6RDWeL0n+CbBMlFWamE2bJTlyYrSbaWJCzzVAakEKgV&#10;oIoyz8pRXbVSSLSeOs+KUpWyejQUoJQP8VHeOMXBeBJDiqNnozgK7rm7axeP8rvK90vBUpx2t1Z6&#10;Lz9WyPGXBJbqxIrx7spt+doT3Cvms4qoB9+5yom+iblz52HWrBnYfLPNTPHVsctnnfULG3IYO3ZV&#10;E+xTp87ACd/5HkYMH4X3338fC+Yvxi0332yTGB9++DFMmfIu7rvvfmy44UZ0zzLrlS8FpTKpVQkz&#10;Zszguxr079+P5VuKqZRili0Kvy5x6BIdllftuaAufwpqdYuXgll8/OCTqG0YiklvzMH6/aIohoto&#10;LtXauQP3vTsPL01vweAho5DgtxhJDMXCbA3qa6KIRcJUrika1W1H2HcsRVo86Fu2j1GKvS8YvdLP&#10;xoA6DtS7oN0i+2RDVA5imNOUwe9mv41Z66yCQdrMKNyMeKkfBocXY2isgH70o2WVmXACESpKQ2tI&#10;kd9vjsSovqAxnkG/eBFtSWBOqhW10SzdS8lROJo6ybpA6Ug61GcQ5bdsKhH5jngbIxUybVQuqHBR&#10;CYmQvxjTR0pSuDAETe2TUciOxvAR46loqA8lzHgGEGGedElmeyL/ir7d2ZNdBbn2/5yFrl0pdH/8&#10;soN5rehW8b8Al5M9Z2fPFaTG7WXYuqZn34lVWhXGlWp9+bq6T6L8WTg4V86N9G4JX0eTGrvRsXrD&#10;ruJTSkSaH6haWhG2dESPbRH6ts5R8uTc2cfNum9xS8EOu1ncvBCtrS1obm5nq6wN2WyWrTCN80qg&#10;U02IayZ3hBV3HWrq6tHYpw+GDR+MPn3qELNu4JIpBUKUrTIpJdlixp61Pa7mMqgiVDeu14A0iBcG&#10;w6u6heWW9/zTv6WTxV2GFmZYyckTobdWe9n7pcG5d6gIvBKdTnjTi5NlY6U9fuGwNFTyec9L5505&#10;UpGEruyuGORfYaosqUzNnbMA11xzLU455RRrjYvmXnvtjwfuvxvaJGfunFbccsstuOCCS/HYY4/i&#10;1FN/iGuvnYRNN9ka/3nyEZx00sloaKzFxA0n4OijjzAlQIqoNjuyXq+sdkF0SwRnzJiOBx98CCee&#10;+F0TzgpLPQuu/HgMdoJxLWRQYlkORmuRYau7GEpifscCvPXT32KzseOx9/VP4T/7DsGMdAvuerMJ&#10;UZ1OOHInzFqcw6rhBdhqVAyPf9COTO1Q7DYyj3Gr1CPLcqp4hSlkw1SUA1TSqVdAxxrLKH34GVgr&#10;XfMObAgiQh75QST4nM3l0VGkkJ2Zxs8j0/Dwpn0xJ99qAn1AOo01MmmMHxy3XR7VE+G6GBOYWKrD&#10;roOmIRPoT2UljfYgFYFgCQtyEdwxaxX0T8zGTiNGo7R4FmLaf4Bpk4+xUcD00WpDrTDIMy101oNF&#10;IBIj01Qesm2WWlE2GmS00ZPSMxeMY1FyAO68M4lf/ek2dY7QD+OlRpGWUarRYC6de33r2p5Z/ZB6&#10;Y/OU5IJhS50wlcLKm2d0+Qqjqhj8j6Kcq+6m50pSFamvGKi4O8itGbVsrIRLoJX969Mwo0C8b8D/&#10;gNx7KQYa79R4XY3dSwEpj8Oy1Z4rUDCrz9E80A6Y+uFcPPvMM2jvSGLOnBa21GbjQ7bGFi9utZZa&#10;nkI7pAlONNFoTNxTkDulxnooaNTKkdC2ypetBvVE5HIZ1RGoqUlglVUGY6211sSwYUPZqijZoTmb&#10;bboBamsiSGccvZoafeaioXgy9i6CflISLt6uR0EvaGPpJwe0MSvfk+Dse0cn4QpU+l8aevK7Iugh&#10;jGWRXB62PiNUVk/ldO0Nzq15oTM/byphLryfnr4Jdfk7RdONf//xD3/CNttsix123MaGBeTnxRde&#10;xfnnX4y+ffriG984EM+/8DzLZ8nK5DPPPIs777oOl1xyLV5+6SUqAhGsO2FtfPzJDPzud7/26KqM&#10;OAVa+xBIIc3ncjaOvnjxYlx73XXYbrvtsMYaayIWVS8YeSXPOvinMkpOMaC/aALpNAU3W9dz2pvw&#10;wk/Pxu6rDMTed7+Liw/eGc0Dh+PuZ95C+JPX0dF3LTzw3GtYZ1AE+2+6Ot5dkMS6DKfv9MewztBG&#10;BGM1phRJAY6Qvzi/IZ2loFmC6pyQcs8YSHdWCtq9lAPxVcNrkN/a/P5D8It/Xo57ztoWTYEONDDd&#10;WgKMa5Y0S2wEUHHXXEMJWg0HxIoRTCiG8M/1Z2JIKY6RxQ7MaP0ETfXDsSjciOOeLaEh0oKBhTas&#10;w2/00PVWwZBYK8LROPmQtq75RTkqRhHUxPsjQx4iVPZLVBJK4bilVSQYYw0VMcVFvYcFZPhXxNvv&#10;DcK1V36AW+5/EuFYP6hzoWBLNaUpMJ+sK8QphCpXphQwNDdXSikgpSTgGj96koX7+Uqjqhj8D8OV&#10;XV+zVWVk1l3gC1Qn2Bz8ikumUikwOnbVp8EPnR+kiOpP3fz6lQvp1eoGTaVSFLJ1bF04JUHzguVe&#10;67+nz5yL555+AZMnz8Bbk9/D1KnTkckUkIhr45ECCpppxNZEKFjelUwx8QW/WFMjvGvp1QfrlBwp&#10;O5rpLT9uZzovLvSgXgE9qtKVO52Z369/I8aNG4WJE1fndTQr87UwfFg/pLNJJFi5a8xXtHISGqwz&#10;1KMgxcNHTkMTrOg0DGF76asl1B2WxoqXe7R7M4JvWXn1zYqgS4IsJyrC6MF7TxTNx4qythLoXj25&#10;fFwaunPb1b3oiaSVRym+3chJAc1SSOcpQOobavGDH/wIfznnHCszmgSrvQMUgh2x7H0ymbSUz6zl&#10;eTzBVqmn71qrn2XOhslYbqQkKFzrPCJUrgXZ6RAlG+4iQ3p+6KGHsddeexivhZwTzDpHwT4x+eGt&#10;dhXVxkShSBTZNHmOBZEk8Ue+czL2Gx/Gna/MQh0FXCvpdqQoLBnfAcNHIkAFOcqy2J9hTmuejSB5&#10;G0+FeUhdA2r5bRbyeSSzKdvLoG9fKsklSkttG8zWe7Gk3gE+UqHR5EmJRq1skKAPx/MU8ilMS8dw&#10;z3sz8atd6pDSuQt1TINMCOEM40B3If6kWEtosyUSVDMdg3h7QDSHicMbMKB5GlYZPQYLM9Pw+DtR&#10;XJNYBQuLi1l7ZDF88iKcull/7NV/MeqY1hpMLOXC+CQZwFPteeRiA5FjWqRbtDdDAMmWVpdeVAxK&#10;/IYLYdZdIeY98y/A8NPJUXh3ZhZjh6+Lc07+KeoydBtmvDRxU4lcZBlRF6F6ITwo/61W5T9dOMMf&#10;Xcvo+vRVQ1Ux+B+GctbPXifo7bYbVFGaDsx7r6qyQq471ULOk6iIlPsANM4ozZsVhgS1BDg/W6Pi&#10;lSaFl2cFEwsn7Fn6t5Z3vfDS6zj33PPxystvkWCMFUyIlbAqWY3/R9FQr5nZEqysTEhMLQpbVaBW&#10;jPEoJUaBKLRy3ATZu7ioolWnn3ijyqLuAsbF/PHfJjDyGomwBZFN25BENBJCJCqhXkQ0FsDsT6Zj&#10;4002wMUXn4Mxo4cafR8iI+UlGhWfZTtfIVGLS63AriA30ih4NT/mT/Hx4Vv2ZFYUZGaFUBFGhddl&#10;UfHj/nmie/W0bMVA6M65/KhsiJ7dmZOeFANTSll2FI4UvD/96c9UDn7AvCuhti5BP3Qk8r4/3qsV&#10;KqVAyoK995DPuxMUpWhEWdYEnbmgcKU4q2waIbEjmoSuElrn/eN8fP/UU8wux1aylNDOIFV85U2O&#10;WaZCFFqFdBJZlscsBeCDxxyL/derRQcFpfrZNRE4Qpptad0X0TCgLz2HUWpuRTGu4YIiOvLkPx9A&#10;oqB5PxGkqJinGGaJynOOQjJDJTtLo6+LjKO+rh61NbXQnIIUlaIc+dCQQl0wirltizD5k1YcM3QB&#10;wn1DyA2MIpQOI54NUc4y9dnKz+g7tc+Z9ApB1DA++ub7z56NUwaNwZypj2Iakvhk4B74YFQci5ML&#10;rNcvMSuG74xqwokj2tHAJK0NxJAt1OO1phh+P7edWtoAzJOCkGH9xPRf2M/1GBQYp6IOt+K3raEC&#10;JXSRCl2M1zC9NT05BQv+9RL68RU01Eh3LAhaukElgekb1ToI1SLO+HnRFXLho2cXXxVUFYOvArrn&#10;0HKWOeWsn71LVQwUgL5SuTE732G5ltP3K1Kqy9Rm0jLBfDFt9NUDoJa9aixzxz8T5qS3sKmA1199&#10;DY8/8Szuv/8xO6wmFk3YN5dMZqxSi6pLkMFLgGv5l/zro1alY2Ea7xLwji8b31NrQ/YSwuKX/3Rq&#10;CoHr5vP82Z3FsDNumlhmLXtV0HQvQSDSNq6s2dmlPOKxKNLpDnrNY90Ja2LHnbbATjtujXHjRhg1&#10;9VyIjpuTAMbBNRPFtxQE2zFPoVmg+lFPBRUpvlM4Ske5M8/23sXRv3em9ypo2XBp0B092xKUNN1D&#10;6tWtB3O/suwtJ9T1rkBcOvLOv1kqypx33vFGZdUVDXdVGfDLlA9/9YDCUd6ed94/sPHGm9JsjERC&#10;LX69c9+DWvnKMlHQ8kPRU8+SFGYNefnfnsqLUwJknJ0N39kNbdXD5CWkFAbd33vvA3jzzTfxw9N+&#10;hFiMAo3FiTqFhW+KgReuLMKMQynTjnSUSgId3nHUidhzwlC0JVsQr6mhX5Z1hpdKZuk2yJa9hCUV&#10;8o4kglEJaCo2VFzCVM6L2RwiwRoKwho8+/FHmEOludSg7ZA7EIrxO4kwLuRXSruWb2qisLrutT1z&#10;pMQ4FwfSbQFN7Rn8cWINQjV01z+GSDaMSD5IJaOAHFvkFnlNmGSLPEJegrTK6luqpQBuWYBoQwPt&#10;yCP5KdbUsfGfpnKRRXBWGD8an8Exw9pRG02jjgK/A/V4fm4Ihy3MIxtRHcQ6hfWIToFMFtz8IWYO&#10;o8zwQgxY4zI5VkApxptKSV2oFqGZKfxo1X1w1oHHmpsS+VSPArTKhOmXi9nJD+rzNONyqzuU0/67&#10;nl18VVBVDL4K6J5Dy1nmrBLxstcJV7vtAXJTGYjvsOxB34hc6PvSnSZOaamgAlFLP6jd0/iBy48q&#10;vfaONG6++Wb85jc3IB6vZYUUZQuqZL0GEuZhCk61AORWrSj3SanCVlerWl5OsfDtXFwUtuwrjePR&#10;rs65uZNAcefvq1ImPYblp4EpD3xvgtmaXrKTRzawwlFTTlSxa8OZZDLJCjDLypmCophCJFbCMccc&#10;gj333AFjx45m3JUWahmGLW2oV9ge93YQjLUgFaZjzLpeVfGLVVVOCtCMnv24KIF1rbxfWTjaPro+&#10;EV0sXDiVoS3hvhuM3c8ZTjFQWB5/yxWo49x+OyPhlyHvHS9Kc3+JomfdGSdT+Ij33nufCu0DNvlQ&#10;yp/8d1cmyhAR+XNC38q2BUpllOXJ9SIpT1lmrPzxjgLWFBQKHwnbHL8Pvbv66qtxxBFH2ioG21yJ&#10;RVlly4orSVAGG68qRlGRLHSgrdiCen6HN3z7ZOy3wTqUffNtLwLtoxBj2AkqLeSEYf4/e/8BYFdR&#10;vo/jz+11a3pCCAEChN57L4J0QUBAioCoICqKDfVjr9hARSl2mg0UEAHpSAsECCR0SEJ6stl+e/s9&#10;zzvn3Ht3symglO//n3d37pkzZ/q8dWbOHL3iJ9yXIz0ygxoteU295/Il5hlGf6iEB7tfw34HhliH&#10;HEJUirKkX73SGGRc9UCNNzp+WHuFVMcE8+rN9aPYEsbMZyM4rpRm/1Lgs9lB5skeQEVHKoe0+Zd0&#10;UQ1TGWGoGmMNq7K/KH7VF7xW2WdV0qP6LEDTvbVYwdjBJE4M9+BjG5MuU1JiaKCwb15YWcH7loxD&#10;uK2MwUIC8XIa4VoEfZE+pldxbB8dBZ7V2ZZm+LygKYFEEO3lOMp/egWP/+jP2GzTydQZBhnMvi+x&#10;8qxPORKgKeSUgtUrBmwC/9yz1cd4Y7C6fN5aEEqth3c7CDea3TqDkNB3Yli+fzgoU6GChLoTxI2C&#10;hOqehcworgo6oEVMhVZGKEmnVwXDGBio4NFHnsLXv/5T7LnHe3DFr64lQ0vQ0tFHYqIUrnHEEwle&#10;pUhoap9ZiMuR1PTBFXO0H/TKUpWavD7JKj9Znz3TtmGFUe7alK8OotH75QV9Tpb+Iq/aIFamkNcS&#10;hGYxQlRILK2mTsmEXL5iRGLycq78UIhx7e0ITQ2XyCDz6B/spzLAwtjofEHrxDGUCilccfnf8d73&#10;fBj773MqvnzxpVi8qAfZQTJNMijKGubpGJyEjgSZdSfrI+UpRGaDmvY2yOpSH6h8f0+C/GsDy2yY&#10;Wx2MgCzrmozOBM8a3NsH/7vCTLGg07W5DW6MnF+gjbeKIKt97NgxZrU3vsbYDMMDHP1IuIuWOOre&#10;bIHwQM+kEIiepJToGwgSqsJzhelDTovwu9//FhtMnsicaKETLSwvpZFAZhzLnzgufGt+tVeiV7hc&#10;khJCehU2SxhrukFxTCGmdiGcdvUQTyAIX6WAMVKA1nOMik+rzkIotyIbXIZsuIi+4CBysQJdHtlo&#10;BrlIltZ5HqUIRWugH6VaD/rC/UhEQ1i+ZAs88tgSVLIF5iv6yVEOFxmH1r9mzXL6QFOFglmVopU/&#10;2ItCgIJehwzpvpRHOTeAar6fWrbOGSixilRaWKfYxCwW1BZjILwSOmyqjwpPlsr5hu3t5AEh9BWi&#10;VOqoxJDm+7UvIEjBLwfWQ8qYve7MniEdliI0ZqR4sV+K5QLGHLANTr3s/5BhR4RJo9LAKlKamI24&#10;kOZZrM7s/9VBA6Us4gju/w1YF060Hv5/BtaOoDZFPwTx5XdWrg+WA4kmHtX7x9S6C2KEwDHHnILj&#10;jjsL//j7v6koJJEZqKEl3WlxM5ksMrS+qzpghUKTKSyv+h4AxpEFIiFpflkREuAkSZ1JQLuEjuRp&#10;z8TkZIHLVW36Xuu5cqRxVVc5s87OSlP+bhJQ1hLL0JSnl7+7l5AIkdHQgiGz0Pf5tUFKZxxoViRX&#10;INNiniEqQOFQKxKx8UgnN8TSxXnc+LcHcOghp+Omm25jPwDZTIUWVpRMlYqEzViwGFZYfaY+lIxw&#10;yoJrp7XXBEezWx1Yz5tzTF3+tYEGzjmdHb96kNBhfmuK8o7AUAH+RmBoMl8ZoKiWq8/kNKC5NzUp&#10;oBmexYsXYZtttrEwZ+V7gnhEUH7+GCp/4Z3DbykCwlunHKyaQ6GQJ41kcMedt+P00z+I/fbbB+l0&#10;ijhNi9g20WrvCnPVVDgR3Ori0arlJjqSBKM6UBbOcyw1W6A4ogkp8kXiZIk3+rqiDvtybXE0pGUR&#10;YgCziSHCfomG8uyABKLhJMvoYL5h1qDAtANUvAfpMjaDVtVyIv0BCvACrexqIYD5bO+dz1LxmdiK&#10;tjalZT1pDIBCGJE4eySONBLoiKbRKpqikhCgkE+0USlpY3naPNDGvkwHEaaikWR+qSgFeCSB2VRc&#10;/praDr9akkSRNFTQVEqojFHhCKIBtp9CHzoYSUo3lQn3mgGdphWKVJRKND1KrFtFIyOuoJNQRIM1&#10;dKVKeCncja/9+me2vKnPMevNBfW+QKMrR4L2QkYA0ZgemuOP71afYg1gpb0jsCYutB7eVnhjiGOo&#10;5uGc4V0zWJjF8JyEyEhueEIxBhKU+f1nDPN8CtMhQJlcDjHtBWCUnt4qLrv019hvn+Mxf+5yhINp&#10;9HbTssgGaAzEyDi02UpCVczRWc+yjsSIzJFxybKy8sSo9c+rGKkTmJ7FbSCGrjcVnBBXnnLuyGQp&#10;AY2lBSUyxicilrOC9UB5O+dP4WrpQoxByorqa4cdaRqYXSQrP0Jmpo8ySdjnKf2z2uhVLiISiyGb&#10;I+ugFfK1r/2EitFZuOSHV5LBawc6GR4ZtJtp0IEsqoPVzGsW22XkJwVBDN1rK3/rzR0B1A4tXdjV&#10;77d1Ab9s/ul3qGsGP891zPdtBo3SmwWhhj/2zrlwGxf7EU3wVwNP6OnusRmDqVM3snudj6F9JUN7&#10;bHj/qRDho2bTpNBKIVAclSf85Djz3scFQblcRpS49I1vfB2bb76ZWcLpdCufcJwDOoaZYpmOKE7c&#10;D9hzO+GQ+BsR7isTKc/EN5Wj8upOT1lmjUqKdi/oY0qa7NNLP1oz18eLpPTWv8egvMy6DtKvA5MG&#10;2RZeeWczXBXm59FTWYeDsRNlhZeLtMLzo/HwqE1wy33PYdwh++D86UfhuK3ei8nlMQh0M08K5GBP&#10;CeMrSSQCCfQMFFEtRXHmvqdiQm40ooUUcr1sbzaMZKkVsfklTCi34aLt34fAYiodvTmEV+bQTlHd&#10;1bkxyrkUJpbi6CzrVWMqKnkp4lICVH+6Gp3Z+XSaNVQH2hciy3QU9wGWXy2SrpmG/RruTKC28Rj8&#10;6aHbsSTP/Dhseg2xqiMt/dkVgvELgkpTaH0oDY885/MddqrPg5pirgMMx6u3F9bvMXhHgV3v9X7z&#10;IIhprQks7mpGTSndI/06ApbQkzXocvUTip3IKXRoeT4S23Sqge5JIEZoIWMic2a/jB/+8Od4cuYc&#10;E4yaHrcpf1kspTJp05FMNJlkOtWDjEWKgPm9ulm+rj6OaTrm6arTXC93HalffPS1X+VtdwL6+O/S&#10;NISAu/djqU+URlPEvIqIPaFr9eGffVqXDFd94s5M0OyJwr0cNPtBJULH0Ord71Iph47OFlx00Ufw&#10;nsMORXub97ZGtYREXJac61NjxOQssl7VPNfVqpfrN+sHx/KboFG/eh3NqTJehUaCRqesBtRRnncV&#10;WEO+bwP449sMbizXVK/VNXjkNFKw/DcRtPfFh3w+jxNOOAE33ngjlcMIstm8zSZJoXQnI7r62RC6&#10;Snk4orcIOO7EJ3eAkVNi/eJtPwvrKKVUVS2WCvj+97+H888/345iLngHf8WoLOi5MNSwURYxfTbf&#10;RmtY2KEsfChWszo0GFee8xGcuu0mqBaXWxrJS80ehOmkHMipMspNX2cUXVeZa4TKjD7AlK71IkOl&#10;4K8Ll+DIk5cxUso2DWaKpAOGRwI5IS7jRpk+jtFlKs0M6opsjHN+dRcWTd8WnzjtE9iAQvs3j92O&#10;UjKKPXbbGa8u78fE7CB2mrAhugLkEaxBuhBHbaCCFwq9SHZ2YtrksfjDX36HAw87BJPbx2DGvx/A&#10;Mbvvh3tnP4z2aZPx7zlP4qklc5Cc24tv7DYa+wfmIRbKoUjtadP7RyEyjcrKYAKVEPNVn+sVTwPx&#10;rjK5V4k9xDYH2Rdsg+054HiEwzHEWkajnA+hOGshkg8sxp8vuwJ7T98GoUqZRgAVL5YhniAQlWoc&#10;dKd5IbJXBza0GjSPThVg3c04Ks/wxK/T6mBtz996GM551sPbBkbxDo9cQB0cQr15cKjnkEvyxRiX&#10;3QncU7EI+/iQNGu/NNWHTNIQWJLKu/dTa3ruqaeex0Wf+SpOPOFDeOzRZ5lHzPYZaA+BpvsVJyBr&#10;KUymEdKMgROmopU6NCpDcPUZGfxEujphKHCM2HciNuNTjTDFsZhMZWl8N/x+aD87Mm6EGdl7mdKw&#10;cs7Crfd4X7N3yINhWiNkwLF4K1KpMeil1fONr1+JA/c7CZ++8BIsW9plZyZow1dZFkpFX84jt2Z+&#10;DTtExagtmlmRcOJDrzQHzX4X1672+/9f4NCg0RcNGNpHQ2HknvJxymaP6oqwlIUqohwz0YE2oArU&#10;5YovRUIb+hxtUNzQn8vlkaPiYOEM1vR8IVckTsSYbiibtWUMsl59bEnLYFoS6+wYjfb2TioLIUQj&#10;CeJLksqjNuFJJdAenCjzppVLHNI+QVMIWFB/n6bza8hnNbXPMCoMbm+OrHtGsTDFdfEF5pXHcEh1&#10;UcNc/0jtqFLUlQMFGt9J0rA20mrWj+oEy1Sx2rFgjuml2Aqv7QslLbT4N5mCrikd+OkNV+LOmQ/g&#10;7AOOxkf3eS+e/te9mJgroI384p+33YFJbZNw62+uw5RoCikK3jbSRGHZfMy59U6ctf/h6J7zCn7z&#10;ox9j9ymboJ0s6sCttsWMf/0Lm+oQIgr93PQo/r3kWSonK+wURX1PoZILkhfFbXolGFL96g2vO2um&#10;SXE5UjHvq+xzLRfYSapUrkKbT0Bq/81x3iUXW5xYPMH8dNyT6yOD5myHFMMfr59HgtU/eXfB+hmD&#10;dwyEQGtAFBJcExquApZuWOJ6/LpHEXysFeiqh7L+dYgQKY5Bmio3qqdfYSFaRQLpDLbjnoSXz1Xx&#10;y1/9zk58E6MqFEgwsRbTtLUHQGe1u/V6OualVwHFEPN6c6GZnqwqvvB1vxboMym7CpoSCbxwd2l+&#10;5uXkZWX37r8Jmvqy7lGMhhMZSNyLkyrE2WOqjzZyacOiF8cTBs5q1JsLshxpGZaLjBciM9KMCXMi&#10;Uy4UCogna7Q2crjrnhsweZLWW4FskcyHypOOZNZSg/LQF91WBY2dH+7X1QOPkfv90tSwVaEp2YhQ&#10;N3dGgjXk+zbAmtjTUFwYKd7a6+7y1zi7ex+kGGQpbK+//gbMnTvXvnPQ399v8bXEIOV5cGAQvX19&#10;HO8S+ngdzGSQTCShY7oXL16MiRMn4pe/vBxtbW02/d8MEtosgrRGS79QxnXXX4szzzzDwz33rESF&#10;Qfa9aEkbWTUbIZzT/gAtTUk4D/Rn0NqeJt7VUKiWEKsEcfXHLsAJm02ixrKMeBqmsNOMg4uvhlal&#10;ePJqMwYMM17AArUsUQ1Q0Q9m0Iccbnslh6POfo6WMtvEyJlilAyiSPU/awpTJUC+EYwjyXoNEI9X&#10;tE3Hqdc/itfGjMPnTjwX79tgR/S8+DoeXvYqDtxpV9yD5Qg8tRivU+jvfMTBePKhh3HILruje2U3&#10;llYyWDSR9LBwBeKxBLZjfO1GeOT+e3DI5jshunw5Nt92W3zmudvwyIuzUKouxgc6E/hYMIaNol3o&#10;7S9iizs7kd4ljUxeyyvsN3Zk0b7CSpCGFKCCQ2VBRoSUem1B0MfaHO8jDpDf6U2JGg2a1koCoSde&#10;x48OOANnvu8DRm49VA04kmKK1n82VvyRGl8Hwyc676pfA7NceDVEa+JHq8Dqn7ydsF4xeMdAgsbz&#10;NtCH4CGGXVaPQJaiKdmQeENuJFzkfNBDMRlN95csREe5SgDadDktGL2Dr5KlN2gJoqe3nxbwT/HP&#10;f/4bqWSrravbpsCQ27mr/DRlKWamOtk+gJCmXMk88zkr0f0ov6Zq09PUBAf1ujvPsFtC3bN2WCVz&#10;Bw1y1dV3frjvVI56QVc3baxgXfQjBcY2KdqUcpXCoWiWn5Qk+55dsUJLI07Fif1c68GkDdL4xCc/&#10;hIMO3o/9UqNF6KakZVkqL6dINcZb5WmJQ/01tMWuXquAVYygBMPBf7Y6sCSrizRCfm8jvFn25Lph&#10;zXVX3nLW716/CQfk85cWrrjiCqTSaey0405UFHL2frw/k6BXCRPxpOFBJOp/EZECg1WWYvGfBx/A&#10;brvtQZpJUrmWMFY4H3plug2zZSrcv8RZZ52Fiy76PLbeZltsv/0Ohle777ErHn10BpYsWYK21hYq&#10;Ab3YgfWYN38etqGQXLxwMV5+8WUcfuRhuP/eu7HZlptj2oZT8atzPooTN5+EcK2L+BhEQQoFy9bH&#10;hSQI9RqgOsh2QLAuUv5VL62i1EjHtVAWvQy78+UMjqRiEIxEoLf2MsWYUwxq+hJhiPkkTDFIVIvo&#10;L5bwemQKTvvzU+jbenPo88uVuL4LQZpoTyHUl8dG1SS6qDSValH0M6t4MorSihVUdAqItqVRaUkg&#10;VQtjsKcHVeuvEGIFpqfiVIvrdUHSmPZRqINjRYxd2YMDM5Pxnd0HECoWMOWfbWjZpQ0DVMxDNSrq&#10;5Hsl0pCBKQb+rAc7Q2OhYFMMeCM009kGCtQSRDSOCYtr2OyFMm7+5bWegkXFgHytpjaRt6kajvsp&#10;I2VgHu/SdK/sVYY5L5ieuncIjBz6dsP6ryu+I+AjjcBHJHcx5PGB/tWhyfDw+v0qCfyMhcIOjYWz&#10;htRkbm7Nm8yBjEwWvsJyGc0ahFCksX/77ffgtFM/ibmvLqNF0UIrWGufrWSGKeZEIqEqLYXAGJ5K&#10;IMFIl2aOfKapOoazTu69/WZQoMIdU3bOgswJ/KtB/Ub5OGf7JpSm2fGJ7xqeBjjh73zud3i9BEzE&#10;zJSf4ySe33tdzMwEXn3BohzUd7pK4aqQUQbDFCwhXd3pd11dvbj//kdw9VV/wBZbbIbJkzdgn5UR&#10;l5BhftrUKNvD9hwQrE/JgIyZWd9JYFkl6KwSTU5gtXDOD1oXWCWun08zvJEM/7fg48YbBUuxDunq&#10;Yyhc5dVPog1pwml9IOmCCy6g9T+JbgLGjhuHMWPG0I1CS0srEokknab+aWlLQdD5HKQhnXS4dOly&#10;PPLIo5g951m88sor9uXFV19+FQsXLsHLL7+G2bPn4IXnXyRudGPPvfai/xX092ew6abT8OCDT2Dn&#10;nXYh/d2JJ2fOxuJFC7HddtvhjDPOJu2lMWb0JPzoB79EfrCKF198ATMfn4XjTjgGESrqD/z5L9h5&#10;g7GkzrwpBPqcsbBTMwSqG38Mz2wpwForipVyKqp1f7lgCS8vjWH6zssYn31DGijbq8NaytDGPc0Y&#10;EHcpyOOlsn0HIRAcg1teWoblMcajbI1F2A9UkMsU2sFKHqVcBn0dVRTIWII6MIgmek0KgA48Ix/R&#10;0qb2V9TCNFhixEPSjs490CeVa5UAolRCtClYH3jSfiVWCc8GEvjiBhEqFEX86OUU0pPCVIR0SFmW&#10;KgEZmNZcRD9af7Ery2G7NQOgt3T0KWm9oaBHtgc4qnglBLXPIxRBN6uy6MXXccSueyPFimh1ws4n&#10;8fBE+GIsVHnyIhwS8inckNDzGA67zm4CR9FDYdWQ1YHKW/fYbwxWqep6ePeDIaDzNsDh3wjgB7pU&#10;/p8YhKz6AK0HvfsvQSQryO0vCODRh57Cvvseji9+/vsoFUnE5Sid9hO08BqhI0HL5qCFLC5gioGo&#10;i05/eh9ZHzJybwwwilXDL73RAiMs/hj9NDXAIzPnlG/zvTkf3L1Smqt76hf+DE83/Crw/S6VkaxX&#10;L3PiL01OeWoKVgLEWf0SCJqYJSOranOWmBKZYSXDOGSaZGD5rPZgtOLCT36TFuKnsGx5D+MaS7b0&#10;Wn7QOrG6Us56Stfmaq4OFMePaH7nrV9XB/Z8eKS1JXr74Y0qB2+kBWLmmiGQUicFWdPqevNF+0Lm&#10;zJljdCIoFPQ+vMZESgSHWDREpc+UYeEFq6hyHe4Au+++O0466USccuopOOrIY3D4YUfi8MMPx4EH&#10;7o+DDzkAx594NHbeeScrVyk15q2t7UZLWiL48U9+ZbglRWTs2E7suuuuyOcLOGD/A/DwQ49i++12&#10;RHvbKBx33AmYsuFUm/kTS9d5IWqHbYxlXWUhS5DJqY7+te68P4GUAjGDIJWAvI4AYNvdMiHjsX4S&#10;puQe5vSBId2zJN5VMT6bx4FjWnA0I76vnMP7igM4PpDDaQP9eD8F7XG5QWzc22eCv1rKUJnIM6WQ&#10;ntI3T3rR95U1G0lFA5lBYHCA/iJrxr7JlZHvGUSklKeBwjSsW6E8Fm3FQbyyiMqCXlek4K4prT4u&#10;pQgU8G5EVHFerOG8WlOdR1941GcRqH/Qw7CIFKYK4lQk+jCAvmmtuOa5B/Dt3/zKZlSLWTfLqv4w&#10;NmB5yeNKUl/oOrSD5RS4NlinSEPAynoLYP1SwjsG7Hb374F8wxDDbn2SbYClsbQuAxOsChsRrxRb&#10;TEcWkD8roKUCCfYAlYIirdWSnUkgRiccvuvfD+LTn/oaLZ4uElwCHe3j+IzaurRrvYJFAhMTc4xU&#10;65O2T5pxSCwiPt7V0SpEYUm/ORKTRzYsmfFUbxXowVBU9PwjtslP790Qmnupnot5vBK9QHfxY/i1&#10;8aHpzqub5Wp1dPnX26KoXnQ7Etraqc1kRfZN2fYN2IwtGaeWWcRUCmTqWkYIkrGFyBynbTYZt936&#10;O/QNltGadsJH/epAZUhAqQ4q27Ec5zeWpEgEL0E9nR/+RoCJLVk9Ew/8vN5Mnm8N2IgNr+ZqwPpq&#10;DVV34+iEvK4C0YbwWWlVlqb4r776apsRKFPB0xsG6wrKMk9BF0/EnDLZDCxT+oD2GFx15W9w2mln&#10;Ml4QxaJK1VJT0F4r7Onpp/BPGz4pjdqj6XntScllakjEAhiksApQwKZa4yYwLz39TJy+3UYUqksQ&#10;D0dRIg5qI56cW0pgXryqJbKA1X4ppMLLPPEsSqU+w2fXz67hlAtnIFdKIByjol/SK8pUclmIcF6f&#10;Sw7qa4nVftY1j5bgaCwKtaISqyAayVHgZhHV7KP2bhaCWBiJ4C+vJPGrcAw5medsE3ubesEgBXSF&#10;Ls580+RFbslC4xMJRZGIkvfkKfxzEbRhDGkqQqUlaq8Rju1filGZPD5+1PY45rp7Ud4/hmqY1r46&#10;i/RXLbuOD2p5lH3mZjbp2Cc6AVEzBtYHjFaOc8z1FoOOXqaxFE4kWLswNsmMwit/exxfPvZcfPHk&#10;sxBIsT+pHxgqNOGX9n5oWUYskNTvPVJ5DljcEHC3zYHDIqwF/JzfWKp1g/WKwTsGQs5mtFkN2Kg3&#10;hr4+XLyajz+SW+61t2YU8XNWmE720o7pkk13RkmYUgz06mCpJGEj4gmie2UeM2bMwBe/8E1ar5pJ&#10;qCGXLSCVamPWEQqzKMuRdUumRQtLJwSKEFSWvl/eqEKjVTVZ0apzU30NLJ5+zONBI50D3jc/9mAk&#10;hu8EZnMO9Ll/B40H9DbHGhpJXtcG5kiPKS4uwIGiqy1+Mv64Q5ocIzABw4c6pc5/FVH9q02d6v9i&#10;oUAmXEQyGTPGIvfDH30Hhx26E/uXSWlt1fRqFfOwfD0FTgVJ4XBZ6l5O4Pl9rqOK2UVXF1ZXvrzL&#10;UGjqDZtZGR7Nvxsx8TsC68qyrMbNYzcEvDG0vFx+9ssfzfBotkBw3PHH4/rrr0c8FqMCnbdwF9uB&#10;w216WI4rib+8l6WvWQiBvqooZVqg6FVKfCXRPgJFf/qpZzBz5tM458OnW342nU4c0BKShjURThNn&#10;HE5IrmlpQPWpsp5lfWJYMwT0a9NcJFfBpR8+D6dvvyFK2XlIx1tQkeLKHEPMU9QqxcDNUxF3mZ/q&#10;JMUgQMUgyydp5pVjmt/PKeP4j99LgTcJkQif2GvJbJPeUkCEIlPne1C0h6gYBHOSrBS8LE/RIjr7&#10;oIRQnooBhW8sFUV3uYLv3x7EPXPZRh1CRJ4RT9SQjLPMRAXpJKgUlNGWTFBRbkOMxFFjXZBlXhTE&#10;QfablBajEc1YlklZrdo8XUViyWL8cVYV3Xvui55IP8KdbGM8hOBAXt1OxYZjQOVAh45JOdBoGF2o&#10;g3lvewAYX99FKBfYGUUq70kqYBGWv6iGloFOxF/J46lLrkSsoxWhDGmY8dlIDqTGMWC9K+XAlmlY&#10;gshJ5bhIrqhmcLfNgcMirAFcjg7WPdW6w3rF4B0Fdr3X+yMNwqphjpnpR38uAhGRTKehGMgpnliA&#10;gkT+JNFK3jYb2iEtshoUj5q3hJbyvO/+p/HDS36OeXMXQsvd0UiSz0hIJGb7fCzT2OYqXlWG3sN3&#10;R8QyMSnA1vuN7QisYg60WUdx7L8pXOWvDoY8GprGHg1L6rNkF9OLb+UNg/qj5ifqK8/b9MRXCtTu&#10;umBlOT651MnGLo3+l53pgFd5FcyrZmvkSsWi7VrXhrUOMhhNpWazPTjpA0fi4i+dDx0NL+NQB0gN&#10;B83KiP24jOU0FhpfNyYuWO3xnarkt4HPBP7Vg0aLvasqy0hDo+luWMJ3HFhPr8p+C4ZDvcb1xhPq&#10;aZxwsFvzyOfiSelVnxULJXzpSxfjW9/+pm0g1MeCtPlQoGl6Kck2u2DjrjEQHYie/P53dGN+CSPG&#10;szV+1ccNjnlFR3fffQ9efOkFnHXWmUhQadQMn02z8zeiTX5WP2IAcUivB+q1xrCsdstHVrs29ZFu&#10;czX87CPn4dTtJlC4LUQy2k6MiRFLqnSazdLBRMJSUTd5B9NUKbH8GYMKXS1LwU0T+i/PZ3HIhc8j&#10;Qus8EilQMGvpkW2JaEaFoo/8Q7hXC5Nh2DcLAhTcesOJ9dT8PCFUZt2rITvyOFfJUSGYjlreKUZa&#10;ugyGa4jS/I4wfoB9qjcjIlrjtz0CpBeWV2J9q1rfZ5oIBXWQcXO5IAZ7GLelgmhLN5LVCHore+CA&#10;r96G3L67oThOry0y/5LmPqj4sNuDES15VkiDVBa001Jg0ppOips+OiG+KTamVxb0ZScqL+FqEsFq&#10;DNFXivj4qEPwpQvORaKoJRp9V4JxQxE2Uec6iELVI/aCqdXXdxo7RfV/7Kk9cE8NhmsOzTDskWXj&#10;wRpSvWkQNq+Hdww4pOIMxiAcIq0KRAExlroTURH9TPB7ru4XusgxjgQRGZxTEIioRN6YjvkkoyJr&#10;oUIspA+gyMvNtz6I8877ApYu7SexpsgktJs4QgZEwte3BrQTmHHL1RKtqYI7y7xCoiAh+BtxVHdX&#10;uurX9GcY7ItLxXL+phj251ITVukEl6b+YMjzpvBh4HLz8/WcqJhuaCr66jf01KPL790zXIxfv26c&#10;dJWwdc6UAkXU2HjjJKtEsymyHLX7XJs0tQyjD0ql0q2IxvSFSYaxfyORBK3Sv+HDH74QK5f3slh9&#10;954Cg0On/YdyqoYTPipLSzcSGhpbgcI8UETF93HFq89I0Agd/tyNyFAYOY93Dthm9bv7HwqrNIcB&#10;CrPwusd+vSzq4IQ38Z0wODhIXNfygQQge1vjSRqQRa942ULGrHf5HW4plq5UCDyiED3osYbO379j&#10;93R2wqalr2G//fdGJBrCPffcbXtNwoEkFfgkDXSd/c/oAX1fg/lRYIeDFHqk0SoFdVWvCxie6lVZ&#10;CjvmoXf4dWphLBmmMCSOak3LWz6wwq0L+MN/YZDDJocvcQrnMuMXA63YbHIAjzwZRWuyYFP6Qe0p&#10;YAIZFtJHixTgBQpHlKMIl1sQrCSRJeJmibDFYhhl1k3nIVTCeRYfRyoyFongIqTbFqC17XW0pOcj&#10;FVtAZWspn3eRPrrZxytQrPaw9nqfgPjLvIJF0izbqCOOJdMLAwxjp7R0VJFKBJBAOyqlNIX1Ulz1&#10;0QOw6bJetFCZSutDSlKg6Cr5PPtLyhbHg30U0NdQyb/UZXpDKEZF3WZD2CIkeE2zczRrVGpBmcpK&#10;MbUS1Q0KuPHRh6mEUDkRb1XvqS9I43Y4GlOrP51zNNTsmn7c1X/gO/czMtTjvD3AVq2Hdw2QaB2T&#10;8W7dZQj4j+3qOceACEbsniDwwjX9LOtGOqxepSPLoT+OSpFafDGAn//it7jgE1+ksOokwwMy2RKZ&#10;ITV1IrusCxVgn4W1vEiqnrONTUYYdNrBo6tcE2k4J/DqMyJ2u7D6r8r07kZy9rgOTsjbTz1/H3w/&#10;r16f1J3358eRoPfBBL85L0BPLZrLxyURo1LZdJ6yMRR07+I2yhMwL/alvt4YDumIZX0wpsz7JJLJ&#10;UfjPg0/jve89Db+47A/IZp1AUTW0J8pVxy9HZEtLTV4y80Y/CxTqOwf1pgyDVcMbaeT3a90Ib37+&#10;bgHXOUPaMmKDVXfXIg1joymK3BhzPZMAlhIWoSL9+vyFXhyOAxWGfLHoKQ4hxKMpu+byBYsvp+8R&#10;yJrWKYmarVMaHVKk8dZsgZTETKbAcqQoMh/GKRR1BHcVp33wdCxevAyPPvI45s6dx3EPo7trgBXS&#10;chxHPKgjmUXHTtgJJDgdeFe1gfggvJNFrrXzKunSLVF5URjHWu1dfdDzCtsQpsDUDINOJkxFKNi1&#10;NqCnlsg5N+fg6ECPyA6MDILExyDbEmK9wnT63HOQypQ6VXFioSp1F+0doCVOi9w5+ZmeGbglSdXV&#10;8ZgA89NMpDk+C7E8fS6C+gDayM5S6mPtgQin0BLrw5j0HBy4eR4DhdcxEFyOQyfsZu4zh30Yn97v&#10;wxhb6sCkvhZ0LgliQrYN40NjEaUShHIMreU2jCmMRvuyKOKZBCb2t2HD8lhs1JXANvNiOGPqPsjk&#10;+rF86UoEEvq8Nhukimv2QfjDrhFVql/cnwP/Wvfxom7zfiyoDl5/rhZGeLym6G8W1r+u+C4EoVhd&#10;OHkIpx8jZHNkQU1+OcMOIY13lSIrcEqBiErMTHsDavZpVc0enHnmJ3DzLf9GOJKikAq4LxWSSYnZ&#10;2Xv1murzrBzlYzudlSf/WCLzFCH7BYqb+n5eVL6uzEuhFj4Eht878FpbhwZ58Zna2XQVmK8ebpcm&#10;GF6y72uO6KdVyY0/ZWZ/uloU/Xjp7dKcl+e3ZC6+jYMYnB/XZcL+9OLw6t4flyMrl2zXR2HyVTz9&#10;9HPYYNIYTNtsU8iwKVQkZDR1bZkqF/4yA7OiFKIwFap/lcVbhbAczRBpVsOPMhxWCRohwAU1Pxgh&#10;o3cUGjX0a7baGtp4CNyYuGHxU9LxX/w+Q8GuD+lcf/2fcMYZp9hTyeD77rsPS5cuw9QpU3D+BZ/E&#10;oe851DbRy+oU5HIVpqOFWtFphSyFVq4OA4tqmpqQ15o7hbqUBNHWpZf+DOPHT0BHWyfLDmL77bbH&#10;woVL8YvLr8CNN96Mua/NxfU33IDDDzsU+j6I6qGlDlVUM1W1Cq1XvfJHRNDEgYTyjJtvwdZj0xS+&#10;egU2Yt9HkMDyFhCZVGOqMH9s2WY9ZxV1YHCEyo1CHpmfxx4HDxCHtXTBGDrATKhEv9qmtxKCCmNa&#10;160VUyj0BcIoc9Z3yMJ6wvLVp3oDR3UUrqsv9YqiZsZUK5OHdefqR6/N6FfM6U5Vl9KiVy+pwOgj&#10;a4yg4wdKlSBaIy1ojW+P+1/rwUvtKWTSAbw/uhvGogWFRf2I9UcxZuMpOHe/49FaTeOYvY/GVhts&#10;gvbBEPbZcAdMGzUFJ+9zPM7Z6wN4pa8LR4zbHsfs8R5MiLbh0yeei2ljtsK9zzyJ3TomY0Pmo1Nj&#10;Q5EY+4S1FUM2UD9rdFzful+Cq75jkXbjP/HT+VcfeD88yIcRwlcX9c3CesXgLQcPIwze6PB5yGOE&#10;7O79X18A2bUeSvIX5alMe+a0V+eX1h/E4GCRBBvDxV/8Hu5/4HEysjLi8VZk80Var5oNkCXjXr1z&#10;056uHBNikkLMz+UppYC35jfS9vye8+7d29PNoPBm4L2CLC/7GQHqEbwy/evQsAY0ypDl5PmM6Thw&#10;nkYWXga+nxnWe1V+eZm4KVeXhUVphCquD/VydfWDdaVTNPERMVz1qY7RLRcpPCIJPgvbJ6WfeGIm&#10;tpi+MSZtMJ6KXIYWkcZEgkFsx42zFeEV44pwCpvA1VtOnFyFeg/WCn59mxPUe8N+30Bmbx80VWnt&#10;tWt0WvOYCdSvkrs66EsC/oEHH8ZRR77XurDIsDv/faftmt9oo6n45re+jz123xv/vPVWvDZ3MVas&#10;6Md9996HV16ZiycefxyzZr1gSwW33vJP0lgHrrryD6ZULF/Wjb7ePtz4t3/gkUdmYp999sW1196A&#10;Z2fPxqabbI5NNpmKY445AnvvvTf2P2A/9Pf1Yqutt6FhqnFnHSVgWVfbr6DhYrjeStAGOu3uf+wf&#10;N2OrMS1U7gustzbcqalOaDvwccO6wEIloKV4av9BnJJbn0h+YlkEe+zX5Q5I0vKEvgiq6fegLHle&#10;mxUDT3G1jzwxU+G3yUrVlXnro01SPmw/AyW99TG1A81KqmyxFofTTKSr5erVzfMrI5VrFMA49qok&#10;nUyZkhSxYhiR2gT8/Lq70NXehkT7KOwe2NzePNh92vbYYNx4LOlbiUM22QkP3Hsvtp4yHZNjHZh5&#10;xz04Yqd90BFpxayZj2NSLYUdd9ob1ZcW4qmnn+Y47IWf/+DH6Jy4AR5e8iI6l9aw887bIULNx80e&#10;iT70p4Y4GrR79bHdeeAaYV5jkXpmj/1YTXGb/c3BguH3hBGC/itQH6+HtwwcATtUeLPgkKZOyJ4b&#10;AiR+rSPKSahLeFSo9cuykIDXEkK5onewNfMVw/kf/Qb+ectjqJaTtHQ6qLmHaY3EmA31cDKZoBCe&#10;+G4bjchQtJ/AVwoMDKt1r30KdHYls9DxozYV2HAOvF5QunrdvTD/t/7T5MRRzOnWD+OFP3brboaB&#10;F2Z1dM7+vPT6a4R7XoIjYfWxf2WY1ZURmLaezjiY2uVfXXg9rtifwv3y6/Vw4fZ6p9aWaW1IV4vQ&#10;2tNJk5rqtTGkYqAjqmu1CC781Fcwc+aLSCc7vA1o2jwVpCJBRihuyHu9Zy7h77ePVWc+cmyDBIe4&#10;s9VtBFC42muNdUEGymqNsNYI71qwcbL2ugZTLHnOLZGVShwjonFra9SOq85kclTMtGzmZgVKVNr+&#10;8tebaelfhc6OCbjhhpuZJozPfuYreOD+x/De9x7GsFtxyikfxMIFy5gmjZVdefz7jvvwpxv+bpt6&#10;r7/+H/jjH//OOGdjh+33xK+vvoHXnXHQ/u/B7377R1ZN9j0Vkxit90gAJ554An78wx/hsp/8nBUO&#10;oq9/wBRJoVkwoldhWWGjcyn/jGJ4RqFJpyWKil5VZtsUrmZrpsGcQ4DG0HvdYl3DOjBLE/LxYJV8&#10;hRhM3lDmfZl56vAtkTdLZRztYaoiEmWOxMeQfWKZAjtcQYE4WA5qCVObDCtIMqwlXKMDXQApFhCn&#10;ohGlS7CtiXAYMRamLZ46ayjO9ibZrhTLSbKcqM20KE8gT35TFK6zzFi8inJ0MZbm/opffOJgHN9T&#10;xphHnsPrrTlzfaEsBovdGD8qgfnZJZjfPx8Lel/FQwtmYPmEMu4feA4L84uw1bQN8fKKOZjKGiyq&#10;rcAD3U9iXm4uDjp0d4yeGMXKxAB+/thNiGtPguYuNF1kWo8UgiCNLtIz+0594ves4x4+D7EA81mI&#10;edy1YcS887D+rYS3FOqoYNBEgm8AmnOQ37/3/cpT+p2uHiISSaUI6J1jvZ6ofYZCW+2o/vDZF+M/&#10;D7yI/kGdyhdCJK6Pg1ALD+t4XjJHKhSa4oyYgkF8l8avub96ub5fwk9+gS8Y/Ro0oFqjQGuCBrbV&#10;PasHRvFjWb78sT70y/IL9QO82HUlwG519cLt14+tX+ZWJ+DGvcD9WmplaD67b/IbMKKrUyNF49eL&#10;7/4bP4wqma134tXX+piOzssX09cmUZ2eR/OHMbNkyCVceOHZOPmUUxhfFpkrSvI+RMYqK0XZSjio&#10;BjalaXXxnQdWdhM0PXIPlQ+vXl812iNwftdPzTD8/p0Er97D2zkEWF9VmW100fTr2i3F11mr7HuO&#10;g8Jv/NttNuV9zDGHIpXUXgHgJ5dehi0234JW5AE4+KDD8Z1vfxd33HEXdt11Nyxb9ho+9KEP4SMf&#10;uRC//vWl+OlPf4WpG01FV1c/xyuHb33np8zzGlxxxR9w6qkfwD/+cQu6u1fi+OOOxt1334uFC+fj&#10;C1/8FHbffUenOFJZFP5ICYhEo3j2mdmY9+pC2/Q4bx7jfuEiEagJfZ1UamNWzuOyM8/BCdMnU3j1&#10;mRAtMo5ez9dhgtqgqE8wO7WA+fOZ5Jq+pyDhXqJQS1LY5UjfN7wYxMnnzUJVpw9StmdLMatXqJa3&#10;nUrhWpSikf1C46BCXqD3HnSkcshOD2RVyEs0M8Dq2ZKY9h8EWE6EgpxFU8Egv1Hfq7fZVikr2uSo&#10;tQOdbCidWk1yNCqO47bcypWYl1KrIO3j0Ceog0HTltFabEN2oBP/nPMyvhDbhGFAgfULxsPumw/l&#10;LDMpIRiNoFYoIhWlUSR2Rl6pL2oGiQMJ0mGRBk8kQkW8WkCcde4p5FEdNQGtj3Xje9OPxhknn4YE&#10;jSrjGcaC6xW2Mh1m8erzDF7tiW7r4OL6tOV4ifMNgaZboelwGCHov4L1isFbCsO79o0MX3Pa4fkM&#10;vZclIOKTCWpHHAtJCf5773qNqLe7jEPfcxKJNWjLB5oWJOkZaYngNFNgewhIkGImIjQhvJihENpV&#10;3W6sPEeeuuqRq4+iDG9hLZDUr2WhHxdz9eCnX108e+79NPwN8NHZJ0bvluB7mK6enh7euJycc9np&#10;18tH1yF5eX7+urgEy0NXu7NnBvS49F6YfiyOFCkt2ZA9s5+1Dk3u66w89r+O002moujv72K8MrLZ&#10;Xvz4J1+h5XiEWW4N0CujHGOvYF2laFgDXSMbYBVogiGP9dC1aaSIjajD8lzl/p0E1nt41YdDc59w&#10;MB2DdeMq3Fd7dOKhsslmivjl5b/G0cccgakbT+aYuLT5opQIHWAVwcDgIIVpGK3puL3dY1P8zFR6&#10;nc6nUL46sMjK5SWbrSAWozVM2VegIphKhRlWtDL1tkMyqUPEKITttWIdlU3LuFQyxTGuVxhZRj5b&#10;Roma/j/+cSNOP/0Uj9ZZrg7WIg2HKPB+dta5OHGLyYgF+wzHiqRX2bc6gYEtZH2ERE4xUCXto0ys&#10;u3CrxJgJ1iVH360vx3HEWY+iGqPREK4iZ4oBDYca68wcwnrdmVkUaoPIF2IYZFvax0SoKBSYeyf7&#10;oRWFUhdKpSw621tRygWQZ7+2pHXgkzv+WDwoFNImzhqFch9S8RQVDwrbijNMHI9pGB4+5ymbYsDC&#10;GUvLJTYDwnqxI9CZSCNDIb4gOg6H/sOdY9A3IcW8E8iRnsKpODK9PYimEtYLxVyOYxBEOpXmuGeo&#10;PGlJIoBcrUSFqYxYWG9dMF6whlJHDOP6wtji8TJuufRaRAs1xLQTUiAcEiOW4uPVXjUUZdmd+LSQ&#10;QoEGDcqt/9Zx1L8SmryCt0Mx8ETIenj3gLDGIZATwI4wmrDJA6GCqakmTHQ0rxiKY3AORDD5ko4G&#10;DeCrX/sJmdlEMjMSf7VIpbxABqfPuBKRWY692sh8hLfSBgx/DQPpxEjIpHRqmlb47MowvckrlNeu&#10;a8NWORNyTc7qKacWNPwCu+NPwzVu7OLHaXLux4H1itVT9SXDtnrT1a9eJAPl6fL1/VaOZeiuLmu/&#10;AO/qpVc5/tX8yt+cvP7Vf+Y5Az8/Qt3rPO5VRi3BaAc8mQ+FjfxFSplBHcxCi6xKU03fqPjed67A&#10;zJlzmMZlrMNjapoiJhM3hY59b2Pjj1m9fILnt7oNAQU0AptqSnD5DA0bDkPTv3MwtA4cDftbFZrC&#10;bOxdC90fcVx4TEmnJTHhh1mw4ZQJeh9iVBA0oxMKVdDeGgdlCYWUPiqkMwNpiQZoZ3rLdkKxWIz5&#10;aJo9BrR30BJNOKUhFtdYVakMROgP8Ep6quWYKm9HGrvlIVI4rWF9ullKgfAsEKoh1RLDQKaf5Tia&#10;Fd25o7kZSS3RsoK1ifGZh7WTaUUPWtOXIqCzEOTXn4c5jMOYVdaDZSthXOUxreaiHFdxBOUbFDrQ&#10;p8q2BSOtKOe3wuvzErj5xgVY+uru6O8dx6ctiMbHIxLXG09jEYyNA21vZCsx9GVbEEtuz1y2RaE4&#10;HmAexVIbBnJZYjZzZh00A6ENiq6+3swCnUCcL8Rn2msgehcPrJVYWxo+PbT6C5r9IP2MovIiV+I4&#10;ZDguxQAVHCoCJDj2WZX1cmVR90I/w0tUECqREIqxMMpU0PU59WIlgnIozX5NI6C8w1nML/bhltvu&#10;sJkUKSoG6j4t61ivOZDP4Ze7M58LNPzw/c7pZ80wEla/FbB+xuBtAXXx2gdd8ZyQUXzfkQiEMJbc&#10;sEce7yongUjk1pwd42laTa8b6gMgvtXyjW9fjmv+eDvi0U5k8oPkI/oSYIVpLCOzWm2mwYp0DMKt&#10;dzNMZgSdmJhNtyqS1dEpFL7VQWVavMQYjOXjQSCa5GPXJnv9UU7hXvXrhDIc6nk0MmvK1oGXl/3y&#10;x9WtcfV+bHrdlAK7cX6vZLs2KuBfCfV89OtdrTz/2gSWTPnaHaHhr8dUFp7XgctLcWV1hkNk/tqU&#10;RUVBYykGo2nMRIJMqZxnmTl0jo7id3/4OSZvOJZdr5PXkqYo6BU2MX2V6TXNgRVoteelqXTFs6sf&#10;0YemOHUYHmd1sK7x3gpgvb2qe61tAn+cCa7R5h0CTGLGHq+BIBVmHflLoXbHbY/gpVeexwWfOJ06&#10;Ay1UCh2NlRKU2f+aEs/rOF/Sj800qGj1KelHdKhTKxUkRUH0pU9tCzQ7ICEeoeCRQiJaeuH5Z5WY&#10;CkIr9BXHXDZP6zWHMBVG7RPIZfJU6rOUZzoLI4J/33UXvvn1ryLPuOnWNOtfQFnCnHX51bnn47iN&#10;xyFW60aUSkyJFZOYDUphZj0qnqKvzYJGr3wm2pQhUazQWmYeEogPvrAcu334OeSDUeqoMjxCbjmd&#10;+WgzopCupBmRSA1/uaodnaM2xs57j8ell12BQw7dHw8++BimbzMRi5fNxp67H4xb//YcJkzJGq5u&#10;tcWueOyR56FPum+7w2S8/OICtvU17L/HHpiyofYSlKiASeEts4bkM1YnV1uB4ym6kgNZncim+KMe&#10;L1CxS5BnXXL3AlxT3tTir5ictiWCasJjimKOVAwC2ishnLC+YXjTzklF00ye7W4MRBGMhlENl5Bg&#10;myfNoDJ4/wLMmfkE42p5RJxQS4IFU+w0lquCVZj/yljQhJtD4g9L23RrKUfIeoSg/wrY6vXw1sO6&#10;DZsGvVn4SBM2RHLoYOEONGx+npo+pmChBqwjVvX2sb1X7Y3sDTc8hKuvvBmlSgmF2kqEY1IatO6v&#10;09Xc5iShtE1/Mk2YBGGz0aI0gmNofCjG5xOnXWVGianR76/LytkrRLo651vmqqervuenY0n2vO6a&#10;/+rhiuPFsz+X2gfXXV4f6V8B9s8/PfPA0jEPKVnN16FuaN51cFn63lVBgYrjOT/ItdGrsfJ3vibg&#10;HSPq3XZ9oMcddkNRQaamLq5QoBQKWY6RZn1q6O/P4jMXXozB/gIZfopxFU9rnBwexrcxbyrA7fhW&#10;PziFToxLToXqz69lA/waNrt3M3ht8Jrh2vQmgM1s9KHarOn7Cl599TXbT6DvW9B2JR1wTMxyF+ZG&#10;OD7Ey5pti6M8idvGXodXsnA5nhTWmtUJy4I3QePOFJEioaUIqoRWuM7zv+lvd6BSjPB5CGNGjcf0&#10;6dOx2+67YYcdtsPOO+2E/Q/YF4cfcRjec+gh2I/+jTeZKlmGVAvL1xICDYGybFcGal+RAf1a0zfL&#10;usp6Mb7SCCc0Y+CscOKEHrCNVTnNRAXjjN+GtmgOWWoCVdJ0hekdPml9nwoCFYeajumM6TCkPAaz&#10;o7Cy9ARCqQhiqUlkJJOwyZY7Y/yGm2Hvfc7Diy+24LlXu7Hrbhegqz+ORx4fwPuO/yrrvztmzupG&#10;JLA3Dtz7q+jpaUGxzJZQORbe17S5WacxWv3Y954Tk3IbbNXfHj2bERNhUzgOgwEkxu+M/qmt5vR5&#10;qZiNLxsgDxUbLZfGOTYcPSTZnpjoiY/1CqiWZjgYbAfzjBInwnlUcxm0PUsF/eZlOGrCtrjxul+b&#10;8hJSfYt61btY35y5WhB6GY7IOb9z9nRVWF34Wwzq4vXwLgJDFh8bdHEBRFJ3cR7H3BugOBTYQmT6&#10;29rSFjJvXgnf+94vkEqNYmwRtyxRpeVTkyIEpnElkHGxLM1U+6JDCoMdMGKOiEyGIAvHTkDjvauC&#10;d63fC5Sj7wheuIihAQ0/c3Z3zY9XAY+QfLC2Eryw+qP6veLrxsvd8+vqRWkCa4DzGvj3vgD1weVl&#10;MynKb4jzYwy9CuQ3p7LpaURn3mLKYs4S3l6bFM9/113TxVpykBKWy5bw9NPP48ADjmKkIPJ5MW2t&#10;Yw+tfQO8kq0wxWg41WEoeHFX69YGI9fgLYe1FTukCY12DE/m94cEUogCXm+L/OH312GvvXZ3D9j/&#10;Zt2zvzVZJtVAO8/jtCLdRl3SBJ+HQAUhkDAXpKUd1KeJKXSkBNiVwqeQz1PxkIbBbJmfxru9vR1b&#10;b7MVNpo6BaPHjEIilUQkpmWGGF3ELOsYBVo0wppIQyGuKLneaDFgHoY+FHTaSKfNcpTu1mQjTboq&#10;cU2i3w47MrwTfTulIVxh7XnVWrtvMESjWseXsqJ9LNqnQC4iRYPZKusoy2LVkI614tSTD8dTM17C&#10;hef+HHvvuRPTLkF/bw/mv9iN3//mlxjoHkSwFELr6GfR3tGHgw6cju9fch4eu+8l7LzVvrjv9qfw&#10;w2/9FvFUD2LpIpUAmjjUBNznmF3vWi/ST1lsTvVQfaT8qC2aAGUzqCCwDS1h9L6+GAV2g5w2Wlds&#10;woZxNdbG9+T054KMPqUY+rMGmlLVFzXV34EI2opR1F5YgSs+9U1869MXY+utt2MqLbSwV4k3qoW/&#10;BOTT8qogHsC8686FmfPD3gWwXjF4F4FDCSc8pAGbFlwPJxj++0KEiGiuCQFlxVN46+NHEhjf/f73&#10;7MCiHJE7QAKvkjC1VhkgwtsOYfsTIpPsGV8HhRTp13ShCMRNP+rb5CUESHGBapj3YSrbQSNUIywl&#10;NEpwMw9WRwN5yICsfgp3D6xMtYuNkhMojj21q9K4Nlq6IU5p/N5wYVYHy8/L0z30gGGeRWHh9uPq&#10;5AvixtXzi1N7efvAJ86j9F5Z/sFByrn+ZxVo1MC85piezr+3ftI9r67+HG/TNVQHMRi9HqYTEmn5&#10;BMO2xOC/plirRrBsWR8+fM5nGcYymS6v2QYyR7/W5lSEyuKP/vRvMby6DAU+XCusS5y1g6ub2rlu&#10;brWgZ6s8Vh0brj7uw8BPNiQ5I5pFbJvekrY5cJNNJlMo18w/MJBFLkNLkv1sB1JRgxbqN2cilNV3&#10;RnI5pamgaK6MUlHnVFTsVUc7HyGik/pow6pyHL+KvuQXJh0q3yIFIuPVQc3UrcrxytIelAAtY4N6&#10;+VoWYIaaQaIimSL+1GgVV2gC6yDgEsdcfpsVCGg/v6PbgJSCchCRMvHNlhF09HIZheqgtriwjgkq&#10;EfpaYRkRNjDGNDFWKFqmykBLOcE6l/oGEE7+AT/92Xa48rrR2Ofgp7DjLi/j7I9kcPq5K/H5iyfg&#10;hFOW4edXboFxY+bgI+dugFppBvbZaTNsOjGO7Xeeid/cFMSVf5qMzbcZQKmcZ12pnFDNqmgGshKk&#10;4kLFiHWNsdpR9keETCpMPqcPK+lQJ71doRkQtbUSKqGYLmB8koNRYj/RaTtkkcoV2ZtjdEynpdEy&#10;21JiX5SpTZWpjKg4N32qWRcWlsmQ/9UwrpBA8rV+nLTvwThgz90QjUVZP+3vYTQSr14bdUuC5JEe&#10;X7CxaRo3N+DDgWHDg3Xvu3WEehH/I1i/x+BdAP4AmMAwaLrK6w2RGyoyTMMYdzXmR4XAhBJBh+P0&#10;9Pbjw+d+EU/PeomZtiASbSFDklmpaUynEMsysmOPSdh2yiGRWUtpZZYRIhOJkVC0ETusfEktRTLL&#10;iqYYSQ5iEjWbKlWeHoNh1VQDY05NUNUWbEIzlimGE6J+YOPaEAh+2xr5yatHZG3GRF2gxXR+gqUX&#10;sQq89ErnsnFp1HPOa4mHpLcAgRdllfp4V0WzYBZm+dXB+f1y7U4RlcRVgreuzyxv3puaRWtSXEuM&#10;RvH0ZoIUw2KxgLJ2nJNZ61wITU23tqaQzQ3gW9/+Ik444WCbutRhK+oXGwFpCyqSxcnwUT/LnpLS&#10;YbfGuBjHnKvTuoNr35phaJ71PngT4PfZEHAZmncVWCV6I8BPoarIryeN7L0QXnT65IsvvYRPXvAp&#10;nPmhU81CN4U6EEcskuY9x1YH/pCGlMSfYtf46dhiy419HeaYxGIUFhxajY4dZKVNwhVtHK2ikCtY&#10;Hjo3ZPrmm2OHHXe0/IpU5uPJhCl9Bm5YrW6qe65YxB/+eA3OOvN0CqLGMkWuQioNJ/H7sz+KM7YY&#10;h97A67SoYyhQqIqm9Tqi1E4p/qprhEZElEp+mM3QDEAtEkU5HsFgXl9OLWBxoQudh/ZR6L1OJTVC&#10;BYK0bFa8OI8SFG3WJBBsRaZAAcqGRhNAtpBjm+PQyZHCXy1z5LJ67RJoaWWE4AD5j/ZFsd7MLxxK&#10;sU4rkWqJE691xoeEcpxoy/6kERNmeXGOQVSDxY6uK2dsh6hP0/cl9k+Fcdgkcqci4uECXu7fBIfM&#10;cm8l1DqoiOlriFRotNNQdKzBt08v0xmFiAT1CjD7VFso9FlnrBwAYu2Y2teC+IzFuO/Pt1EpKiFF&#10;pT1fLlCRokIlZYx/1q10Wo4wj/txoLrzf43QFH11wKquFtaW/RuB9YrBm4bh3fbmhsWJBgcuh+Z8&#10;9IzOJwYyE60n2kdRCHZYjqiDXEOWiIi3RG34gk982ZSC5V0ZWi5h+w5CmQQqoa5vsoeJ9Rp1vcao&#10;WWp7TY7F6uMrOtVMhxWVi3mT2+lE0jYYFZFGIEzrgdQdJukFKaACZEZWv2YUUvWbbiu2wUqBjnAE&#10;dmeWfFNEPnVvFUj4KVxMVq4hvERb/nMxYwuzcOXllcFwP71zeu6Xo6tru13torTy8Mf+G+n8vBRf&#10;4doApXLsVMghz5uVA3f1quNy8q8esPb1tC666sAxFdXbAirHQsKbmdjHWZi/3l7Qzut4XN9ZoDAI&#10;V2nFLsEfr/sFdtllSwogWlccD5tF4EhrFsjVmWPKMbfDp1iu1d+kjHBItWqu2bqA3841QSNPi612&#10;vklw4zoMvPya87Z49agjt0k4U+9yAwk4/UryUkBTOdN6/+vzl+Ezn/kcLv/lD2xa35bQNC5WlvqU&#10;v54zUCZNRSqaFDyNl3IP25HFLorwROFCSXu1lFf7WqLGmxatQJ9ldrhmt5ZfvSxCoVjG76+5Bh86&#10;7YOmtNiSE8c+T8UgTcXgd+d8DKdsORqZ4lwKMdJvJWKbELUUoVcXs9Ry9LpflOVrX5H4ivERfSgp&#10;GiO9kx8UKlhR7EN4zyUIp7sYzj6oqB1sE3EpyEppCl/OpvuDJeJkFCG2QUtfOt9AOK2tgxEqR8J1&#10;NaEm65+FVmsFFMs5o6VYrBP5PJUMWvpa31ffBLShQD3GdCIL1xcOp60vhd8qV/eMqj0ImiHRMNkM&#10;W4mKdXw0drhnmRKia3SKAjzNupIOtFFE+amP+SdBrnEpG+9TPVl7KUCBEkK5PPuqFZsva8P+5cm4&#10;5MtfQYxtDkXCyJXzTjGQUs98DL+Ure7k8UFlmdPPWqA53QigvlgdrEPu6wxqw3p4wzDS6K1lRN8U&#10;eBhV5xD68cLojHmYtQCb6qS8wF13PYKHH34cy1f0kAApREjoAjEPiQSfEOTTTIEI0+c6+tWR7gkG&#10;pWMBtDBpayKIBA2FeFz10GtcZAyyPMXMGJ9R7Wo18qrpbjznA/0WpKvv1x9v5Fcb6n3Y7Cf4aYaE&#10;+U7phzm11ZQKRpBbFUjAysorxwS0brzsmQXBuyHYPZ2uVoaF8crM3TN3dc4P078LtD9dFZ+d5ccx&#10;Z/cqS0KbbM4EOe+o9Mm6VD30ESt9eEknIlZpTelUxEo5ROtrFH7x8ys5Nvogk9bGNRpSsKRMiOEr&#10;H7VPiourk4O65/9tcEgzDNbcNse6nXN9JEGnZWRSBK99vUVc9Olv2pHE4yeMZjQdEkZRQVoIRYRb&#10;oiUmEdJ7YPmwn7UfRJa2BJ5U6RCVN51cyId0spAp+KhYSwGXoDWpzLxVrr2NQmFsXxNkuPJXviM1&#10;Ufjtf0TJEhMUrer5ZUHng8Qn1kkzAZqGD9sSoDYcR1CohpCjAkn5jzLrmA9XkI2UkYuUUPI2+tnh&#10;W1qWLDDnQJICPooCK1Vk3csRKqphCVIdRxxgfgU7NjlfpnJiX1WMo5ALIpehwlGJsT9YblVlR5m3&#10;pu8zTDdACz+HfG0A3ZkuKjWsR0F4naRFH0eQdZaclqSvsB45CupB1nmQ1wzvs1Q8cgG2JRhhO2gQ&#10;BaOoBGMU5lHmH2Sd8qiVFqL/hU5zGEwiyc60fRJqkv6MHtkJ5tRz6nApDuRvcgwOJWXY1PDq8y9j&#10;k/ET3UebjHsqrpzSKann4XWVMRt+vyZgmasFPlvT4/8lNKH3elg7aITXNMpvBAPWFYQKwggJE0Nn&#10;F0ywOxKrztFvbW9FV3cR11z7VxIYGQIJRcOrs8ttGtriipmEeB+kFVEj8VTsTPRAWK/YVBGOkfuF&#10;2xDIlTCxNIB9x8fw9ZMPxuFbdCLYOx+lfA+KhQEWbPOqtDLk9IKQljKGqAh0DrQhywSUrCSmsXes&#10;TRlxGrbCZWFImPnrtkZYdLq659qAp42THtH5rl6WU440q+JPMw5ZarC+o9/ieG6Y38q1tK4+CvfB&#10;8mIkZ+FLyGp90m3kdDMYbknG2mBO8RppZe2XvTx1mJGseTc7QKdyzM9/lWHp1V63M9uV4TLTbJEa&#10;pPz1mqKO733p5Xn4yv/9iGXUyJTL1rfakKbPYZvCQac/B2JozWMk91aAX967EFQ1z2mpRvhonxG2&#10;8a2ipSWKp5+aie222YH9R2Hqr+ULGM2MQ6G6331edwrHpIxqb0hUCrl2xwe1hsA+1yyfBK2Wh6jg&#10;CewTwBxblasZwHCUz6UQGKI6kNfuhnWnVZ8PRT96e0IQJl5FbE6dcq3EPKVEJlPU7Nt0vjOKLHYg&#10;v4KKSQ/G0RLegPghk4EyHbFSEB1UHEZXwminv41CuYU4mWLpgWwO7XzWHoijnRZ3W6gNbUG5VrQF&#10;2sBfhnegPdSKDvKctmCRhkQOwUQBgXgZcaoUqUIRseIAQqWVqJGHlLOkh0HyhYwcFZSBQZQzPUBx&#10;EDFqA3GdFcF+bXZaRpCLSGnR2QlUZgJUZoJUZsKBIsLFPML5Mlqo7bRWi6xPFh3hfuwfWWGuk/EK&#10;HDySIZUl8keNt/5EH+w218X8Fa3JEUiJKNNSSrA/IuSpE6kYaLx1OqxGxh1/7A2SrgJePZ8HLq83&#10;BEMzcDBSWBOs5fEbBjZzPawbrOsAK966I4MGdFVEanYEIZsYjBiYj4AGTiDqoA4pAH+85s946JGn&#10;abVQ09dJXUVq/1QK9M67TZHJ1NFCAIU5jRPkKHyo6yMaLyCRKKJQKqK7t4Ap6XZcsP8O+OaRu2Dv&#10;2HL6p+KwrUeRKfRjbHsIqbisJ0210VIll6xQY6+KCZLBufeNWUfWVe9M631urVOIB6r+YpxyIh8J&#10;Sc3qSajRmLI4Ep6uXXpOJsdALZPIOYHLcOsxOpt2p2OY0prA1FUKhhG+ZcZyVZqLqx3Xft7qO8vS&#10;9/MqgesUFaZnmIbAGIhuGNEpBJqyd4cL6YhYCXJTCJiunlYKgNpnApyMkEKc0axs9YfWVp2S4Kb9&#10;rV2qs1+Grmq75S1FTHtB2AoydHvGuNQbkM2WceON/8JVV13LNkbsy5myXDV7rbVtWacO1GdOMXRk&#10;r/u3HqwU/YzgDE2Gha3i1gQ+LdTjrT5BvReaojQ2+Iq2aBlyDGSIa0pbJ/NpXOuC2stAF40jjWNz&#10;Dn+rNsYlbRwkLtuBX011EU7oLYSKXmujX/jmzglhHJXPMZWgl7NkzUOmIN1bwQp0YEXoanipOJr+&#10;pqAt0GpnonyOPCEQcwpHXAf4hNCXGo9lsfF4ITUKc9KtWEb67c3nWKciQsQxHXyWJU4P1grop4Af&#10;jGaxbAXbRUvevpcS7EMl3I0yBW4plEExNMjrICqRQVTpMtEMeiiQixTawj1Nlsh4KNOSz9c6Wa/J&#10;KIQ2RyY0hYrKpsxrK9TCWyOS2A7h5I4oh7ZCb2EqurJT0JXfhG4aVuamoSc7DX25TdFP18fw3vxU&#10;9BanoLs0GQvz4zEnNwozC2MwMzMO9/WOxqM9UzBj5Ua4e8FkRBOTzAW7tKHRKQRB0iQHyWhIXeqR&#10;X72j9ad+50jZYUft1Siq3YPYdLPNaBjxqeIS9DaKGTk2SMQn0afGk1fdN0D5vkFQ+mbXBMNuV7n/&#10;X8D6PQbrBP9NF63rsA0vw7/3MMMwmGFkIj4IcSUkMpkq/nbTXfjmN36IAolYG3/EcOzjKlIImF5M&#10;IkilwAlp7d6lUNN5/CTiWrSCEJlDikg/OZbCh/ffBodMi6Cl0ssyi2QAMbxeSeGmmfPw0AuL0FNN&#10;4vUVRWrs7RQ8OmhVigk1eU1fgmVa3RyEIy1kmnpHn5o9iczWFz2hq6tPZbKQJRRNiIuwrP3OieAU&#10;5s8GiBj9twLUNyJkZ1nTklBctV2nArLuKkcbwtgD9Cvc6z8xBQlzTR3qqVnjcsrfrduaoHYdb058&#10;W1elcWTDsvinOkkZsXumsyl9tcOEvpQVChg+DXsbCo3xqHxJCM9vV46VylCeToCzjxhHAkpn3Fs7&#10;NDNjSSiMKln2Ww6JZASpVJSK4aWYOGkCItEaXRBxjg1T27qqCT8TgC53a8qbAq+uBmvKZfgzP80b&#10;hRHKsP5qzlGqIuO5ARoR/BSuq92dU5Q9YJA2AvZRAOy44664867bsMlmG7n+MjxzyaQ8Cm2bQacO&#10;aow0cxeNaG2dwlD4Hgobjum+VCa9MJ3DM6++LF9j4vIjzqkJ8upeHjn5haIadpEzSZh6CK699lp8&#10;4IQTSLfaJ8CHVAi0VBFIJvClT30ch201BR20olsD40npCcxO9eC2267BU2Py6IrriOUUti61Yr8N&#10;tqLVXmYeMYRoCRdKGbOIicVYkevG0vJ8TNxqLLL5DJUe8gzSeIT9oVccazQ+1B+liCrGcF6i5DH6&#10;SqsOVdIewlKU/Il9U6IiXCjVzBXLIWSpeOSpfFWCelMjjqwEruiRZYtmfCx19Cqa8YCdqKCaNuJq&#10;v1Q4gkQsSXyP2tsIWjspcBzCkTii5IPFnPtWy+KlPSjt1gHk3RKL3nqo0rjRbA4py9EZFSItHQVq&#10;YbYjQiWG94kgpixqQ//fX8bj19yOCe0dVAh0oBHHUfxVONSEd/7QmUcII2dN4A9dvR0eNFK+u2C9&#10;YrBOMFIXjRS2umFel+H382u6mtdjXvLL1bmHAx089q/bH8QFF3yZ1iOQTI6D1qO1iaeqA0LMidAp&#10;lGp6J1mrbLQiSJShUJFaehUrSWzJQAG7J4v42B7TseMGMcRoEQRJeG7nMEmHhNNdjuD1wGj8/JbH&#10;MGcFiRxt1DOi5Eksi4LYjoulgqD6+eI0Gm4lQ3HHxLr1c8ecJeC02Uun9olxFgrafV9ivcgqjWGb&#10;vm6MNBqlQGR4Lpe3V7+0d0IbLfU1OadkkAmJQzFNhBaSrJVCMUPrecCeR8NJ5qkpXFppbL/6UF1Y&#10;Zr3FsCWs7Thi9S3rZlPx9IvZCxzdmxrGstzav8pTPSU0bJaB3Fp+TSFr+rnOE5hYTuArLQK/zqw9&#10;b1QO08uiYdM1oxKL6RPMQeQ4qPmCbEApK25Dl2qvfLQ7Xqfo6RAkSY8dd94cf/7zzzVxwzHJ2c5p&#10;qgV06k/WlRxVpasKrhZvBlhfcz6MlNPacm9OvzYYIS9LPiwPizZyudbHBNd6DxhkrI/4EdBav4Ao&#10;9Nurf42nn34a37vkBxyDqCl6TlFV1Jq9AVJXSJWc91EpuxpP0lyEioFmkUy55J+USP+rh64mDodU&#10;I8Mdlqmz+U2vpNPUtEjIhswHoTbvheIaWz2+9trrcdL73w//WGDhdHEgi1p7GjudcBCyowZZTi8x&#10;PkFBnkCpLYaB0RH0jYtTkLMepKtkTxHjelhX4ptmK+yAJorEIutVikdQzhO3KFDbNqPlTaUpoFkD&#10;lp6n0llhHM16aaaC2VnXK49BbYAlbwlQQEtwq+qMZHsLXBgjUxkoMT+jASaUslF2XUogDTCKoulW&#10;KoLzWQF2tV97zv6lR72pGRRRhvUFr+pp/QWjOmYaiD0UweBu5C/FOKoyrkQE7DMbJ7ZFNdXpkdoL&#10;opk3bSjUwU063GjikjaUb1+Amdf+C50t+pw182PeZARuWk55ecBQq5+BaXxyBMZR1Vx7HPi+Rsi7&#10;B9YrBusEI3XRSGGrG+I1Db3Lx/9txGSIAoV0DqOMkNxUvYtR0AHffH7yqZ/AEzOfQ7Goc9U7zbqU&#10;sLGT1ip6JUqvR4nyxKCkFFB46Ut9ERFDkQI0h6npAC47933YNtKDWu9rKER0sIeO4yVC0xvX1HmQ&#10;mn3LZDyzooofXH83ugKjsCKjmQdapwnvVUZRLMEnaH0ghewUpVKedEKiY7AdIiPhScZiGySpHEhA&#10;SxAboXpC2bEN1pPEJwVBSoFe+dIHZiTIVZJt2qLSYuu1issminmqLG0E4yPm4QSqU0SiVoZZ3LKA&#10;SNyqk8K04UqWR7FYZFlFUzL8+oiZ+9P6Sium4zZvkqmTuxcLtNZYhvJQ3VQdKSXuCF0bPosvj/IR&#10;uHydgqD66rG9cSDOw4h6rr6ys93Zu7Ysw74WPkgxsCN1WfdsdsDqVyz34YY/X479996eI6EcyOhs&#10;HNh+pncj4tybB7XEjbGDkXL770pYJxjOttQRqwGNlWCIYqBQLftQIoc4zoKe5T3Yc+/d8fDD/0HH&#10;6DE2Ng5X3bR//fsCXtEmmDh2EvDRcAD5YsV9R0HDRygUZdGSBjTOLmhIDaQMCG/DTCDslZKgqW7F&#10;t0KUSO3SlTjNqtDCpTzi9dd//D2OP/UktNIypuqPbKYfowJx5JIR7Pq5UzFvO45+YCUTRBBnuF5R&#10;VDrLV4qQ6s1Sa3pbhUq9SdoqFSH7wHEEFQm8gRySS7PIbtGJcLHAZ2QESqeZMNZLaSWYq6ovU6mi&#10;8qo/NEOnMxKqmlVQQ6ksSCGoaX+SFAfmISVdcdQ+0ZTaSq/lbdnpaiEC+QkeL9S95WGJ1Xu8l+JM&#10;4nf0pDBmkx6wa+wBjs9O9JTIN7RpQfmpGBKd9pi4sW1SDLSpEU4xGNfVjsG/vYg519yB8WNHWfE6&#10;9BjkHxxg5uPVjaBn9bu1KAYC/25o6DsPHgqvh9WDN7BDwIX5w96IMVJcwUjhLmXzr6ARk6hSRziG&#10;kqCJ73UMUjxtPnv00Wcxe/bLiEVlFRPBiazOohUKUnBRoxeRUo8nmlPgBYn8Ot4zQsEZ0hRzCbu0&#10;R/DNow7AhuUMSt1dzJt/ysuIi36WWQrHaVnFkcj2Ydf2AE7bazo6woOIBzMIlQeQJgEFzDrSldUU&#10;ndO5DzWJ8Wi9lkyBNREtlcsSWrK+C06AM60sCp3BLsFumbDNErZaxy0WyMRYkRCFrpYS1DVKI8Wm&#10;WtGSgV6MqpAZ52hB50TfbHsSCSlKVGikhKjzJHxt1oL9ISampQ23bs8ErKPeO8/nM+jr77F+ZAvM&#10;aalDyoLWktWv+oS1FABZiJpCdq+RitEof80m0K86Mq2zGp2gVx3dHgUpApqp0J4L1oFKS01vHFSp&#10;VFRCbEOR/aJvJKhfVG861lM5iIlKcbJxZh8lEimk0mkKpQQu/envkBF/I7/XmRTiTZIFQhvf+WDj&#10;zPpJADpngc6NCKt98C6H5lYLXHsNiThOplySuGY8OQMfOvssUwqkEKi1bpaASqEvaAzxHD5oDHWr&#10;LyDm2efHH3syfvmLq/CJj38VREH85U+3YdGCbrzw3Dzc8vd7UKScmf3sy3j8sTkY7C/hT9f9A7Nm&#10;vWj5us4X0aheuuUYS6GXtuBVXzNTEu6i5W4+++xV38fmnz4aU84/BId+7RwMxiroK/fbWQExlhUq&#10;J5EKtNG1IkzlwLg9DQJ7VYG4pCJDlPXBMumpRKWZQjyqDax2oFkJIdZBmw+1AYg2PcpSBIiP1EAR&#10;IH7WiH+akQySfoN6vVlfS6SrlIruQCeSlFnzpOmacN+IQoKUwpnEYtY+aYW5smrEbym8VRK/ZvUQ&#10;5TXi/ORhdbD+ca5GRUN5aKBCUj44ZuozLQdohtNcjoYAXTmq17X9bxh4HepdresNeK8BpXNh9FNx&#10;KUVplLDqvV0rqWIzSMTlZ7FamlA4nfeYtfW9dvX971YQqqyHNwQjD+naB9pHB4cizb7mvxFzEhKS&#10;sGS1iKGVKgUSnYRPGJddeh2yg9L+RUQUcLTsRY7GZHivqcGgvtLHGHpPtxYmUVMpiARzqGWXYZPW&#10;Gr541N7Yu7WK2LK5qFEolpiuQuFUkWXA6thxotGEHYDSotcXe+bhuO0n4eR9pmFaawEbMo9KptuY&#10;AmugGptSoGrUqIVrWp/chBaRPrOahd6glJIQoTKhc+iLFOYSgMZ01X4xH9WYDEzLCL7l7CxwZ71Z&#10;P9CKKVEpkECXMqFZkGCYzCqQtY/b5PMsj4xVFl+E2oiuZk2QsOVUXIiKgR1YQ0oQox8c7GVe7vO4&#10;ylf1Uh9IKZFi5pYMmE9FrCzsBDqfy8qTdaj6q55qi33ylm2ToiGFIMj2SCnRGJXITJ1wcf2l/RPa&#10;jKhTK7VRURMN2iuQy+vLfZqZcIqHMUSxUjI9YYrSaQaiSC7c2joazzz9Gr71jSswmFO9yXxVb0VU&#10;Unepg4J962pE5cBL52DIzdsHq9TDA8OVNwIuvnpP7bT32dmfWmOW3JGwfea52djrgH2QKWYlBlGg&#10;0sqeNqXAKQZSzLxyra+02bCEZII0xnxDQSmLUfT15jF/Xg+V0xi+/51f4HOf/RZWduUw55kF+Nml&#10;v8GKZSvxlS//AOPHj8U119yA1+YvIh6LQlkl4pFlz3HWqXwaaz1QnSXQpcjpI0eJ1iRmFhajZ4s0&#10;Bncdh8WbxLDHxSdjl8+fhBdT/Rgc6ENigHiRK6KnnKdRwPpTibUzlTVDQmEXjIQQi0TM6UCtGOlc&#10;aB+nIA+TLuPE5xiVUx1vFgpR2MaIl5GS8Y4Yrf5YiOlCKWaVpGEdo9NR0Ek6HROtPRcFOioYEeJ+&#10;hO0jffKRm7HQtIrwmeWFVWgijGqctEQXoMKtVX7mQuVEjvSrOxJAlC4iWmP/aFFUe5tk1VfjIfKG&#10;AOK8jZOOYsR7uUA+Zq6W0vhpaUiGEv+IP4ZChl/80VXA/M2qt3vyBnZ/ntVrnzAO8+bOszTaX2Hg&#10;jVUzWHb69fNreAyG3q16/24BDc16eBMwZNw958LqT1YBP6p+fQblM+O6vx5nGBAHZTlqU1OBxCr4&#10;+0334MknXiJBpJHPkQAp+GRxU4wyExICJYJmC7R2qON1ZeXqlK5aJYCOyiDO3m4DfOPw7TC9XZsD&#10;uxFtC6GWFNFSiFZoDZdJjiRMshASIVlnLY++/ADy6TjygwvxgW3a8d0P7I19p7SgJUAmwDja4Vyi&#10;xSHFpaL5SyoAhUIGUzfZAB87/wM45yMn4Yij9qdVE2ecHC1dffyJjSHxy1ou5CsUpO7jMxLQ5UqW&#10;cbVu28/2M28y60KBjC5XQCaTN0EtZhyjtpGIR7DP/tvjkPfugCOP2RlHHbcb2jpZfrHLTmQT09V3&#10;9gf689BxtcaVWEX5a7SaclmKA/bvHXf+GQsX3kPGPcoOXikVQ2SAWlvURiYqSbRO+vsKyGdryFAp&#10;6++hZc+2qx3ak1GmeVEsStiy+dSQ4jH2PxWTIq0qi8OxKdLiGhzIsD46N1/WVYFl55HJdlMIZfH+&#10;Ew7FtttvyrpLMVAHScBLLDBfMkUpCMpHSoG9uUHFSd9MCIda8Ztf34A7bv8P+0bfWhBuUZFSF9MN&#10;AeXHPHzc071d7JnFIMhTvyE0+99hEF/23RrAfyzqkjCXUuDPCIjT254BCtsSFcFEa5roT+klTZOC&#10;0vYfSADwX2KZXclHmiWKUmmNcTwjttkuQCFaIX2cfc7p+NXV38UZZ52EWbMfQM/AYhx+1D64466b&#10;MHFD4lC0jFlzZiLRUsWLr8ymQjBAanX9r4/6qCBTB1hmgAJcJ/GpbGKHKbExCtRIAWgNRtAbIy4X&#10;VlCB6ENvsoiVW7eif5sODLSxPqPSKLfQQpa9ABoLUqD1CXbiHYjT1JypuFSQY1/kiM8F0qo+mDRI&#10;npGhK9FpCT1QIC/oIh/obaMbhdDgaAQLHcS5FOukA5PIj2ihF9ivBbIcm9Gg0lyicweoSfGUIu74&#10;kfSToGbvRH4UsFKutUtRB0tVqRTrHAfN/un0QlI/nVQzJZPANq2C/Rxi3Vg/4T37zd404hjq4Hct&#10;uukUCXFIuRLHUU7KRlXEx371jyz2/xidTj/0sxw7OElKBcdDizzioZFkK+YvXspuo0IknFASKiI2&#10;e2E0ZJSp0GFOv/rz71a9Cpr97wZYv8dgrTDy8NV9zY8dDXvQ8AksWuOn/tt8JzBN1vmaciDyi65I&#10;aJqJE6HpE66HHvpRWohLEU9S4MckOCSYNb2nlCFoGYE6vSF4hZp7OagpzzxSAz04ep+N8ZFtN8DU&#10;BMmHlqtmAyoU4nauAYk2REI1y1wauZQNZsnijRkUSDQdZDbxwR6EJk3Ha4NJfOm3t+KxJUV0TNoI&#10;/YMlWiokFOYTa9WGQmD27FvtHHJ9u0Hrd+ef/w1M33wTfPKTp2Lbbd5PREyRYKMUjD1sD3V7Wss9&#10;fV34wufPw1lnn4Tzzvs67vr3fVRwkrasoPanUilrrzpKjCeZCuBPf/sZNttkvFoPHTnfnwE+eMo5&#10;tOCWs9wWCmK9xTGIUaM7bdOeBG+UeWraUkI2FM7i3I+djva2dvzkJ5chHulEiRaHTm9b2b3Uvp+/&#10;YOECTJk8jWUGkRnI2V6NYJQMnlwxGRvNeo1Gd88SdHSk0cs2fOyjH8Qpp5yEw957Enp7+9i2ODo7&#10;RlO5GMSYMWNt2aJYohUWi7r9BByHP/3pUtz/n3vx4x9di462Sawzrdiylkw4HhoM4YfML2NibtxT&#10;yQ6GxtHTswh77rO55ZGhkiXFxJZCDSvcVSA8koB0OOeYpeWrq/2rLAsiNHB0KNjDYTBS2JsEv9j/&#10;MktlYwzaY+Jqt94SKWo5gIJDAujLX/sqvvTZi9GRajVhpDCB3zO+X06gocgX9HlgzUgFkfX6uq+/&#10;H4lEAnFa5wODVH5TCZOJkid6JVh4phx09G6MCkY2n0c0FpecZN6qp0qvmV/xqO5jsJbjc4op4lu0&#10;N4g/PnwbvjJwO8qjS+jJ9XEwNbJuH0qceCElUgsAUtTt7STeC21czZW7ja4DeaxIPSWiSIBS6LXQ&#10;VG55cgVSU6chWZNmTW7C/mpLBLAi1I9Xwz0YbCH9qeJlpZVzQtMEJpViO3VTPERBfOwsdc0AajRc&#10;fH2UTf2jcXFKmCojoJ/hEs/+W0gUWDaT4pYMGE8zD1TUpDzbsouWFJrBliWoHy3uQWkTKjXUnk3/&#10;YsYWU/3CiyndQY0368u+1PdgaqTrEPlhrDwO6ceLOG3SLvjSp85BazTlVU05sExW3vJyGRvYqZDy&#10;8IG61e3JUIjrd3vmXZv97xYIfY3g+dfDKmDDvWbwR9YbVbtYsjcyzH5cEc3wlK4O2tksAa8P5mgn&#10;/1VX/w03/u1OMqBOPnVauQhLaEccN0VCU8kiGBGVhH+SGUciaWw8eQNa+xth00QJbeEKNXgSGglS&#10;Oq+YltKHyCCMGGW5MJ2b5hfdMWPdk8ElqEyUWJ88g5ITpmIxLfHXVuaRJc3aDnoymGCohJNOPgoH&#10;HbQzDjrgXFzy3d9j9rMLsHz5Qpx2+tGYOGGsKQuLlj6DY0/YlRb/jth6m80wdkwnlizqwulnvQ9T&#10;p0wwRr5k6RKMG9eB0884Hvvvvx3jbYFHHnuIVn1WjWWbKzj11GMokFvx8QsvwiOPzEZLOo3jjj0E&#10;V1z1W/ZdBhd84iym3Ra77L4FXn3tZeTyfbjwotNwwIHTscfem6KPyk4qrnPey3joPzOx8Waj8MEz&#10;96f1vqEpLAcftDcenzEH53z0GIwaG8RR79sVW243Dotf70X/QD8OPWIHHHzYFth1962x2eZT8eKL&#10;c1nmyRgztpMGaBWPznjMZkk+xHbttMtW2HTaBDz3wrMU/L34yEfOxO676cz8rVjednZe/6OPPEND&#10;j9YXLRW9765xEMtxoorMi1zHLQdo+YIWpnaKU7OTgrXfAbthzChaebJmyxo3pmQyl5bgX4zp6oGX&#10;r/17uG8M3nlHhpEerjHBm4P/MktLbk1yvSe/3iDRUlOYuJrP5nDVlVfjrFNOQ39+kAJbk9famCZF&#10;gFemkXyTzHKKFK92T5uXNFLh+GjNXXtWpCSYhc5IMSoKFQojW65iP9sSE+lYr7QO9A8gQlrWbJeW&#10;hCRjqINbOe7gHCkHIfsGgg7leXjOTFz74J14bMHL+M+LT+H51EoUQnnSJAWaCUjXRHNMLye8cCEC&#10;CVb7tfr7gqrudC/BrArQabmr1D+IPAVmV64Hy+mWDK7AwhWvYwWVWe0bqHS0sK1Kz/K9Og91Xtb2&#10;p/JZL1ZXfS5WUiu7zbx2kInkKhUPY0Am+BmRaW0vkbeno6JTJfVMn3X005HuxavqNq7XDnujRLMe&#10;DI4M5lFuT1j/OjGuOLx4SSxMEd2N82qcymHqPDWMKqQRXV7CiUceZh+dUl/bDIEX16cfJaPPWqur&#10;+9HVPfduLLhxN/T6bgB1zXoYETTEw6ExdM0DKxh+79IPz0MYxAudwxMiyBDXyEOIKstByCeeIcjk&#10;tMM2jFmzXsZPf3o1wlFKKgoB7a63rEl0spSFdkqj89D1+VJxsygZWCe153Iugj3GRLFLKoJIiZY9&#10;LRByCGI5y6Pw0Dnttt4tzJAgIoFp1660+hCFjr5uFieR6kCYfLgNJdJuR3kF9hmbxeRRtMgrVF5k&#10;sdDCDiS0qz+Ep55+yta8/+8bH8WnLjwekXiWCkoAsUjI3smORCu0notIJ0ZRWL+EvoEF+M53L8JW&#10;W29LxSJvR63qoJRYsow/Xv9TCtZ+PPHM/dj3oK1w/ic+yHsRJPuA7dbUroyGe+9+Cn++7i6ce84X&#10;MWmDjfCV/7sIv/71t7DTbhPwyoInMW2zNvz6d9/C5y8+A9ttuwmeeHoOFi1cSX4SxZFHHoBzP3I6&#10;Okcn8ec/Xcm6htDTtxRXXvVtfPSCD6C1PYjPf+E0/OAH/4fBvjAO2H8ffPEL59FCTKOQB7q68ugc&#10;FcEnPnU0Pnjasegf7EeuNIABWnbp1gAu+/lXMW36JCygMnTSBw/ALy7/Ej78keNxyKF7UohH0ddX&#10;wJTJ7ZITJvg1bR1kuzS6EhU29W2k67DFbBOOT5HjWakWkEzFoa/6XX75723aU3se7BmVK/uMsxit&#10;5S4hRYwx54RWHQf147I33HrHoLkeqwPVj0JBgkG7/M0NEYgOjMaE2CIJQ3D2IvEqQCQ890Pn4sKP&#10;fcLoIIGoWYx6Zk5p5TgWtouewsacCThHbzpLIK7XGym8tP4dJe3ouySBSgFhLYvJaieYgk0EDZBO&#10;2lKtjEMJo/tyjQKnSoWbVir9ARJWrehmFqpauqDvkedm4S9LZ+HSnkcxY1wWlQh5g+buNZSyBDi2&#10;mv/XvgeNsykFKo/pzbGO2rmvVxtseUp4JGfKAJ0eMU87VTBIxSZeQmmLFuQmlpHbqIriNFrrW6VQ&#10;3mtjhMd3IJZjHuQn4YqWVISjyp9luu8hM0/WSw0wj7QWCm/ykEqBylgkjpYkha2qWMwjTSOjtTVt&#10;eNgOvW2j+rBntblXbyExPKw+ZH+Kn8XiUZupEaiIuIpUe8nzlFTnDETpQuxTuYRQgX2k/E0J4xgp&#10;SKxPPvkdWET2nfCID8sJlIIZxCZE8PziBXzKMtUcxWKZtuSgABXaBO5Ov3quPz9M10ZpQ1O9e8Br&#10;4np4s9A84COBQzqxbjpG9OM3nP/nGIwDl0ZKgWLoWiTD13vByuTqX99CC1PfZ08hWxhkmIiBOZDI&#10;zRrxZglMqFNF1ul3OqWQ5MR8gFS4gPa4liNI6Ixf4rOydmCRM4SDWvMXE2GNWR1DYTFPWaK0DETv&#10;YRKNMTRjMGKAFcRpVVDXQIx5yjIGGUs1pL0LZTw3ayWOfe8X8cRjL2LyRhPxs5//H6ZP3xiPPf60&#10;LY386CeXUXiuxLhxnbj4Sxfhc5/7NOubw9SpG+GpJ55HkkrGzbfc7HZbR8M48thj8a1vMI9pU7Ht&#10;1luQCZbJJNzbCjqFTvwhk6FFE8gjSo6RTqsbC9hnv72w3TZbWf477bIrNpq8AZ544knsuOP2+M43&#10;v4oDDjyQ7aWyVNGeAWDn3bY0RvL1r1yDKy7/B3r7s0hG3R4DidbDDjsev7n6Bsx5dhY22Xwz6I2I&#10;yRtMwsknHYcDDz6ATJL9xr569plZyBX6qQBcRku+175Xv/32W+ITnzwP0XAYu+2yA/bca2fcc8+d&#10;+NrXf4jr//RXPPvcPI6DmCmFDpmulg1sr4DnhAdmgbLNUoakPAj0xUu9+lmkgLn37oeoaC1y2MWO&#10;dm9zOEXB5KY90Z8H8tSZuUCRPDeCoH07wFGC98c6+I63DacLwzRzYhsFeZV/ROWAfSelwNa5+UjC&#10;bM5zL2LjaZtRwduf0iVEoRNzyYjGzcnV7dInTKfwnchG/WVn95IA2MfsaOfX+GmctNtWfoHutXeB&#10;inFYyrMUNxWioabTZ5H1CWDtgi/qnplLiZMCJ1ordobRk86iu7WIWtxT6kSLqqd0D7EIKRpsvz6/&#10;bJX2KspWqwL8c7yGOVp96soB/dZGxrJ+ZjsqqTBKlN417eqLMj9ey0Fa+e1x2/SXokIfkALD9tkM&#10;oUqQ4LW+45UZCl+Fc3aEepEaFfnLuMEwJi4o4qId3o+PbX04Nql1YMyCMib1xWlwJDC20oGJ/S0Y&#10;W2pFqhRHItKCeCCNybkOtPRFcNS43dBZSmNsMY0Ng53IaqOo3o5g/+lDcBXWUfW0pQy6EBUxeAaU&#10;A/WLu1VVzacbCxDuqO84NkHN5lSxvNyLRTUd+Cb8I29jO8xgUot5VX/qz+Xr+nIV5z1113pFDPzw&#10;dwtoHNfDKjB00IbCug/hmnJx4KNS40/g8FPsQpqrEJFMghaf3g7IDBRw2633MUKcwqZIbVrv39OS&#10;ZCSlF2mackAildNOXfGqMgVDTof8aHex3m+nJR6MUXumlaPNObRziA3SwmM2xSomxJKtbKMRMh1j&#10;qvrjVZ9xNftVgoa+PK2cYK2MdLhKAtY2IG0gZBnMO0Z1feGSl3HZpVdSoF+Fv9/yN7S0dVha0Utn&#10;ZxJbbT0FJ570XhxwwL7YZZe9mL6IBBl0JJRm7vpcaxTd3b0YGCzgsEOPxl57H4S99n0vLrzwYtuw&#10;qA1Iaq82XPNCyzyIZEuZlvgH7DOyP7jku6ZU/PYP1+PQQ45mGfth2x32wmOPPotpm++Mw488FmPH&#10;pHDc+9/LxrId5Hvz5801Q2un3cdjk2msL6lFey7yWVojwQhWruxh20L2dkSL9nmQUV544Yfxne//&#10;EHvtuT+SoRa2j31JoR2Pp8gYxblrGMgVcdnPfoE99tgHhx1xDLbYdmes7MkwfRwpFpxMxqi0TDLh&#10;ZudWWK+7ZQNTCnhn0kmMif2r8dKhVvZNfyk2tMA0RT7IvrrrnvuRz3vr4LKglJ/GluPqsG0E8Ir4&#10;fwkczTh8Ncoh0soNAUUiCH/1emk1TxzmddHSZYikUracpomAAuMRnc2CNuTzgX2ipXzfmS6t4WmO&#10;w7HQWjwHncVxPEzJ1ut52sfgZLcQSR88Uu00Ta3P/Va03ENlQR8pytPlGFYg7eolXG3E1avAUvr0&#10;gSZQ4a1QuQ/orR6WJ6VP+KB2Reh0GoF0c63H2yuA3jPfWUPo5JdyYBjmCS71kXWbFCdrGB1xy9qk&#10;BlPpCGbzKFDXqY5No7xgKSLEa9uLRNAyvbdU75yCfed+WFgQPYMZ/PSC/8MOgyms+NcsHL7RHth6&#10;m11x6fnfw/bhDXD2/ifj/Pd/GDt1TsPZe7wfu22zD6ZO2BS///j3cOxhJ2Cj6ii0Bdpx4p5H4rOH&#10;noEQjSTlq31WekW6GiibcmAfJqOzYxhFf+KTjOf3gXDG6uU1vw6MJ1zSJtBwLYYB8rTyqDAWzFtk&#10;MxmiL9OlLK5+hmegh76rh4x4fTeCemg9vGF4q4dUSCnmJrQV0pKIKQACtQjuu/9BWoRBDGZkjeuk&#10;P4ZzFE3D558IXKRuTn5WVa7CH4lr6JhPacS8E53rBDQdUGSTlrzaR2Xo/CaKOAzvxVBUFTneqgQx&#10;HlMgyPSK4qQkvBiZWlhaOglUB6foA0JHHrMn/vPQb3Hhp8/ACce/j4L9CMx9dT76+ovQXrvPfubj&#10;mDp1E2SzFXz03I+Zq1DDz+WLWLFce7SBo458L9qpTOhVr3/fcTc+cd55uPrKy7HllttRgUghl82R&#10;UNlGvRFRyOFvf74Ot9xyE87/2On4yU8upfJQw7e/cxlOP/UMnHv2h/HDS36Eb3z1mzjt1NNw8Rc+&#10;i/cd+16s6OpBb7dOS4ygl5bQyy/Nw+133Itrr70Mt/3rLyjo2Fkd+ESmOZipUoC3sX+qGMhk0NPb&#10;h7S0CfbrTjvsgF9efiWVJd4Vw5gz+2WkWMfPffbTFNAJ/OeBx3DaBz+IT3/qs/jd1b/BsUefgLv/&#10;fR+OOeZ9+PSnP4KLLjofoWiEafU6VtisLWf9+oOisXJ3NsbkUDYbwKtwQXstNKshpeT6625GIibh&#10;4ZJaGu939aCymmDYbQPWlMdbDU2Vktd3+rG+8trpvENBeM84UqwXL16Of/7rXxg7egz7m8o3Hxdp&#10;DWrWwbLxnPwyhHXrg9GcHjQHCjg+9p0M0kSlQiHiRRF9ivL86BL6WtbRvco1qtUYMk+Noc5PUCq9&#10;dqc1O5IV4iX5GVdNo3PfXHCDq/QS9HYaIu+NVn2nvqg7gRfCZ6IbpbVnqowyVg52pZNyY7MSmmnh&#10;LetCEkEtQaOEAj7KTDQzJrVHrXPJ+WP14tXy9BwRUXUmIWAJtauvvnov7p1Uwa6tG+EH+30IM+95&#10;CAe2bopKfwkP/udh7DRpc2ycieGbE/bBj7c4Ft/7/dXYLTgem5WSmBDvQHhlAWMGgpic6ECbLa2q&#10;HPEeKQHsM9VNjdSMgfpa46U44ltWIYFfOV1UX4vAMTTTjEZQBNUYFYSxCTw16xlLp5lEF99zBn4v&#10;67cZGiFDn7iEzWF+dkOyfQdg/ebDVWBdh8OhwIjgBfsx6rFGjN4c6MoW4rnXfDRDKctDEEGYWvsn&#10;P/lN9PQUkaSFI0NB7/E7w8hNa8kKr/Ba9rR17YOS8NBeAH3ptRQYxJ4TW7Hr5KQxHyMi1YFxaKAw&#10;PQlJNSABiZ5UOyNvReFV3ElzBHZAiSwh/mlNtRKIYcaCLF7oyttyhfiCGE65VMRCWhWvvdaFlpZW&#10;ElQFv/719bjrzv9g1jMvYOWKQXutaeaMF/HUky9TiLVg0cIs7rzjEcx5dgEeeOARPPfcfKuPrr+8&#10;/Hfo7s5TGWjB44+/jPvve5iWcY4ClMKPDejq7sb99z+CJ554EQ/c+xS++Y2f4/FHn0OBJtgLzy3C&#10;Sy8sw7ixnZg3rw9XX/UHzJ+/GBMmbIh0MoXZzy7Fry6/AT3dVaZ/DrOenk2BPhafuuC7uPXm+3Da&#10;KcfhtblL8ac/3Wh7Ip568hn1CJavWIEXXpzLNs7HI48+i0kTN8Bf/3In7rt3JvN8FU8/PQvzmC6Z&#10;7MTjM57FrbfcRUUmirGjRmHmzMW4/bYHMfOJFzCPfdTZMQ4LFqzA73//F7xK5amnJ0tBRUZMfHCH&#10;MXnM1saMF/aL/oQEGiNZwE4hdE5vM0yfvhmmbDiJDFlWjhIJT/TcG9MRwRt8wZDr8MCRYE3P3hg4&#10;3G/A0NKHlmNt1h+vmua1zWcWxcUzQS4P8aTAPh3IDeCiz38Bxx99NN5/5FFIUFi5zYaaurcEppzL&#10;SuYA2PR8qFRGsExLVJtBdaVzzxlfm/BEThTcgRKFh2bRSIhual+9znoZbaiWVPqYtzYVNjY5yjoN&#10;mtVPY5dOinYEkYCWkiJ4bNZsLOzuQV8+j2qUObCOpDz+SYlxPSUeoEbbxkNWx5ftBvUrPRaua7Nz&#10;j83vX03A06/86dSnMQr2EnkJCiW09OQRGduKQkAHmWkjIa/6BgGVUQl/SyxGJvDKCCdiaKVSkKAy&#10;fc7O78EOE6fhjlcex4LeJZjc1oZYOoaprZ3oDOs1xiJGtbfhjicfQiZYwmg75ruMzlgCG1YiOGjb&#10;HdCV68Oc3BL0FjIoqC9UXkBlsy/JjNTXsd4Ism3aBBqzvhHY4Ug2cK5trt0aBY2F289jj/gXiFYQ&#10;LQUxqieNQ3ff2RR26xtloSUbxdG9pR4JGqEulg+N+MpqTTByvm8NrH9dcRXwusPvlTc9GsxgeM/W&#10;81o1czcK/CGyyqpwZ4nDdkfrXd1sPohZT72E0077JMOTCEdjFP569YlciESm6cIICTZK7V5KQZHM&#10;SH9J0qeUgxwZTSs1g4HaID6x/Rict/MY0jXNde2eJrFQ7DA9mRXLlxXsdjOrhiQPVUt1tTBmpGlN&#10;7UsIxflMOxeq6K/FccmDi/H3F3pAw59lOkGlvRHRSMLe15ci0tZGJlLQwTBFJBJJy1LnFsi6It9F&#10;a2sriS6IfM7Vo1IjqdNFWfdE0q339fcP2tS8zkuQNWDH0EaopDB+iW2yQ2KqYeh8h1SyFcuWL7eW&#10;pNNpW27QGmGWQkFrkeTaSKfaUC4GWI8q69pi5wvo63qpljB+8cvPY+fdtmaeUTz68CxcdeU1ePqp&#10;F6CvrGVzg2htS7HuHCsyxiTbU2H3aH1fZxNIERrM9EHfPcjn9LGjOOtLscNiNfsQlCXCNqtO2kCq&#10;TWPa3xG2j7uUmE47t8NskzZNhdySEVtilkx9fATOLyvGjtdlAfY6F6VRsVDAIYfsjV9c/hXmyzCC&#10;9is44eSnbwYrwXkFXjkOGLueYNWUDVjTszcGooVmMF6uq35M6jWBV1f9OmO18Vy4of0nFaZxFnYV&#10;X/r2N3H0ccdh+mbTTCnIZ/qRoMKtPR2y5vVufoR9ralyexefeFUVMTHc1UMCQfLBvS6nHrWlHq+O&#10;3sWuuWKWYyytwUGZfr26qHEgOqCSKyAgjbpaRo6Cf4B4XOQYxkjb2iC8gnR604wHMHvl61gc6EVx&#10;cgSlUVQY4lS+WR/t2ldBUjIk1kT7qp0vBH3QnYWoUv4j72pp/PHWVeGmGNCxH7R3QMsWceJtRnXL&#10;lNAxfxCYOgrdQdIwGUVVJytqhkrLD+xn21NAJcqNjctL9F3JUaFIk4YzGRJMGfHWDpvtq2YGEEm1&#10;IsD0etOjUiwg1NFK+6WI6sAAO4oGTiJFXuX6WnSMUgGjWkehFAmgf6CPCgn5gX1fJYgo+Y4g9WoM&#10;KzbNkL5b3ZuVHEYpGDazoJ6y+gkvmJa34qdmXKnOVCR1sFNLfwzjH4nh+d/9nskYn+FS+uy9aJ03&#10;wXLXCHX8dFfl7YbHfuqhawMX+62F9YrBKiCB5Hk9GEZbbwyaM7N8RuhuBknJNW7DOPLqXhup9IVA&#10;TWWVyjF87Ss/x3XX32pKgfYbiIg1s2CWChFZO6O19i2ELjFczDBBxTYcqqFIf1s8aKegfXzbTpy3&#10;03jky1laLGROFPASFmERLYWJUELT1wJTDKze+hFzIDEx74qEWShhFY2wwN5KHD95eCFufqnbDkyx&#10;6UX+FUNkAJEUeruzJihbW9uoJGj/gV4/IlPUGw5kKJpy1RJGNKZTBfXBpKLt39KxwBKcOnpYG4sE&#10;eg0zEo5b20s6NIgEKQbrb0LUVHCcwliHOml6WEzYlAXWX+VFY1Fa0hl7lUydrc176j9t6haD1+59&#10;zWxEYjVksiuRTFFRodKgz+pKyGs5oKqFYcuvyDgZtLVToGhMmIcOwNGxzP39fUilk2RGMaaXIuQU&#10;A30wSmghxpbJZpGIx2nBFq2e+v6BrH7tR0hKkWCfSKlQOvvQE6+yiC29Ku/Yvzm3Z0OCQcCKCD+o&#10;cCUSQfzh2u9hu+2nUsmQMIpZXyueWcZDwM/P5WJ+3dbvfRh+3wT/FcEMBVnDLjfv1+ri3bH/Vgt6&#10;1PRYCqUC1B/WQ2Tq+552PF5L5lGicJUSVaMVrhk0m0mjcKukEpjQW0WOOCihU5DyxhrZEprrcgON&#10;h9qs4jQufpiFS4DxXjisOE5pY5vY8fFkoi649d3/LGVpgahYiVMBpAJiS0RKy99KQgYC60UrPUU8&#10;DFKwDobKSE4cTXqvUBGlpc4/Z7UKdOcwpKlS7up1jKuxf+ea48QB0zWlEW1pCUGzG1KO7DVFlh8d&#10;IE4vH0Rsw4nsH+2nCKGfPVSlpR+T8snK6xh2OxLdFBfmqfpJgJIuFUFnmlTYphD7wvgKabdKhSBK&#10;mtAbUppxjMaJr8xT/hhpq6QPrpFGSQ1OWVO+xIUAaUd+RyOu7nGmEcReDKBrC+YVbrF9HUKdmt5l&#10;tBlTNs7ay3rVqIDTaealrPbqmQ52kaFQSiJ4Tz/mfPu3mDxlPBWysp2MqGzM+pJbE/h9qqt1utfz&#10;rKf3pA66956uAqsL/1/CesVgCLAr3P8QMCR7s+Bn5nO04bl75VFuuzgUfhKpYl9uOYHWciiJTC6A&#10;3Xc9gcJDG/2yJAxtRpSgcMJI84Zh+iO0bCtEaB2xKsUgbooBhRoZWjsFRFdlAOdtuQE+tjM1bCoJ&#10;YSoewVCM+URM6TWblChhs2OqCcOM19BZzVhYgESpzYylSNzkT4gWbW8pjp8+uhC3vrzSNiJqj7zS&#10;9VX70Nk+Dl1d/YhFacHTGujuXokxY0Zj2dLldtCQMtHrda1trRSmvTYboMOHYmSQEpY2Z8oK2MYi&#10;VkyWdlkzIqyjhKdOhJO1ra8vakkhR+srmaRVQWVC72Lrc88Stu4oYk15sm9ZR+3kl4Kh6XYJTAl2&#10;HcGsL0HG2HERMTsyNXYz842xDd0UsikOU9TeCBHoDAWdRKlpfvWQwNWHwoRWjoS5FAM7RIeMrsFw&#10;xQe1F0DroFSKGE/PtGQgAa9y9JVHHcakQ6mUQB9ksl3o4rhiJoY0coZB/BerF1PUtWptjhB3dBT1&#10;uIkh3HXXtayXGLVmDJxiYLO9Q8DPzwfFIjQH+WGrgBe+usdvApoVg3q2rIv5hysGzbdDHglXnMCo&#10;lURdsrJr2P2c41HabUN0JyvoqWaRDZGmiEc6n4O9hCKVgS3zSbyyZD4qHWmiIceHAtotDai//WLU&#10;OQ0nmrH9HixPYyW/v09E42sbI6WoaPw0AMIdEQsT2hq+suTYaSZACovGMkFltkocDeTLiFHWVXIl&#10;9BOfWzaYaDSib6Roalyn8dnJmKyH4YfwTf9+f6hyXq3VD3bnP2Rc+7PkfluEUUF7/191K/OnpHWR&#10;AoVstoTAom4UXu8BVmZZKeYzZTJiG41DeHSLpiiRDQvfiL+kOzaamTBbKkFWD71qyWuI9FHpp+Xv&#10;v8kh/DYtXfHYf+y7IPvcfYyKFWFSUhKd2sc2kJ419S8/Kb2p/kBCSgkhPKeK7m1oxAST5IVqDHMy&#10;xcCYp4tPhYBURp6oeZcg42msVA93JkWkHEV0TgXX7ncejj7qECoO5C3ku4EKy9YYsu/XCF6d6lcb&#10;CwfNMzveU4PV5biWkv5r0DCth7cS1mEE/ShiHKYM0JkAIbKQHEwJuO66W5AZzJNe9EyxNXRK6cjb&#10;fEriMYOhf6QzBkuYVvXBFCobVCeIxzoYRIRBxqJXcEhEUiE0xeZ292o5w/MzrKZwurJ2/MpZGJkD&#10;temQvfvMslgR7T9wjJFkRuFbpJD82Hln2TcSBge7qRzEMTgwgB132djeRBg7bgy23m4qLdqNqRTE&#10;sNU2k3HaGcfw2VHYe59dkEwHmEefCXlZXoPZbhocA8jmV2Lf/XfEuecezviHY8pGo6gs6T1nCVJZ&#10;4LRXaIkXi/ossW+N01fWGe4h5pej8M5RCQgimdJyBNsXyLI8soraIMtZwfzK6O3txW23/waznv2X&#10;zQIUyxkMDHbR2u9GOEqLXJ+oJWPW2wDFkj6T3G80r7b7X4G0dU+CvbbFwdBV07KKoxkLG0MTJJqW&#10;lmKhI45ZH+KC8pKrj6dl6PLTxfPZn/I1p3AbDAo4MvGFry/G8y++ZgqB+K7vnALYBI0MPRhys27w&#10;JpK8cWDbhoPKbXbNwOj6yp/pmNpkHw3gkP0OQHVlP/LZDGrxgJutSlGY6e0AabY0B5dU+lFti6Gq&#10;yaUkhTiVVSQpfBLu6vu1Ea9qjtZ0Uo7Kpxzvy8Svsqb86aoMc2mZV4qO+dp3i1WeziWIksJ4pQrL&#10;obDtibSKK8hUcshHSJ0x5sPk1jzhhgaQgy38Es+wcCFLE1iohy8OnF/hCnZC1jn/iR/HReAT40km&#10;ik0ABqiohFMJxDaZhNHv2Q0dJ+yPtuP3wZhpG1GwCvfZZu1/kmKvRDp6M8pGUrk1BYJjYUhKpy+c&#10;UutVYc7VFRolVLluH4X2TGh7o7iQrhab8aRoaXa13n575rWJ9TZ+Kn7EJ3Jqh4u3KriU+nN3xlSl&#10;jHOAlEdwbAgzXnkV+tKrlHTLUdNuUuyaQOmb3bqBX3Ij1erSrnuebw5EJuuhDhzcoeNrsPpBWNPw&#10;KCPPWZ7DM1baRnpj/LyVRWyIrGdk7DrWeGVvAX/8w3WI0JotaT2bFOJeUVIiafR0zEC46RQDCnsj&#10;KuahKPRpg59O0NP5+UFZwSStCBmOlANZxdJ+y7aeXyKRaX5ByoLnpCx4ykElwLjUoCkGLR54H6ZV&#10;EIlqBoO1lpavikh7FgPRB5xo2Xzu8yfjwx85EfFEFTG6JJnK179zHj77xVPR3t6CPffZAiee/B7o&#10;q4J77b0ZzjnnvTjo4F3x4x9fiEce/TO++rWPs4/ELPUmRpX5FHHtDZfhG986FzEy2Y02bsXN/7wa&#10;rR1kBoFe1qXEfDudEKbFUqIw18eM9E0C+QcGe9gngwjr89IBXqN5tLYHkG5h3wWk6/uwAAD/9ElE&#10;QVQpDNCHq3/zE5xy6lGME8D5F56JU047GW1t+oz0INpHhTFhEq0iKhJVO6G9yLRRjJ/YxrqReVW0&#10;t4LMhMOg8SyT+cnZIUMcQ30oyaYtw3EqBjG2S+NJpY2CW2SppQUdj6y0mvb3d0Ebv+SfpkyNEVqA&#10;rro4Jikcsn0IcsQF4Va1GsJtt9yLfFH5UWHzhkkzvCzCg+Y87daBf10tMKNV8Pt/A8NzdQqUF+oX&#10;2xzJr7faZMLSxIPF8ZVVgfbgfOaMD+OATbZBh2bL2O2xbA6BHPE8o+27mlUB+iKkCUm6sk4fLNNC&#10;pBKsK6kiRJoIUvgF6GjOm7PNd3zuPr7FvKjUV6nQytrXyYhV4oAtaxh9Cpi3QxJzEvQ6kCdZrCFN&#10;FyupbDq2xT4rLEUzQmNB03v81wFHEr4mAB0SuCzprB9WAT/QRaj/adybr9ZNLiPrQy2B0NlsRCRM&#10;5SaCHPE9k4ogq7azHn1xKi4dUQSixPMwle7aACtIJV3tklUfpGIeoCKsM1G00E98t4KkJFBBpmbO&#10;MomY4iFSIHzBqysHSK8O6i0qMzx8J7qwMXXtqgbYD/Q7DipDi0oFXYSILqPDYlkfyVkjCbr6eajt&#10;cszBWVpWl3DNLQPWxtVww0P/ZhsqGMxkjb8Yr/Oy0qjKuZwafl3rYMV5CQRN3pHAz2s4jBT2vwLH&#10;bdbDGwB/mPxhafYLbNSdtw6rGXlLyh8vuaUUURBsHZIBWjO/4193Y8GCJSYctC5uVqWmzuiMUeqO&#10;kYm2xGOtgTrFwJGH064rVW1KjKJEBcHyZrmyHnU0aYAEWqPgMCeTyghW9ZCfjuG+0/cByBJJNLJs&#10;tZShWQ0pDXk3ixDkHYlJh7Ro2lGfPNbHgWQsnP3hD2D3vbanYO7F8Sfsi122n4603odGFikKdzGe&#10;7i59E6CCv9x4Kz505iex517H4Ls/+AlOOPEw7LLrjlaHWrkFhx2+P/bffxscffQZ+PrXf4gvfuES&#10;7LbrIYiEErjssh/g6Wf+gT/9/f9w3yM/w5Qpk3HEEYfT4r8Jhby+KdCKxcv+jV9dcQnrdCIeeuTv&#10;mPnkrXjo4Rvx5FO3YovpG+Gxx+/FnntsjYs+czY+fPap+P63v4m//vVa8ogqLv/V93HzLb+k4vAd&#10;zHjiJmy2+Qb4/Bc/yjJvxGU/+yYeeOBP2GrrzRk3jGxW7ZECxT5nV+qtAntzQExOA63hN8eREnPn&#10;2JTppEDIKY6Yn01JewzQF95yloXSEwecfHECQrMFUg7yBTIvCip9D+IfN/0byXiU+RZNCRwKfp7m&#10;dZkK7OL5DVgHP4785lYFV6f/HaxSkh/QHOgX6F/tudncRgnqPq8LrW9iFERJKgEtVLSrZX2BsEjB&#10;QtpJRJEMRhEnHmqDao14LRzXqZJlCjr1XUnKJhXkapT5JtnXCeapY0GJH6jmiKMZVIuDVLzY/4xf&#10;UxjpgIGMKGVUM3V0VBxs4ExDKxtdin61fq3DjnTYlsVnHL0JQWSSmo4Sn0lh0HKDNic7ZcO1zZwH&#10;/jAOBT9QV6arOz+x7/Tr/vRUhr5lqE1MLNtOSmVQmUpCOa0pjyqimQzi+SjG9I/D5OUbYMqy8ZjY&#10;1YoJfRGMW1JEeKDA9pFjybCREiy+wox1gJrxGuM3GihePSVZflMC7E+T/O5Pp1PKlpfTE15cXU2w&#10;069sqEDJ5ZlXQQob/xiqiATPb6Cr71d6ObbOiEqpaqTbMArpMJZ3FjBjxizE2GQt7+m5srIsm0B9&#10;4zs9azz3y3Eg2nXg18F3Q2F4/oKRwv4XwK5cD8PBmIcPnt8NwH8zDKsOtIiszuCVNQt2AkDE4AZH&#10;j2bMeJbXgFmc7jRDb61Z8RhRAsP9CcWa0VDoTJZo2UvoR0nPIchY1e5shVH1YDgtgIp2wNOvF5Sb&#10;r2bJCvndDvmqPjak+MxLn3NWuJY/tIPaPm7CelekGLBcslLWTYfvBOkHZj0zk4Lz22jvTOK0M0/C&#10;S690M1R1y7Ft6gdZaQkU9XXCQgCVYgx9vTlcdullSMUi2G7bLSn42O5qJzbbeCot6ipeeWk+UvEx&#10;LLQF819bicMOPQjHHL0ffvXLX+GoIz6AXHEljj32cOaZQYJKSCKepvDVSiT9sbhtLBw7OkQF4QLs&#10;uNNeWL4ij7332RU77bQjHn74SVx55TX4/e//gdaWsVRigthyy82ww05b49D3Ho73HX8c/vLXv2Pf&#10;/XfBfgfujAIb+b7jj8RB7zkKy5cvRYlWvxtfp+Rp74H6QnsetJShMPWdFADbb9DkN5xgP9rY1p2v&#10;HDjQ6GqUDWyM+ScmZmXynk556c0NKXwLXl+ORYv6qZw4RZLIUo/ncFDO/s2tGRr1qIOCmoO9vP47&#10;aLDN1UJzuX6BFuYeWL/oAW/1RszgIPtd77WThmJC2GIJRSm1FOq7bLMLNoqOwyQKsQiVSAlrEaIj&#10;NRIO49m2dW1UpNKgLypKWdBbKWYdK1zTMUpnG+7opATEON7a66I6kYal8MupDvqUuCquTx+3UIOO&#10;UYgF4qS9VBQ1vWMcpRJOZTJIBKsViigyTynfYRapExLVBGs2x0/XRp/zwXCoP6SnEdGDoanNp7zp&#10;JLelqEgIBosV1oXmQb6KYIm0TsGbTbGepNF0MILsA09j7jV/w/ybb8Hr9z6InkefxZLr7kTmgedR&#10;WLTCLHCbotFMADPXsdMhdSsVBDkdv26OhTsVwP1JodCBTXZOgzmGyhldyCxydTWhrmVN1Zf0Jqe0&#10;4kv6c6jPZ9ZAgfrJAuvtlTN6ED/VlXlJqa+pzlNi+NddDyKu/SHsj6qUeFMeHCipwKXmcxuXxvM6&#10;WHl+bBf/3QJC9/UwEtigOa8DN7AjuXWHpgyZcHhaXwBIObAT6gj5fBlzZr/EewpkMhoJDhGB2zzG&#10;OF4lZGk48AK83O2Xxbrm6J1pR5CG4NLI6dzbDDrNL4AomVTEXNjCdXaCnO7ldIRvzJy+3e6dR85w&#10;TXGCVoBZqizJnexGQuK9ZjlKpQquuPIqE87f/e5XSUwDuPOOW5Gl4VqmwqMDefRucEtL3NqqI5e1&#10;/t7W2obOzk57y6Knp4eCTvHi6BnoY94ltHd0sj/YKlp4kyZtiFGjW40f/+1v92GgJ44nHn4eE8eN&#10;IuFmkbPXO7WtjIyVdlc2X0Qun0VfpoZHHn6InVXDTTfdYIy6NT0GbW1JKh9ldK/sQS/L1ltJG06Z&#10;jAmj43jm6RmYPetRnHzy+7DxxpPx5+tuQWscWDj/BXz5yxcjldKrmI6ZGO3T2SuC7GdT/jRjwOdO&#10;CfCsfLaxcWKfY2AOvAzq94yr8a4Pc/2Bntgzl6cUEocHWrrQjNCTM2dB38vXbJPimcAz5VFOqQku&#10;SePaDAxT8JB4PtQf/O/Ab1mjhesAQ+qglL7jL/Hxttv+ju9+5/uomOB3b/DojZYUBfPWwVE4Y9Pd&#10;8YPTPoGOlhbiaQkRdpJwQhtIg1qKo5TUOQNhKhdJKspJbT7ryyMeiJmgFN5q1i2WSiMYiVMvIF1R&#10;gdYZBRp/O1lUfc9yRVPSN9w3G2SMEydEh6QFxdeG4lCY+TKO4nOQTPCpOWH6zTqut06P/fFXNwwf&#10;jOH3zTBSXJeDORZgV/2QVu18BnOMI8FI/FF95yZLyJ+zM4Kf3hM4ZzvUztoG+WM2R+dBu5EOx7G/&#10;SUTMhK21P/aIJ+TVB3TMXn6bVaj/qWD9+FeGec/9lvs0phpbXT1XpRIsJ/zWlL/hfIOwXH6KWAcr&#10;nFfGl986kk6V432F4xsbl8CM119ArpQjHyWdccxcPKV34Oc4JFiB/gPv6o9RU9I1wkjx1jXtG4H1&#10;isFqoHkM1wZvaGgVTdhCz9D8vXsSl4SinJD4tdeW45WXX7epYAkUrV86JYCxdRGvEDOh30dCOQck&#10;HXttSAK+SGaTQSetmWi0hZZICuVQjFq0rNgqUokKXRXROC2XeBDxGIV/jNYLLRi93hdJ8poOI0GX&#10;TtMy0D6BaBFx8sBoshXxlgn2KpB29OoI0TCSFD0pEo3ezY+b4vHQf57A579wCXbdZRd8+eLLyYxL&#10;tOCk0I8y68n2KiSXsz4FbDptMo5930E448z34YEH7qFSkMHNN9/B9pAQg1345y13URmI4RvfuAgb&#10;bNiJrbfbEJ//4tm0+LsQTwAnn3ocxk6IYc89d8eSroVYvHge6xTBHntvjiOO2h2ZLBWMsF4D1Pq/&#10;NmFSsVHdqZQU8iFk+9owMFCwsxNGj+mgzuME5+xnyBBoGJ544jms4874zKe/hK988VLMeWYA07f4&#10;IPbf7zRr38EHH2D7JZw145Q4jY+b6nfMpJkp2NhLcaAzBcJ3FBL+2viI+FgP1HNP6WCYnArUGqje&#10;htC7+ZFIAg8/9Dj0rXwpImWOjTaCu8/iurq4WQlj114mvhN4VxfVLmrTGmFtz9cZ1iGj4dUlqFeo&#10;1hIXtQxGVZVW/iXfuxSFShhzZj6DDGkjr7ZSMEepOA0sXIDyypV4fNHzWKFvZlBwpyjwU/E2pKNt&#10;2DG+IdILixjVHcaBE7bH6du+F4eO2gGTl8Vw9NR90NoXRbrUgrGFduw2eReMro5CMpNAMp9EIjWa&#10;mn4A44tJ28sQ6M0hWqSyUQQ6SDvBTAWZ3kGOTRCtmRBa+oEPtO2ELdMTEdRBJLRQ9VYEkZRCzhsf&#10;douaK5zxBp3OE2oerAZzXEL/UfN1dWHMn1Wzdf6qXIQ8SnsdtDSZKyKkb4ks60fi1X7EnluOQD+V&#10;nj7yHbYr0h/Fgl1bgcmtbJ94GMdCy56qKwWxzXp417qfbZDio9bIby3Tc7tqiciL44U7ilIsdYrn&#10;tH+BrkABrpkGP45iCZjMotUDDPjc0tNL2lOJ2mtVovIYKAVQiAbxaOQ1/PhX19K80DdnOIZaZyFN&#10;a1nHB8ubfeZo1+4s3L/4xbraNNK9GfjvUq8K608+XAW8UVsb+Ahg0X3S0+8a0lsSL52f3BDH+Y3w&#10;xNy9AAn7P//pFsx49Hkkky3QITgSKAFZ/XwmhcDqwX9LwR/l5wjJbiiUyRJJzFrbjIVKSFLwTR2f&#10;xsajYrSUixjM51Hgs0JFrowChWSWpvEgXYbacYaWZp6CRd+t14FKWi/Xq33a7W8WNwkiX41hBZnh&#10;o68X8PKSAVaJiggFrQ5+KVeyVC4iNjV/y8334skn5+CWfzyAV15cigmTk0gm2nHfXbOQ1CamXA4P&#10;P3oXxo0bj2222Qk77jgd7e0p3HfvA/jsRf+HailG3hinYF7BMoK08h/HMcccgc9/7gwcfsShWLBg&#10;Pq644tfsnTD23nsvXPTpj+LxGc/he9//ARYvWYbJG0zFRZ/5qH32OBRMYPbs2Zg/bwkSsXbcfMud&#10;7LEwRo0ahd6eAh5/+HUyhx586lPnYOONpqO7fyFWrBjAFZdfjxVdK/Dtb30VX7r4fGwwcQvMenYO&#10;PnDKAfj2dz+JD57+frz4/Ov41S+vQ1+fDmJK2Jg4dOGVHMyf7vdGjWAPLZ45UwbIkyjk7YhcCft6&#10;LA+McfGZPeEv/RZsw6573bEcCkOlj8XiwiwsWjwfZ5z+AY6JlAO3EVEs1lVF6Zxi4GXghXtgjNUH&#10;FeR5CX50wZB6EpqfvVFQia6N7m5Ioc3gB/uFD4/Ktlb02ieFxNx5C1GkRT64pA9dlNVdmZVYTkt3&#10;3wmb45zd9c2MVjzTtQjP9M+z3efpChVbWv9JKucHjt+K91FMSYzG3hvsgO023BSBZUV0EY+O2vUQ&#10;7D55G+w9ZjN0PN2Fkw85EdMnbILB/hwu2OlonLTDgQjO68XF+39ABIpTtjoUh22xIzIr+jFt2jbo&#10;X96Nj+x3IvbtnIbdNtkBHzrkTIxa0oMzNtkNG4ybiBldr5E+2QaNL5W7UKaMWkeaqMA+YrslHJ25&#10;7Zrsg8jfAi28+eq54WF2o47087Ifd9Fz4pPvbHQ021fS8kIJYfKLFhochaX96MjVkKPR0RqMo2V5&#10;BPmNWd8yBXmYCgX/gqo3K+5b99r1b8Y7s7arynKEQ2gSn158gS0b6F43lkbOT0NdquJmKPIrKohu&#10;ELM9oq6NuqrfXNx6Ej1z/14dnLNo5sI2u5mekMDjNz6B9+yzG8Z3jLLOd/3vKfb0+uBn48ahAX6W&#10;Q8GlbE4/Eqzu+drSrSuwX+o9vx7q0OiSkXzO23TP0XCo4LvVgHU1OYKPZYagdPQK7e31MlqXIm49&#10;yeZK+PKXfoGb/nYfkukkcoUMFQMSD5HT0MwrSkgtBkqcNCdrkORgioVOwnMHCFExoNacDrZh2ug4&#10;tpoygZZSnmkLiET1pTBp8EystVfm5rLWhiJtMKQGGaJmHHKboDR1aDVmXcvlAHltjDkl8ezrS/DU&#10;/OW0rnWAjsunXB6w7znE41Fa4tS4mUZtKBVqiKcz9lGoajmFGK18WXOlshSJJMuKkCmTmKMS1m1Y&#10;unQZ25ZgeMzeKkinU7To+5lGwlNpSZism04tlGIhSzlPpUdKVDY/YOuA4ydMxOBgL+vAOpcpGKno&#10;mJLFvtRySF9fL8NKaGltx0BPGBMnR5HJ9aNIKy8Sz6FS0sFKHbSyFT9kSxvpllYqSQXEEzpMyb1J&#10;oA8a6bTCWCxpArlIRUrWqo0ZQePjxly9LMcbH1zH11HDLT9ozBmLP6ZUKILhkIvsKwUuTPhlN/zn&#10;WDG+FALVSbgxmFlK5es2TJ6cpqJXpvGp/BiP0bUJVTNMfh0cqN4E5Un88LOuR/IvfhXcZQj4z1aB&#10;5siri2OY7D/UdbURvTp6TtFcd3vAQK3NF6vIDAawz5HHYI/N98GTYxei0JpB/6ZpHDNmI+ijRM8/&#10;8Swm778brnn5P8hns0iXIogkE+y/EI7bZGccufXu2CjVgf889QTGbD0NT8yYiXvvuQtnn3o2Jk2b&#10;hj/f+icM3v8sEh84GNXBPvxyj1Pw8Zl/wUOPPoLP7nscXu1bgkwqgY02noRf/+63OGvnQ/HSmADm&#10;PPcsPjn1MCrVOfzkyTvwrXM/haf+eiueaB/AtltthUv//Qcq4IMIk1hEiljch+pmE+3zzDUtM9qa&#10;BMNtBsiBeIOCNIqGOdZ9/LGuFG/wx1T945Iqnt5CcPgksMjO6/mNQ+ixiiSOOR4E2/vQ+Vw3VpYK&#10;SG6yAbL3PY6pk6ahUAxh6Q5VRGJRVEg/em/fqkknI8awzBCF9dF1CNIwkuLWYciNdzsszIMEFTtB&#10;/iXyuO2SqBYY03gT46u/SCP19Fa8yta96mEXe+TqKmU6zgpXqQANoPX5OD6z7UH4winnoEbFqBYO&#10;I6T9IEpOUJtUuu5VosvOCvN+G9cGuNR+HquD1T1fW7p1hfWKwYgwtEuGDKVdRugyIpQTp2sYGiM+&#10;f1JM2nJTfAZJkGsdUzFcvCCOPfoTmPX0AqRatCkvQwucbLwijVsCUdadVyp/dBXOG2GzLJXiEFGs&#10;n+RHok0GYoiJkBlaIKOsarE0SiYQqNiG6WpROZOAw3plK8KUOqedZYgyAkUyIOZErV9hOmCpVpGQ&#10;paNCUaECUNarOyrVqIp5MY0scW1ClKDXtHZLawv9BUTjIQpdnTWg3cJAUh9DyuVtDVYb8XQYjx1g&#10;RKGtnfUszASwXgXL55g+RguA8XRAkag4RutcdC5hLMVAbwTIYq9o5zdB6/n5fM4OMdIBSDqxUBu+&#10;bFaFToqEek1KjSzFRFKKEa0eCvtkKskwzdgwhGVJYOuIWx3hnC/odUUpQSWG6cTCpC2/SGGQ9e2P&#10;hQ2/KuJdmylP46cfu5rX+Q1H5BjZ7UNQXn5GeqZ//tidl6FwxxieGLZmG5SeSqJZahl87wcX4rjj&#10;DoGd3BYo2XN9ndKNkxSlZlCeXnmMU2+Dy9XKN/CvI4DfpiHgMlk72O59l4HDWoG7jlik1bPh0a/0&#10;WE2ChKgYlwrEr0gam++yLzYbvSeem/Qq4vuOxS5bbI2NBktYMNiN/Q4+BL+5+x94sn85BokvISoT&#10;bck00pEYdp+2HZ5+5BGkqfweccCRGLfxeDz3xGw8+PD9+NBJZ6Cvqw9Tt5iKn1/+M5x3zsfQ39uN&#10;XirMk6dtiZcHF6Gru4/CE1i2cjlOP/JEPPf4E+jv78em0zbDK3NfxvhxEzEhPQ49g12YtsWWmHX3&#10;XbgjOB/7brI5brj/71ic60WMuFsqVFBYsBKBbTYizZYomLTVlw01OpVTH3CM6PXEoOMrXrj9G//g&#10;U/qFo3qkw4TkN0VWOGTR7Ynzi67lCJKrFu7+TTkXE6tmyVfYDykq8uNbx2DBrDloaW9BccM0JXUA&#10;hTh5CPmEYRDz0girdKuBMrKreRyo8u5nGIwQNiworn0khNJc8rctaX0Uma/xKIEawARCal0Z7DXN&#10;1cOjPf1J+dEspT6wJghG8gitTGKz+wbxzF//at/G0NHyWmpRfwuUrU1Q0Klr6vRJaPic3y/W9zXu&#10;R4bVPV9bunWF9YrBiDC0S9ydF2aXkbqM6FNH5tUMjyVrJjjvh+E2Cp6g11NZuAOZEnbe/ig+a6Ml&#10;o3B9UVHWvxi8hJObarZceJFPdO4KcgSufG2IyRQVGpfFXqBA5k01RCJmehGmNgsKFDcW0cdktOaf&#10;p2ClApHTq460vqlUlEUA/Lfy5OS3V5ekMVcQirCeZCoKFwR1+FEwbsqMjJAyhWmcmQZ1GqMUhUqB&#10;2VW8WYIYctmCKQYSYjo/QPXRscYS7sGQZhAkaPVdgwLTUDFgOVrLl8CMx7UPQ8ssHAtetZmRNaNg&#10;z1o+UppcvV0d1RDbt8HxUJibfSDxy/qqFa1OUia0JirlR0s5sqRkVatL9dqh2qITFnU6oc4eULjb&#10;lxGuzxSYcqDSxFysV1Sy628fVC/92JXPdFWdfJxyY+k5F8CfxnP6+OPYq56pnoqrcRSrklITZT31&#10;vYQPnPwefOHi81hP9nxt0OJIHZRioLhDwcNVa4D+WU6dexI8r1cNizYc/GerQHPk1cUx7HQPG33m&#10;rqtNYvV0faDd4raxlWOlTeQFKmsrF2dw+XXXYMZ9yzFj6hwUjpqEX04+Cq8WezB+VCf+0/0CHn3p&#10;OSyjvZcrUukrUpkgXiRkEdLaLdhMVBDJaAJR4kW2j1Y8cbaFyoPkso4n1rcExlCIZGNBLI4VMTU5&#10;GqXBHJZl+m32QRsfxyda7fTAxZq560ja639RKtpH7rw/psUnYFmlH//+982Y21nGaJbYV+gHDW9a&#10;pVGUc2WU5q9EfLtNrDzt1zHFQONlxMfeUcfTq36y0RVuM8COWncxDEf0jRU9d68+NsZbuOVhm8tL&#10;oFuNvwV7+euZHgt12N+RWgiJfhoWywZQ7i9QiDLvLcYgTHovJmooRUhPhmpMoLxYbel/LlsvL69Y&#10;A90PgeaHa4YQFShB+PUqCpuSFvR1yrpiYI1h9nSiGQbXUVtXcxxptZHdIuW5JnpivSPkp+V+YNyz&#10;ZXzrPSfgxIMPRzrRtkpV1ZsqReHqa4Hfpz7tNqBxP/xJM7zZZ28E1isGq4VGt/jDOQSGdJs/HMae&#10;PfB8q4yUhyp+ertIADKtbQYgY6F1LCF6++0P4FOf/B4FXKtZpzLmzJ63d35dxj5u+bTpbyRT9mIC&#10;rhhZ7m7GIGTvDetLhEET4vSgWtYHmYK0ZApkhbKoeF8AOscux8ru2WiLbc6yo6gUJ5NxyHLV5jla&#10;+VUKa1rvIQlWhut1IFMwvLa5+lCYUinQtxDC2l1NIakoUnT0loXycW2QsJa1rmOMy2bVJxKaESAj&#10;KUmB0KQcLXaWpz7zhYStwXudoLg63U4fy4lSadBHmvSBo2JJ3ybQxjPtuVD/udcCVbD8sv51KqKU&#10;Ah2ZrGcqX0qBitFHmoqyyCocO7WfZehBSAoU+y/Mq//GiASR6qElHLVRTEBjKzJrkJqrr9dwg7qA&#10;twt/9M8b/1ZJLb3yUZj9urZ7sejXcz3yZwykvETI1PR9Bio6sSgVmG7su992+MMfLzG+XKwMIKI4&#10;cAqEK0y5CSwzz7lw1++uPB+amlEHPwt7NMLzdQcxdpeBy9P5/TaPBFZj9pN90thwQpsvOU4cR80K&#10;/efuGbjs91ejNDAOj27xAvp2iOG4DfbBPi0bY/S0cTj7z5cgkE6gGCZ+DPYB2QEWWEE4RmUzQYWP&#10;Rdt0tNbUwzr4JuroSGXq6F+Nk/BVbxwwXIKXnUw8cUIlL4VR46F+L5Rtb09Q79vzeTVftNcB9TE0&#10;LV2EUjH0V3J8RuVSyp5wMMx0fUXEFw0isOkkG7aivWmjvhJ9sHwbFFVUPcKqMFKSeYpt2PFlxHs7&#10;bIk4G2c9YoxRIMfI69AyptMsnb7sqteO7VTBenf7efoBuvepkXf0BPLkB1RctJkzFU8jt6QLyUwe&#10;uR03QKaUYd6kUfs6pFKx3bRSwjQ4tEavcsQhrQ0+1DP3rm8A9IVLQXg++cCm1Ea0BOPnI3SvXxxd&#10;2aZDv9N84C31AF44BjaGHFPqi/FB4lUshbEPLcJ/rv47WkIJ9iMzH6GeytFm/OT4Z/ir/yb6XRsM&#10;iTWsivZs3bJZJ/C6Zj2sCVx/D+t1owDPNcEqaDVsAF0+w9MJNfyhIJGQIMO0ThYvWmJXshs6YaaL&#10;p6lufxlhCBCpFeLXwXckU0dntj+BTIJFkU8Sv2Ux05Ep6UNE0TARO9RK5tSFcakAcot78NmzP4UJ&#10;qTS1434SxyBKhQEKPjIUy1zlmapCJVyWNMNUA/O40v12qa7ipe79fT7nY/EFTeFrndMscxPEEmpk&#10;cVQ69AqZTi1T223Gk3E1I6Cr0qkPdFUf6bsCLltmzH5Qn1meYpTqF0/t9/vS8jMmwH5Vdb20pvRI&#10;qBJUthQHEbTyNiVEldZVgp+Blobx9Fx1sPZ4edUzFvBWfeacnrkwF8MSuCD/uXd19+6ZAy8/S+X7&#10;CfJ68RrRFUN4Inxxgkb+efPn21hQZlq422fhajIUlJOfG6987Mcyp3t5VgP2aA3P3yhYmZ5bG0jA&#10;OMc+ZFudYOOPaIvugN33xMLeedhoUgcSIK3lu7HDjtvg8quvRIH0UFT/qINCMaaJU7CTBqItKERa&#10;UGsbDbR0UDKkiE3EfnZmiTghxdg/38C258RYto45Ju4VK0XkAhTeYeETpZOMV/rzEeJjUHhO0U5X&#10;05HHtSyyxT5UU1TolIeW+SjO9WqcGyo3Fnpl0D/YyLVvBOAzOW0d0sb5AgW/lhB1ammtUiBJEHep&#10;QEl3EV1bZBkNxBOqyggzY80m6PXAOjAv51QJXnlRMT6oz+2jUIkgVsRIx2PTKPb0IDhYoDAtuS/H&#10;KqKI0HL3cFQZKdir8xAn8K9vAEzw0oku68RkBKVr47mbfbWmeNCIq9kCR0kK5tjKqGBYJBxEfyiP&#10;ZS3AY0/PtLcWLJlbvRgCyreRt6KJN6pfV302HFZ5zjQCP7z+TOHes/8WrK3rYe0wZGDWAYaM0SoD&#10;5ucm9NAD3ttISCDJ8QmDu1dWzILVMcViwC4LITJJSMJJgRbSVD8PmS1f929BmmXQjnjjIMRGvX5T&#10;KBeRJXPIB/NkUpot4LNyhJpvBRtNmIFLvjsae+55K84/r4RR0SgVhh4SSS8tsCzrROKwOjA75kfR&#10;rpJW+VPNZKVLIZAgtxoxvgS0HVdKYrIjfO2Je59cTyWQ3XcOCmbxK1zEG4nGbCOdThWUC0oQM19j&#10;LFISaL27LzFKXSEDUj2N01jJlrf/p+Zq5sT6g/n7ZUsB0J4Gi8XOczMBysvlo5kAFufyNa6hq3WE&#10;pTUlxdpKcIXW8/KFvjkDpvPBD1cUxWXW9avrXgOWbn/efz0LS2p1ZIAxcl11kQLllgm0/LJ8+XIs&#10;XtJtMx8cGYbLCbwCCFZNzzWHW1m+a4Zh4cMfvx2gWjaccJNj4OGoukNdqIO98oM5hGnNLs7ORV+8&#10;Bp2zsW37RNx9/wM49rgTjPFXBzN2JkE0F8GY/GhM6B+Dtu5OEmU7gouIgyvTQCaNSLUVyLP/ChQ8&#10;ZV05/iXiQY2SX5sJWKgu0sJqWeJyfxaBAhVpreVli+48AFVQAl6zDYwXSrch3NLu6m+v0urK54oj&#10;IDIkiOuhAnGWflGPUZCH50NAQZplYIx8SR8Ly7JPqAxIeaH5HKdwK5V05mOJOgcj6wNHUeZNTUFf&#10;DtQrfu7MAIH7NTB8965CdV5MCRPCSEGOR+yQpgDzyqfotpkCvPA6oi8uQ4Ttt+kBWfPar+TjKvNy&#10;PE1hfFZHQP/qvG8GjM4FyseUKZevSpOCb5t87c+LY48VVzTi9DHLQadPasmQylpJk2zEldD0Sbj2&#10;XzdxWKrI0en1ZwNlo3FXXgaWu1e08/thgoZv7bDGuJa/594krH9d8Q2AjzjDnfsReB4bEM/Py/DH&#10;PhBl7GobvuyZ7oVUmvIELv/FdXjttbmIkHHpCFFtflFcs5qNgJiCSeQ1x/TOhnU5yef7ZQHIYvSt&#10;Rn1dTieo6XhVnRCmNfxith+kYeywxUpc/Okx2GxSN1KBPCbQQNpqq3GYPZNmUMgd8Vosk5EEoq4u&#10;VCm047vKvMnWeO8RGp1bOhCj0ZUVMSAzk6C1mon26KPTcykEjgLFz9yUv4URNBUrpcCELuO6WRPn&#10;F6g8KUz1WQgyzXoPKI4Yl0V0cS0Pu7pe8+ugcJuK9/yqn4GXRnnXZw8Uhz9WthenMTZMZ//u6oNi&#10;WnzLz8UdERTHeex/VfDq23Q1qJel/ndjbnsvGEd7O8plvStfwQEH7Gb8ibEYV4l4U2dYuvecxVF4&#10;kxt2OwRWF/4/AT/ToZk31dacwKpgP2Tu8hBXBsnUb7/nXjzz/It4ofoqIpOTqI1tw7Ht22CbyZvj&#10;n688jggFfL6Lyu+iQbS9msOop/oxvbsV+9U2wbH5TXF0ZiJ2pXKw4sE5tPipgHa2EKNJGqTRBBVw&#10;TctHQsTTcARV4mK9IkIpCvgwSTxCwSia1JG6wmed/2+bWll5/xwTO02PuO/PQjk8tMyQLgcRXZLB&#10;QGfCTlSsaDaBBUhBt9G0hos2eOXYR6jkJOj0SWG9MhiPJOybBa3xFmy90WZor0bsU+VZ0Rr5DFVv&#10;UwrEJ+zEQGUnUOYCqwZ/dPWrxatREumiRuWAFUcyQJplvxSDZUyOdKD02lIk21oRSWgztVO2pRho&#10;fFSGZaV8jHYsQ5e5rtamYTBCUDPYMidzjfUFUBzNyuvYV6NbOu/q07ErXzXwyyXwarxTY8QbLb9o&#10;mch6m+lSqRb0hWpY8thzaOXIb7nFVkio7SqV4yfeZe3x6q78VQI5F4vXr54NKW4INN9b3KaqrQuo&#10;LB9G6r7Vwfo9BmuEtXWNe26/9sOe51Ven6Ub0Gt3GlUDXRXRWcrase9Ah85kEQ7qVbwadt7paPT1&#10;DyCZ1kFBYg6MF9DOca8cc7I4lL+XJ539MUyCUXsCJDyj4aidslYjQynTotGKJMKyiosoDJYRq8Ux&#10;fmwRG097ERd/ameMDi9DoNTH56xjKIJwugPPzS3h8h9Oxstdz2JZH5lNdBqFdZJl9tENsmgyqZq+&#10;5SDrXe1iUCVvDM1hmVdv/XloZ0RJ0L05u1NaJzilfcta1wNZdlr7V7hiaoOmvsuucsQ8pXy4qX+R&#10;LUFlWb7evcAV519UUL0u9LjyvbrUQdVuvhWjUKFyum/kxvJZL6Xn1QfXFu9G4D3y2+jKrAcbWJ5D&#10;Eum5IimWF9PDJzbb4totB95C+aM8dIqkzpNQTtpUGQyVkC+uxMYbj8Pd91xPxq8vbQqnxMxcOtdW&#10;/bDfvDJcfZqlwtsFTWNn0Fx2w69aejW2q56otv6HwNgTFFARLBjIYvdTj8L2m0/Ho11PYuzWY/GB&#10;952A/UZth3nPvIIvL/0HYt94Gl/4ypdwwPY7Y9KkSYiltN9Eiqr6WhRRxZLebgrbCva76Aws3a4F&#10;uVbSUCKGtmIIK8t6ZZVCPxY0gVjUccmsgRQwnXBYs1Mo1bespSxZ/tu94jDMpr3V12yISjMlt0ph&#10;ZHjMNHzWkWP+zyzFCirskXgUJdKylHNV1IQHCVAi0XokkcQhxQk4dpdDqHjU8NyyBXjsxTmYTiF2&#10;y4uP49cf+grm3n4fHgssQ7k9iYeeewzZCGmLdkCu5N7UUbkmxvivWljWw0GIo6iKafVnW7R+wciV&#10;cACteSoZC1YgyI6sUqEptsZRUlPDoieL7uhOfcG2mt/CvcLs4vmHQz3YKlCHsAQ5ITUvhP6tqBRl&#10;2CvkIQ7H1RKVJT9/pJUJHCE5Pyullks5EE3r89ZuBobtI12FIikqexGkllcxeMvj+PO3f4Uj9t4X&#10;JDPLR3+qmvpO7bA2evemjwxrTlPJBno8JErzwzWAG7M1gGU6rPAmYOvWw+ph9R3nwA2bMU0vrj8c&#10;wwemcSef55hEjMDAIlBMC/EIelVP9NHROcqmfG290+IzZ5vW5kP6zXK14u3H0rp4zjnkox1PwgxS&#10;k9VJbmUd0iHLQRFZSIrMasO2Ag47oIgvXrQ9rYlXUCr0shxZMXG7orIIG0/uwiW/LODI90zE2BYS&#10;Q4RCJZAl9QVQMsESJkK5P/eBJSkyjsHZej8Fk5i0zRbUhTXrYPGZisxMU976VLGuYm6NV6qoJFAJ&#10;KBTdK4HqG1lUZRK+wp1C4ISyCWc5+t0fy/ef0Qms7cqXV+VvThKW5RgjYscZEcsxicuj4Vd63ylP&#10;e71S9fAZmhdLfr+tUlzc/hAVw5Sqgl0ZV1cvjTk9o89hl3zePRM5nHF5i7GxVbzVVX/yuzz8tBbd&#10;4knB4k01inlzF6G7x+2u15j4oJQGrjDnF9S9TWFvB9QrJFhz2a7VrqUCdWuY4yqnpSG93XL/g3ej&#10;Y4eN8Wj2JaQmd2LLjafhiNGb4+t3XYfPPvNX9FUH0L/lBrj52Zl4du7L7EqOioaPln5Qr9gyb8p8&#10;dLYlMKmlA8dP3xvJeBpoTQCZDCJLc4gWkghTVw7kWV+bLqfySvxQPST0RU42VqygcEPj6HCfOEin&#10;4mxUmdyfSSD2sD2kCdKtLHr1hfWG8It/fst9J7q3JQgFa4kiSxftIG13YnptNL56xMewoiuDM7c8&#10;EmOKSSRKUXxrzw8i0pVnAtaR2dCGsDr63S68Yw3drYih2RnO+aAwZiB60LQ7ndL1tYSQY5+3jR+H&#10;QPcghaebpmdkYqb4AlstxYlxrcmumQ4NvTr44AfVH6l41cGunhMIt+nsQhxQP8co0KO8Wv8otaVj&#10;fXX126tH6kRtIKbfTmA0hOKNvl9BnidFolLOo5LPY3BCEht/8Ah8/5qrMECe5E5s9MZQVy2Xyil7&#10;9SPDVcxwUJgfPtLzIcC86q4OqwSMDBbFj7uqU/PXw9sK6vjhwDBigRAoonPWCa+8Mt8xJGJWSIJS&#10;69aK4zESYwa8mqCwP4J+mqjICREXpCl5vdlQloAOUDAH9PnhfhJtCRuNb8Uhh8/DJz4XQjzUjwjS&#10;CFOrtvVGfUc+XCPPI7JUQkhEMjj5tCS22mIJ4sEXkI7PpaNFUIqbIK9pb3PNOyFR2rpROAmBWQXD&#10;pCfSFKN5MpmtUFusPaqrUwxsJ73yYrit2ZNZ2gdM+OdvCHSgNE6oq1dt6YFOwtkJ6IaywH/nJxOT&#10;U3zlX+8z/ivM/br4Lk0jneLr3m+TgT1TuVoCcvWN2A50toWNVbutHD6z8RBH8NOK0ag8PvdC7NY5&#10;rw52oxRqq/rRCRf/GwxyDsTYnMJl/ek5QUPhUL8pH31hMYhXX51PvqfZqnomXpkCxTPP/xPgWjj0&#10;T9WXKAvJsiPyVaohLFuyAm0bj0N0w3bkxsWR6+rHs9kV+OTxZ+KAXfe01wAnHjodS8YX8Jmbfob9&#10;zj8Bl1/7O8x+djb6VvZDJw6GyyG0B1Jk7hG0UDnQ2RzROC3gZb3I/ms2oncuQaorgUIwjWIoTgFI&#10;+s2xNkUpGVKg6bfOdU5//keB9MVAXW1dv8np8+tsBZ2UA/fc8NDPhu2t94LoSkECEV26Dd2FLGYt&#10;fgoXPnAFfvvq/eiv0HJfQRrOdGHTaDtpOIglKxdgh7ZJGFcMoi3sDuyyzJmHBKqEu0Boa4LDkGWY&#10;M9DVc7LClUxWNpUkjUohzv7oHUSEQcEErfeQZi7dq8Ba5iAK2/JmLeSlJegip3KNdTQ5QfN93Sk5&#10;8/JdiLw0Tq0sWqwiJj2J92E660tJcDmRsVdX29fR5HSWgXrBLfXwqlIYTZ+grhSzeBkDeHzgdcx4&#10;aqad02BvfrCyTM02Obp8o6B2rBO88azXmMbGdz2sCdZ5aFaBkfrd0Q+RfgiSOL8ETDgYM/+y5Ss9&#10;ASbBKGHpNog5YeeEnqpmtRupil72mvLWYyGpXrnTZ1yrFN52kmE1gbZEO6Zu9hpOOm4z9L9OplQa&#10;IKFoH0HIZgG0O1snlQVDHaiVkhjsXYJIYB4+ff7h2HIqGWQ4gd4VL1GJTlIrLlDw6WWoou3CLshS&#10;IYgHOoEmJYcESieBKVA/qJ1WX9VVBEfBJyHo95EEbFiaOiOZYqD28842G1JpsvU/Bvj7EXzh7wQ6&#10;45pf4Z5juG0KUuZiCk2gMOWlp/bn56c0loCgJF4yF19xyNTYsxLY2vwoZ68sUhEwYc18lEajof4w&#10;57IgWC5DnMMRprGrwpTGKUm2mVNt95UDi692Oebjp/PB5ag+k88Jp7bWTixYsIB44TZ1+vGGwioV&#10;fWdg1YoRmiulCK7t/vhLEPjppBzog2B8gu5lXejuXoHeeA4bbzENO++0JxXYIB5+7EHMXfIK04Yx&#10;t6MHz7UsQ+92Cby+Rzt+vPA+7P6Xr+ILl/3A5cmiq905ZNjPeZY10Ddg8m902xhccOp52KdzR3TO&#10;q6HtsW6EZi6lENK5HVpycweCmQlaRwKnCEgxMCXAr7cJKu/KcD0PkSZNaSBdloS/fBQknrlxHeqE&#10;rzBFO2HfYuiKVXF/z6sUVEW82Psafv70P5DcZiL+uWImvvfMX/C7vifxhaf+gsfiyzA3NIBB2SdF&#10;SckQ6Z38x8MRFumEhrJXGcJrXX2nB7oIFJltVD01exAsMT9G7yOHyDCXMa3tKOWzVJxKCJRYSW3s&#10;k0BWepPqbJkr1mVlv8NBHNK5kcDLxsYnxv5LUbGKFmuIsSjtB4kzLM6wiFQuGwcWaNKcZdFp6UfK&#10;g76mHVZ89oWOlU/RJagwRdUv5GsymtpCMUyYOhWP3fsA+rIZNl07PtQtoklWQFW0PnoXgdWpyXng&#10;dft6eCvA0HgkXK6DQ3c/Emm97l+6ZDlxiOjOMF3N2mzOy8J9gSW2b1zEnNBRcWWchql1hzUdVo1S&#10;CMTIICuIxXtJ7CsxOlXDvvsvw1e/ujvDu0gERYZrtoxMKFIhX9G6ZsmWAKRIhAO8zw0gVs1i/Nin&#10;cfFFe2GbrZ/GlM4oqqWHEI1mkSsOUCHQG9GsnwlsMgMRCImqQkurXKLlVtJsgJzaoLoyNp1eU9R0&#10;t15VtKUHMh0pRG6NnEQYiZm2LpB1USzqUKE882W9yHikGDjhSYbIsjV9J2d9xz/JSzuDQP3sdaYp&#10;DExX3xPg9bX1r8LE1Xjv3oMng9TMjVn9FtmczVqQgdJMYJoA6+OfvaCxcWWbxSUhoL61+jE+O8CW&#10;Fhju6mC9ZuGKZ692Kn/rTbaNfltrptP3KnL5nKcUqRxhDsthXpY/ncAUBubtlm/E6MnHyNAKZPor&#10;li234pTSQEX7Hr+J7zC4+giGV6jxpA5ekGIabvljStCcUpi3AwMZrIgRl5MxpAYKmJLqwB133Y6H&#10;Fj5Dq7ofOigoE8ygEMpQgPWhK5XF8nFVlCbHUG4po7s2iLuefwpfvfUPuOvJGfjt9TdgbCyNcq4f&#10;qZYkOtGCf1z1Qzz1qz/i6wedioPC01CZ28fhI27Q6rQTPIVfoYg0XsMlwyeveaqxo2uOm64MMTT0&#10;mmJjzD+NpF6EsI1xSmwJLYqBvBKIEQq6aKmKlTQGXhpYjEw1jwx1lMeXv4L7FzyJ57IL8bvn/oHH&#10;i6/h8f5XcNOsu9EfLFCw9Vs9LXfVTT9NxXjVHQZeqMXz/ihhbHOzrqpvjP1AnpRoS2PJyh60d05C&#10;NdzJOG18qH1QFQppnY2i7Y86FYBWhOiD5YsKrD/k2CE+3vuOweaGhJFmzZEW85k8BsoV9HKMe+j6&#10;ikVkqJT8f+y9BaBdxbU+/h3XK7m58YSEAAGS4K7FHYpDcS3ubam7K9RboAXaUqCFtkBLseJuIQJB&#10;gsbl2nH/f9+avc89NySQ0L73fv/3WPfO2TayZmbpzOzZBcqPCvnDvmxpowVsXS1SZKgzaHa3XAkw&#10;NGyb+kyuYCGfLaHCPhxejaHx5nL0vzgPtd4MHnroYYTJ/3GWq83frA3F/2bQkz/VlH4DejhbaIFV&#10;tu9KcZqgyM0Eq0y55uDh8uFbCR8Y/N4Y2hGDV2ThlfrIXfu96z/XjwtShLZCmcrk4Ydn4tFHXiBN&#10;a9jXvbLkpzSCtzQOxIDGMpQEvlGgIHkTDupDOUpLaRBIoC5lgvlYf2IBJxw7GUcfW0Nh4A0kYhIA&#10;VMz0aEJk5HBEw4gVMgUVERklEakgHq3SOCBjlyNk2gqS6cXYYYdpSKdreGteCSsGBhBv60bN1heQ&#10;KRg3EigSDwpBvb5FZneBTEKc9Iqg9hcIh9UWTvlpOFxKTLirWmoLGQexaJw3tKsgbXsyV6VaMq9c&#10;uzRKSGjqQkJTGxVp50GBNkpSW8nDVoPIMBBoJbh9Rpd/NiJgD3QlPKTE1Qcsm4LCNzS0dbKNBPCc&#10;jw0/a3dGFI6qk30u2gyZkA0vmx5mFIlXKXkZFb63rzIkhCLE1RSBGQVCU+U5QyQUVr/xPtvGDIVI&#10;0NaeKFP78iWDE45OoFl7RyRchYdnwBA3Gx2R0UWEZKCwBBQo+Lfceip22HFLK9dWhduZ++Ul4wm8&#10;a7vyw38n+PisrlwfSw83Q5wtzmT2KqARkuia5+Ug7n70ETwyqYQxpSqO2GYXrJjxCnb+6EG44cWH&#10;kGe8knbAUTr2XSKSQJTtp/lvUhwWVJbht7dcj3uefRq97MuBuQvR1taJTDiLxPpxVMtVbJ1dDzvt&#10;sDnC8SDW2Wh9HLz59vjFfbcjPXEklRsVSaNAm8DRieEm10woWx3U2y64ersg8moFW3cjo7MvA7rd&#10;rK7MacZtDjcoQ9IY+1nD57TvUSftaL2CFGyDtKFQbJRRo7VUkcGvCosXtbiXdfN5QsSutjcD08vd&#10;kPXATq1vVKYuBIPndlA946xvlHnRONDIgRR+fmEf6vMGMCbXhbGN4eyfIuMVKSrUf0nGIR+rbHWm&#10;D80yeK/ltoPmwyZop0oyJuLLKX+6w2jE21DWa5R0MrSHR4jyNRCNaWUzjZYE+ZHlhhMI8hiOpBAN&#10;p9EWaUdnrANxys9CQfRB/gsnMSrcjkKpjom9YVy26f740xlfxgXbH4CtNpqOW266BTvuvKONVMkw&#10;EH8Fyc9qqiFYttahtUqK5F28u1Ye6MEqH3qybNUP1whElh/CWsPKDd7SBTzRufFKCzSv7aR54QUH&#10;ogPlpM/6FgoUZmRqDYuKKSU0xKAmIL0kzrNQcOLENJE8b4kJKhoThsxUvmOIJ5FAmZ4SBV3veJx6&#10;4nQcdKDm3Aao7LXdsMb3WQYNCcvLMKFgockvT0vDhio2HIwyGpUxrecABV0otBD7HzAKu2y9Lbq7&#10;krbAUXkJX33WV0e9GicDQB9IqlSzzIzMRTwpm6w53OiA84ilOPUNfH3MSO9a673rSjmPgUwPDQkK&#10;DfOWS+YFswHsewg2N8lgSpeMKKWsUQbhGgnri4waKdFHhLQ4krixeho5kMJUPqpXhNa9Pv0sKaxv&#10;rtds5bgamVjRWNK5dlGUkUY0bQtktTdrSWEig0RMrzROASuSPHu9BmpdzjSWn/qUjzWaoJGGcknr&#10;Map2VH/KWNLcrgwHKXd/aFx7OVR4X88VstkB9Pf3WzrlFYnEWb8Qr9U+Luh7EtrxsFTSzo+iLquQ&#10;NbquikVNIxAfXTRBF0NuGLje/5+Dd2Pkg56IVt2fCWCF5jMFn6apIGhgqi795RJ2mLITTj7yWPzj&#10;L7dggN5rWYpV1SzLyCRNRGVcyXCsIJakIpuUwlubtmH+BmksH9mGX93+F9w26xFUJ41AkcZcH73x&#10;x5e/ZSPRKi7IPhs3fJS99lgTP5MApCNlqJu2l7HPg4+lCrXFfs07Cq7PXA14bfF5ZEYNKlrH+8a6&#10;fMCHVnMdeenRt0b8tN+B3gYglTpeJ8jo10JbvblU5nO9fkfydDgoCx6Fs9tCWaXyz54r8EfBMxyc&#10;4eYFO+gZg9xj8qU9JpghLh7qSCI+bjjKwQremfE05j7ykH2dMUhFq+F7JWiWZSm9DJrHVYGL2Qra&#10;Zl0h2FtE2/ISovMHkFhcRr2XZuAAZUuuhFimjlEraJMsoVm4PINqTw7VFTmUV+RR6C2gr7+AJcsG&#10;MJCvoHPEOEQ7Rton6xcMrEAlRhn09nIct9uB6Ewk0TGyC9M33xQPP/AgxUODbU0kVB22g98GTfCv&#10;re/sxzs2DwbekzUD5dkSBnWGbqw5/J8bMWht8MG2WuNmJ6ymgVtv2/nQeK4s/fhl+YSiHzIBOcAN&#10;ncsbbuDufz6G2bNfp+wQ83ueHhMYkchYsDSqj+44saFXqUyxSyBYcHwpb1OlBDVESo/gwD2z2Hvn&#10;IKLVPnpVGSqVBBlQC4zoWtBnkoKzLXL1iiRFif0SP21trKDRAL3fHNQHisjE+uDQRnQ858ztwjtL&#10;tAI8QmWlKQgKVDKGlHaAeRdKPaxqnswiIanpCc8uVd7Mz7YlNsOABoGNCNDSDjUwadI4DBuWRk/P&#10;YuZLQUVBp7bSB5ISiTjv9yBO71nKVO0kpS+8ZQjYSAObyO7Jq5enZoWynSTwqLxj2jBJ9ymo1RdV&#10;ejSKr7wkaNV61p4sW0cN41epzIUf6G3JwKE9RIMuZyMD9mEm4qKhfhk8sai2TJZScKMJrr9V3xBy&#10;uZzXh8pDuDtBr1czZYRIePtgmzyxSA13dw3rREdHp310Su2nLaAlb8sUrup3Z8SwzjbS1OBzGnPa&#10;wlqL0Vh+rV7C5ltuhI/sujXz05bBri9UulEkac21k1IrhfvT2X8vuLYhQu5gvytDC2b80dEUoJKy&#10;WlLUMtUC1SBmv/wiHi/NRzFdwxNzn0Q028D6G0zHimgRK0oZtp++CcK4pDvbo0hGnvrEVqMHkSgE&#10;0P7QcuxaW8fW4UR2morKxARyISoStv2rz72BroEQNp+yMZLyvslDv/rd9civE0c1UWYWpK1QhP0s&#10;JSxFKyRJazzozPW+LrzjYM346yonpRwiHSJTRKldWzK7+ltai2qRmIUvI5ST6F+OgoKGt100GSdy&#10;AMQvMhucI+IlsvL94IMl8rrDfprQvLIo/BFeIlhdExd9oAk0uo1QNYKQjiI8ug3JjUcjsk4HMoV+&#10;NPJVevBxKlzSKNvK2sdwcfkZ6LKJow/es5VA6wiC5IPQU30YUaPBvaSMeI6GAEXROIYNyylMRhoj&#10;GnGMyocwOZvARo0ubBYdi+nBkdiyMRJbYyR2TE7ANpHR2CAXw9ahEfhIaAIOG74Ftq+Pw1E77Ilt&#10;p2xqrah/LRZfsnAJCjQ+x0+caOiaDF4ViqyD2tuqxLDKOC1gSt4Hna4cVgP2+P0yb4H/M/sYvLuW&#10;Epre6VrB6hO5Mqx7dWJgZ0OSkH29eK6j3EMxsbbU1D0NV5904pfw6CNzzSPQdqlhCnZbmc+0EuQS&#10;/o6gJMjJ7PLAaRRIkdarZCptt8Y84xRuEQ3hUckF0Y8FgWG44KBenHwo45NJIyEqklgbisw3FNCS&#10;oKwpUNRTPKdRIG9fw9BkLpVt8+kyVqhIq2SAaj3DuEUU6wn8+DejcPdDXfSh5bHqdccaUtKaNArO&#10;OedEHguSQ/TeA3j55QW48x8PEkenqKToNTTOwqgMy9h5lx3x9NNPoKd3OeM+xfoUsNvux2KzTTfH&#10;ogVL8frrb+KCC47Hcccfj90+coQpSO0SGYslDMcShXQqmWLOAfuKorxIFS7jw9qKePnfUIjHYxZf&#10;r7Ol02nzsiUgGVE9Y/0jY0R7KAzr6sTWW2+FO/7+N6RSNKiocvSRJinqMss/9eTjGKcLpaK++pjD&#10;ddf+jvnW6b1XaLykmAc9Vjak2xpab7hlzciIxTXFoikcfStCyr1OwyLP+NrQiYqfeH9k913x3LPP&#10;8H4Rl156FttiUxx00PFoa2s3I0BfqdSoh9KKjqLetILhT6OgJmMrnKBSCqFY6sPJp34UX/rKOUZP&#10;cdKIaqq3Ouz1VnUUQQanozFnIKmv/jtB/dMsk4dm6a5bPBh8oNsK0icaANA2wnWesHlIfkHMXbAI&#10;W3/9RLTvtT6WNXoR0wuIxRLbjLwXc4aoEtY1La2PeGlaoUQSFx687gh0IX37Mrz5u3/g1Vfewlev&#10;/CEeLL2M+pbdGBgVQ3xZEKf2T8MPPncxGRXkqzr2+/jJmLN1EPlhpMNqDkX2gdbbNDQUZzsQkvd4&#10;UDubchej8d+B6qa+UOvL2BXv0UDRiNb8XhRGJYmz3lVgcV5drfLyumURuSEAa54QacLsP09J+e/V&#10;s4YuuuooQ8iODEJCES2Qj/1zDzemtqLcpTuxc4vGggxt/fBAZ0ezFZIjFontLUcGEfJ7kmWRBrG8&#10;jo5CHOWBXtSnjkKJRrecE1uQaGUrLYN4s4mjD3y+Cmi3rzUB3+s+CScdvDtR0pQk79Fwjlg7yfDm&#10;UWgyO8lVfTZe/C8eUlurDvaNGD6UAS2aNJ5QU5A+dCIUZRCotBp5v0SZcO4FF+M3115tOEe1eGtV&#10;wGc2Cknw9YEdCMxyCFgv2r87flBYvcofvO967X85DG0GXbk7q22f1cJ794Z7OhjH6+eVgDfs3uAD&#10;o3MGMb6P0/IVNGd57jxZLy4f6k/g8nZEpOdGLOpOcrhT3kzHtFoAKLLTKES5TGImHYfJEDEyZCxW&#10;pSLSfulUkFKSWnTjCRJFbFhgeRIkmh/TnDfvaZ/1eqPE2yUq+QqVT9XWKCQ09CoBS+GiyQR71TcY&#10;Qb7QR0V2LDbfbCv0LKeXUyiTiepIpkIYN34Y2jsCVFIH03MbzXtVjB6bxG+u+SLWW288Roxox1FH&#10;H4sTTjgXnekR+O1vvoJjPrYfxoxPsk40mFiIPiUcjdWx3Xab48ILP4ZNNp2AdHsB6Y4sRo5tYLMt&#10;xuGCiz+GDTZqQ1tnBqecvg/2O2BHKlTWKVBGIhnCfvvvho+fdSRGjEzQ2Omhpd+GyesNw+ZbjcNJ&#10;p7C8cQmEYxlsu/36uOKKC4m35nZrNq0SjySx7qSJeGHGP3DaaYegPzePjbwQZ513KHbfazPWL4oj&#10;jtoLRx77EXR0VVEsLyZ+dXR2JpBuo+JmO3Z0xNDeGWGd+rDOpGEYy/qdcvpHscnmYxGM9GLsOgn8&#10;8uefwC708Ds64vjd72/EJZddTpxoDCWqNBq2xNnnHoZh3ezjcA9S7UVstuV4nHnOwdhm+41YRplG&#10;UYx9G6E8DaFCY2XJkuVGY9rz3SM7oyUzooyeFAj20I/x74DyWLvA2vDoQfN2K36tOLbc1Y8NztBI&#10;1kMeteHQpPFj8NMLvoTu2b3o6KNxSEVVb0uhkSY9kX5rNMBpJYlw0SjRICY91yNUHineo2FXymj6&#10;BZj3+mJsNHEC/viLK/GHUz6LTwe2w9bXL0fn7S9hwpiUw4dt/NiMpzE7/wZqobINyZfCem2S9RKv&#10;SamIOXnwq9ZSAwaJZwXv2qujjoPt4p6ZIjbl7QWNdglRBSVl0AsR8hdYK70cyFBHhcrOXmGWgtQc&#10;l69s1YCm1Hn0y/KRbAbx3uC5jhIXCibImkc7cUHGACNot0ZtNBTQ69kVKeowQvEEiuSVWn8ekbKm&#10;BeOIaM2TkgotrWRUexhuKwc94s/KQQqZYWDxctZTsokGmfKgfKQ9bmsM9WZJnv1RVh2Ij9pWMrmq&#10;a8pD2Ur2VgjbVV+ErTJoUWKlqDVXYfsYVpJGQUTymX0qXyjdlsaWW2yF733nR270rkL0lam1w+rB&#10;WtRrM2tLu+eCA54NXvyHgHgL98GiWfbqzYf/NTC0hu+uruhqzeA/0SMSdu7ocpO3LBxFjPL45RUA&#10;e+35cbzxWj8isTBKlQLvk/lJz0rr4nvB8vGDhqtlzYr45SmSmEOa46YyF+PRu++LtuP8A3pwylFU&#10;iDQOwqESCpU4CmTEEBV8iIreFkDSk5KxoTMLJiQoRDWMT45qCB8ydphCM0LPp1Duwg+vjuO2u9rc&#10;8GsjZ/HjkRSZbylmz/kXvvvt3+PGP/6FHnwP4jQATjn5GHz2U+dLfto+CalkAOMnbIwbbvg9dtx+&#10;K6YGjj7qZPzpluuQ76/h0Udm4oCPbkaZHcTs2a/hkYcfwTFHn4Tddt8X22y9PY2Jr9Hbp1ynU3DF&#10;j3+OvoF+fPbTn7H20oh8gvdfefUVbDhlik2xXHv93/CD7/0av/zlT7DNtpOtvJ5eYIcdtsPtd9yG&#10;jabQa6FBJW985sxZOPHEU/HUU09S0UcwQHz22+doFLKU/9UCPvWpE3HCiR/Dl7/4a/zllruRSKRo&#10;eEWQyS7Fpy4/CUcdezjiVEzC4/TTzsf2222Gjx58FI488gwsW74M9953O26++SZcdfXVeOv1J01f&#10;9OgLevEQDaYN8K1vfgfHHnOUGVv/vPtZvPjiczSAtsUFF56LBx94wIybtmQQr7w+H4cdeij23nsf&#10;XPmjbyKbldEWxrZbfxS1cgwFdosWg2bzy7Hr7pvgxpu+bzrEeMQI0tGl+t5dkZ6kLMgkg6MGawvK&#10;/IOBZKlfojuuVH4T75ZjC+hxhapQj7TVsYb7c5EaLv3lNzC7sBDPDMuDUp1p2TFkGdrSRhvamKdW&#10;pLEsVz7GG/TyUYwh8U4difvewss33EsvkHzRzmc1fZ47gATbUbNLGkXStIWUZcfWU9Bx7BYorRNF&#10;LqpV8OyACp8pqDNVtJDzhJQvFVyTeece41sPMLK82LiG5OevQGFMmnxLPmQcjRho9b9FVnp2m1Oo&#10;ukdQds2gOHrgPfTKt2fNo38h4Lkh6u61Pmmm9Y8CxbXowponfGYGgzqU//bY5IwekcZ0n21YD4cw&#10;/M0MMuSxcjpiiz/1vQVn1Cg2gfLMDBjJmSZYYe60BYZpYSHhgre2wyWXnkJDg+0VoQFeooLP5yhf&#10;Q4gmo/a6ok/bKkWjaFYd4qhXvd1ImkbhQiZZ1awVRhCt0LyxRDIA3EgD5S/xzuYy2GTalnjxpTlG&#10;VzF9ndMWWlsnGUj92poLgjPIVwbe82/7bbmqaGsDLNNrSYNVmQCDGP6vB1X+3Q3wPwtDe9hewSFh&#10;aVTNVrXzz0YDaCkYQagD/U5UUtGIRyz2Z+/g6qhhauc1GENZAnnHYRKhPHkSqM7rms/nfabR/Jit&#10;n+V9xRWzuj9iwTJs/3MRLotQFEfbWhynxX5SvEKa+NLrCDKtTBOFak1vQegrdHWcdOqeuP0fP8Tt&#10;/7wGhx58iM17Z0t1/PlPD+LC8z7HvOq499578etfXUsGBL70xe9g/vz5SNCpyFEDX33VH1mHBm69&#10;5Z/46pe/hzINpqq+D810J5xwGJXcPdh6m13xne/9Cscd9zHiV0eRlsIFzPvMM86n1V7FgkXzaZBc&#10;hDyF/r777o7NNt8I06ZPwFlnfwbbbbcvXn3lWZx4wlE0UqhEKTw+eem3cMUPr8LUqetTwabx61/+&#10;jvnWcPbHL7DXlQp51pvtN2bMWDUIbrv9z0SnQAMlg/7+5RQGYRx59BH47OXfx4X0VHv7+nDJJeex&#10;nVOIUunrI1FBCvRUih5tWN4GvZdiDb+59hZ84tJPIZ+rsB2+wTrfzufAz3/1e3z3e19nPI240HA6&#10;+lCMHBHBL37xU+xPQ0OfiP7aV7/Je+MwZ/YbOOigQ3HscWdaW+QLWt9BwUZhaUPSRF2GikjK61pS&#10;gQutYBTnkZ13GAK650TNqp7+J6EFs9bi3qNYo19W0ObO+ae5Xn3M6KtnXIZh1RgmLWIjLOkngRUR&#10;ILPIm5dnLwLXWyZG6OwjZErozIYRfTOPa755BY28CNrpFdZpOMaoqNoZLUweqNvbMeQLNujy/n5E&#10;N56A/nQRfY1+FGhAOlyVN3mQR/EekTS+V7GOx1VP9YYfvF7x68xgOtIP/nPmaPGFczO0PF4VDMnH&#10;AxGDElgaPzGDmkWKz3DkLQut5+8OLq4q6B15U06MwH5ZljM4ibtGR/lX6ogjkC0jlaEsoWdugwwW&#10;S/URXjzKe7JzPygvF1pvm3DSFC2NqXRQb5mE7VaKxkZ7Oo1UnPdMtWtDojKKxbytM4kwfjQcNEMv&#10;xmOKsiqpTcuYpT6bvbx3BSqkCy1C1oiLytUXasPk97AWI9MeSSUTOP/8c3HllT9AlE6BZKB1bRPU&#10;Aq5NFExBM6jN1L+KOhj0998HrPb/blBbu4b/fwX87m09unNfeBUoP9yKdFGHvAQpdZ987JYLMhh4&#10;4owDdSWPNA6M0ai9ta5Aa+61UFCvKsmz0KpfrZTTjnfVmoauxYxkAD7XRiZhCkPGNMPevUfNI/PX&#10;wqSGXEuNFEheMo9GI0omi1AJBm1OXRazjILWEEtSDDS0CVEJf7n1ERoAP8HXv3gtHnpwNg2WflOG&#10;D9z3NJ56/DUq/yImThiHZ56Yi0qthLvvuhd9PRlioIXiebz22ksmuGfNfAlPP/kilVzB6pnPlWwa&#10;YYMp4/CVr34GW1DZP/jgY2RcJqzF8ND9z+Ph+5+lUbACL74wF489PAuvvT4Xo0a0Y5NN1rP5v/32&#10;+wi+/rVPo6enFwP9GeRyFBD0Gu/++/P40x/voUcepmEwDHNeWChs8MRjM9Fg3VGXko0gl89QWQAb&#10;Tlmf7eyEj+ZHd91lV3SkA7j1pidx1+0volwMYPK667IZkyiUl7u1DTRwVC+tUZDiKpWDuOVPt+H+&#10;+55EOhHHtlvthRdnv2l5Pv/8s3hx7gso6Yt4bJP2DloHhK222g5nn/VxvDb3FSTiccye+TqyA0Ua&#10;Wnfg85/7JDo6OtjWEesj0Ytek9S6DMo/TbeSBtYURKGDtKhgTKZ/O9idFlj5ehWgKKsLHt2/L/jx&#10;PdCp0a+sH/7b7nYiX3pt7ak0xsU78afP/AR7VEdhg3I7FUASEdKwxpa1D4U8Pr3JYnzF/kySxkcs&#10;qOKnx1yKfTbblu2mmtLIDsbJWyxNiwqDZeRJ53l6slkalRd+6btIbrYuMp3sq1CG+NDAYFtrUate&#10;fTXjQHiJyQx//njn4mjjYwv8ZTz1kfhSz0ssQ4MZYJ/qWurW9aLkgG8g8NoUaMsj/1z58ES5Cwdz&#10;DHi0DZQswtAEpqi8YGmJqxSZ9XnzHuPy6OIRIyGrNQU82nkzsquk+yNIvrEt7D1/tn1uVBodgRhy&#10;/3oSw/TqIOtpTgvxEH+49UIMqltLkL3QlIl2HUCe/KUQDVK2abEo5VeKBra6Quto6pUa+Yj9ozee&#10;2KZaF6XXmWsaeiSulTINRt5XSygojgybdIJ48Rj2Rj30KesSO1cfpstqm2TeDNP4uPSyC/D6vHno&#10;6xsgj9ukloFqLkNBRqjda7aNH6MVWD8fWk4/MKjt3gdU1//d8J9oyP9q8HB0tC6vZfCeiMUY0Lu0&#10;+xZI+N6pf9OY1s7JQo5LjM4cvfG+hIsolqeKJYGm24oU5DlpXCkND7PqLT+VL96mcUC8JICcZauj&#10;RhYYNASoZ55Q835cGbWQKaBgI4bpm4zB7vtsgB12noI99tgZ8XAXomRC5SFDKJ1IWlIJZY1cHHTg&#10;gdhoo+mWTzQco0VOXGphHHboAdhrz71RzIWpjJ0BdZeMiN48bvnzHXjiiRm47W//pMJvs5EHGSYy&#10;YPSNgAYVcjiiNxXSNIoa+Nf9j1JJhrFi+XL85a/34M035uO++x5HOjnMcFNb5OlNBmkE9fZkKSjK&#10;YKk47mPHm4DXCIxWqt3y57uorIEfXPFpnHn+brjo8r3x7MybEIr22v0vfPkcnPzx3TFmfAQzZj6P&#10;N95YgfUmTsIZZ56CSy49B6NGtpsH2mgk2A4B5LJ1RKNtFDz0WHiMhNPmvWy6yXY45uhT0NneaXv0&#10;z3ttPqoVeq1U9Lffdg/eeHMBPvmJr6Krsxu33PJ3nHH6p7D5ZlMwatQYU0Zls5bUp8yf16I11XFt&#10;QNH94GBVZ2sBrRmuHHSwo3fxfmD0444C0bOUno4CcZIWmWoDqjQVzpWXfx0brQBGr6jRM4yzT0Un&#10;FNpm5DIdjbtwKInhkQ4U3l6BI3bYGWEa1wlagVJAMfKY3kYZqFPxU+kkckm89vLruOx3P8ajPbOQ&#10;Hc1O07oFKWu9ESJ6J69pga72R6hp6k+My2gWPJ1ufKn7xqM0cGiI2FsMQcXXsLasAj5nfK0xtDws&#10;jZ/O5WPncrmZzs/P0llz6Nz/9RLbv378YP8OmNZkhvfnUrq8hK/DmXJB5/5TO/dw94IbJOG5lCIF&#10;h23sZTJO9eRpuIFsvI7ISH1TgUqWDKRvTZh7wqMF4zsWIINDhgcLsv5iLOcoub9yzYUF1SzyhRzm&#10;zXsTG0/dnkZ5xV5LrpRpctC40/4qP/zuVbjzjofx4L1PoJgNoH+FRjtjNqqaK+jjYyorhKt/fS2u&#10;+80fcekFn8F9dz+Exx57ljzonCftawA6XFUamNWS3hYKY8/d98edd2rqSdMaQboVWuVBeas/0o+a&#10;udnexNmCDs2jOx28UJu68F8FIp3/1eCacrBB/+fB7853d6tbNEjiZq8YjRAG9ylgfI/gLaWXfDCX&#10;ofkpuW2xKs4k45gytzgKTkjIGLBXE3lsPtM9nrmpBT8PJWEe4l8ypB11bxXgUgtHF4p5IJEK2Xff&#10;d9ppZ1x00Vk4//wTcOppJ1DgpkF9jK7hw0iJJfRQQC9aVEIsHsFbbyyn938x9t9/XyxYQIu8VEZP&#10;7wrc/c9/Yb31NsSPf/pFW2G/aFEO48aPxzXX3ITdd98aP//5z/DFL1yEPfbcnx5Z3EZf9CbA2LET&#10;USzoLYwIkqkkvWl6bBTkc196Hb///V9w7jkn4Dvf/ibOO+8UjOgew7ZJ2AhLJFZFpVaggg6gra0D&#10;L708k8IkgG9+6xx8/wc/QDqtz8dW8PRTL1AAHIrurtG4+PxLcPSRpyGRDuOJJ5/Hz356E049fS9c&#10;eum5SFDJfO2rV+DGm6/H8p4ATjz5WHr6p2Px4iyyesGjGkOebRaLysNPmuJesmQphg8fiT/88XHG&#10;PRa/uPKLGOhPIBZJ4NGHn2U7/Qy777oFfnv1d3H0UUdgeNcIDOvqwLe+/Qlcd+13sXBBPxYuXAxt&#10;ApVIaGMXlkPvRQaReotVMxnbQgWrBdFfK1hv88eEcVOwtcLK12sHLrXytpNBWE22rfjLyJaAk/Ad&#10;FHTMS2+EaFhYc/W0HG/5/u8Qe54GVoxGgVaj0eDTSJQ+FxykpgrVIyhkShgzYjTz5n29g+tlqM/6&#10;akhZ78pXaPz+5Ne3YafD9sXLf/0HousxXSTLOFQIwTSzpeFBY0y8rD0+ZBjou/6muMVsmrBWZxjS&#10;jCUjwJR6a/CfSYnyWszpGxfeefOo4YnmdWvgIw94Zdc6SlTYhf27nla76759u8A7dw9ag5cncXNx&#10;ZBwwNK8VVGvv6Af9SZiYcUD/mef2EgGN18KwCMKjulBa0s9+iCCgkS7WJ8h4QZ6HyBi2L4OaT11m&#10;1fSMAwXGVmjQaFd4cv4rSCY7yJNJ9Gb7cM1112HaFrvg4+d+SgOoWH/Sdrj+t3+lsxHBow+9gD12&#10;OwTbbrkH7r7rAey43f7Yd68j8HXyrapKOxDHHHEyLrvo85j38pt44dlZuOL7v0YtH8AFZ30Kxx55&#10;JrbeYh/c/Me/YdvND6YxshjLl60wGaI6a9G0QC3sDAMv8Lm93ikaUMPz336GHIeC9d+/Ccp25az/&#10;jy0+XHVV1QdrBmsWUaWsPqZjCIHHemQIMYhGCtzrMJr3Pfigc/DK3OX2+poWt2nXLA2jCVnFVxaW&#10;C39ErBY8qzoQjFLIaIgzQGGVpcVbpnBKIBEsQh9Pu+iEIs44vEY2q1AW6T1491EdMYi97sj8KzIA&#10;mjhquIwPVW6gzDt0gQNRWv5pPtNy2yJypRR+cV0c//xXmvnK2KB2IzRAgRgZIO6yzsngLCsSCdie&#10;BvFYmylfrYgu0JrvaB9Gb67I+heRSrRjy602w9NPP00DwMUpV0soFas0MLa31/zmzJnLuCWeZ5i2&#10;01YCjx07ltZ6BfMXvEN0a8gMlGnMxCgU0iiW8ojGyJy8r1GARDIuB47pc5i4zkRsMGUKXpjxghkh&#10;YlSt4q/WNKQYsHK1SZPapy2dxkYbb4gZz71CY0OLHYPIl5YxXxkeKUyfvrVtQPTWW2/Q0+hHjHph&#10;/Q02osBqw/PPz7S3D2qNfvtewSabTMVLc1+RLMSKFf0YO2Y8071Do8ANN6s9pMC1D0Jbuh3TN9kU&#10;816bh4EM25RCX1Mu1UoJI0eNwOTJ6+KVV16lMVZgu9QxZYMNzBB46cUXGTdqAjIcpLFRDTL9Euyy&#10;26b43R++o042cHwgg9Hvd13VrF566EStF3mtQJT0wcAZmh6Kq8qm5Z7PWR66rAd/eNE0ilUHb+hX&#10;YG8GUKNUaDB9/ptfwC8nLEMhWEYtxXqSl9rlKWo3vmgM7YtrGPtGA8/+6GaEpZDiHj9QwZdqVYRp&#10;fPbTF5w27Qj0n9CBehs90UQJ2la8Fg3RCzaETPlVy+xsLYk3JFehCDx0Hfj3Cbqnc6YJ0uONvdWP&#10;wuQu6v8Awkzvb1BkwkAg/IZY8V5GpGd3dAc70bnax/K3TOy/2XbNIw9DwMvLEtqJdxS0pGsm1D3/&#10;VAWQqoii0jUo+6ydtBgvQv6bn0V6QQ7hKZOQixVQTlGuyAjgYzYkeYh9q+IMb56QZweLdyfVnDtO&#10;nB3Fm9+/Fu8sXo6tdtoVl118GXlyE9x6823YcvOtKGMoY4nX2FFT8MYb5JdghbySIE51yp0qPnH5&#10;mTj55E/g5z/7Pn7xs6uweOFyPPPUM/ju979M4/85zH35VXzsuEMx44VZeOzR5ylPxmP+W3rrp4Gr&#10;f/s9HHH0cbjh5msQS2jEqIaYNlzjn8C9Jsp62VUrqE6tRwd+8/nQ8mjNQW3nnRpYPw3Cu3H53wjN&#10;ltPJ0GZs0vP7wppFNEZy/2sALpbzthwuUspyXBKawyKDalMbGQxeRHckrDL/lVFkXs5h8C1opfNS&#10;Mm7TslfZFDb+/JysWL2ao7UGtqBR0wUUPtqUpUFh6T7HLMGodQY6DxJvBqbQAJmEuaYe1BR6/z9Q&#10;j7NOnSZv9PVFvVMfDEhBadiWypnelJ7nsjVTtEEaHP39ZTz00DNU4A1kc3Xmp3e/NZ+fwlNPzaGC&#10;fZmZsY0YN50aRTkbY3pg9qw3MGvW61Tkei2vDR0doxBPpqzeqbQMETK7jJNom3nloWA7j8PpUQ/g&#10;gfufpidOI4U2Tb1OD7AcpBCngg6n0d7ebYZMoBEnjgE898yLNiQd1EQv66W8ImE+p3fz/Ixn8eab&#10;b9CoiyJFLyVAHOe99ratDUi1a18CeaQpDNBoeeKJF9Dbw0ojQly7WO8Mhg3rIp5OkXd1jUUb6xeN&#10;dBjeM194Cb292ohHawVi7A/Ng6fQs6KEp5+cg3yWiker74t1zHh+Dl54fq61cy5XIr5sexqJMnb0&#10;SlV7e4r1ZzN6JGGky5+mMrDgQKSl8MHAT732wT8zGHLhgXdP/evjTtOWR9KMPFEJXa8ebkRjMAtb&#10;UMurRrGMC8++GOs8v4J8R2OXhqFeU9SHwEjyJPMoMinS1/I+9hIVUkbGNDOoqO9DiNK47etbhttv&#10;uJnGZRyldZMo1YvsI01baB5Zr/cyL+Ung0AYyCJVJ0iZ8Vo4mT7X0LgpCj+wDDvq/tBg/aT4mrvW&#10;0JIMHXkVwotBXra8annXIRr6Gn7XAIUNJjSD8uLRQG2nrHWvJVgZfmCilYMfh/8GOq4uvU0BMI3w&#10;lQFAHBs8ukAng0a91TdHx2V0COGpHRiYuYQKNY5qtIp6ki0Vo6zSiA+NB436SG7JIKqyYozhAtut&#10;qk3UNAXJUKCxrHK1kPCwQw6gAzEKU6aMxbRN18PHzz0aby9YhPmLl4D+CNra4+SxPsTTIay73jis&#10;N2WMoTtl47GUGw1M2XAsvvGtT2Lf/XZAPt+HCROG4cgj98Qffv9bnHbqsdh6q/WRTgdx+lkfxYbT&#10;xthCxM233BgLFsxHsUjeMypSj7umsv4XbQ4JpIvmuUVaLbg81hKUbys0y3Lh/8SIgWBVtXRts6bV&#10;X6khVwFDm1IN7J0S/FMJLb/MQbEnASVertHjDNFCBc495xu4757nGZuChYpUe5hrr32BvEe/KEvN&#10;cxeomsVUGjGQh8gK1up58mOFxEjlHCqgtxjEeSfkcfrhZB8xTpAeMej9eyMGtqiKeWmDJL2CJXDy&#10;QIqf5BzQ649EkGU0/BEDKvtsuXXEQMN+GjGgEK2F6TFT+UsDeWxri7vqNCqYv709wfz1iWb1h4wh&#10;2+CHjK3dA8UwsXiMijFiiliGkjb9kZWdp6cfj2vDIMkTvacf4XWCirFKBizS66bwZcNoN0jbYtjy&#10;0+ZHEvwqSwrala81DgKls+8uCBfiHNce6jzqufIQblqUqG82aARDw8hayBcOuU1RRAMhlqu81U/a&#10;jlifYE4kotQ3BRud0IYmiUSSdamxXm7HRtVLoGfa/TAojyKgcVXNcWtzqxDL1q586gPFZDm8pw8i&#10;ZWkRaSGbdoHUkGyppMWMVSR5HY2oPeT1V3k/Ty9IeDKvaj+OP/EAfO2bFxvOamdHvyzb+oFtxTJE&#10;f2ofPXempaOJ/2eAuEmdCXWf//yjMDXVbygTf7aRj75oWvUUTaumIogf/fSH+GT7LEQLNKBCDYxi&#10;Ww1kCzS70mh0t+Poxd34wYWfRUiGMftJI0jalviuGQ/j1HPPQmWbCVixzTBEyqRhZqlXFoPaAyFO&#10;eqPScvykIKGvthQQP/46CSC8dGRwlw5UAVcJ3udRC4CLFUTf7qcRohGDhn0ZkP8a33FF8Oh6y+Wl&#10;WyppsDSF1kII9shJJXe0lvXiKR+Xlx0tQ/7oWg3pGThNPJvxLcHgUeDno06w214as4wYtCsbDWeE&#10;lyKZp3HzRAqR3TrQm9LOqTTqtS5AFpuRphvhtNEDMbUB8xAePITrw+1O9z0rsPC6W3lbUznkc8oS&#10;bVgmVGRHybjSBlAasXWt4+SQFgfqbQPtgZCIxFkWpZvkS06jj5SpyoPptMurZItA+RutKW/G1ajv&#10;ff+6Hy+/8gouOPdcG4Egg7E8F1/Np7jNpnsfUP7uh+A3nTusFfh8sipwmP0fADX6qhteN9ckvB+s&#10;opFbbrnTleMMXlsJ1lENFIo1jBo1kkrCKQvfk1d04yVjAp9hHbj6UXSbQPfi0EJWB1P9UX1rG6Aq&#10;hunF6aAmEWQYUCzK26DhIY9GW+ZqyF6KSaMUxgR8rqPNhdIg0LIp++Ji3cWXspcxoVd7pFtNcbFQ&#10;7btggbhL0cpS1oIv8a4YyBStWfu8Zjx9IEjD1ipLilRGkAltHVkXfcLZzaPSDKnI89Ucub4YSRyZ&#10;JsD8dJ4v5sno9OSZTveVJkLmFXNKbFSkdBlXIyS2B7ylZXtRcLt8hLuQYlszP20/rDYolYq2eElH&#10;KfuBTMYMEOWtdi9R0GitQYlGgxS1gr78qHy14E/x9dlrjSLo2/3qR1W+QqWt96R1LiNFG1MFwxEz&#10;fqIyStiuqoPhyXJMWLHuQlBHDYPLcNEW1Pk8jQ7iqnaRwVGk8hgY0Fa9VWibZwk7p+BdWn+3RXnW&#10;JtuZq0jKUVUrdQ2e/b8EwspoguDo3wVbW+Cd68eUoc5bwIQxQSvJNfWlfALRMDqDwzB9fhrrvhxB&#10;x+NFTH8ugr3fGo6Ll03BhR87nYqeBBJjP9RIB+SiTL2EL19/BRqbD0dxi3bqthwaKdJfooxQJ9uV&#10;+s14V0aBULWOZxAjMNgWxep/C1SCdo+4eM9dIkvIKnhHHpTGvsnBuMTIeC9IHgpoikMbKvBYj7Kf&#10;ye76UFI1rPl70rtChGnt66muHVx+PNeUhK2poEFDfDW9qXYjq3h8ynMNdEip0VgNRTSFoVeTeV95&#10;EBfhIxxdpgx6oKBdHiMKpD62odZ5eJ4IjyxEwc4ZNLcQoWMRSSEf6kRufAK9CxYQVz6T4U7DV99L&#10;kQyrMG/6NDSK1FZqD404UG7KeQmxPfUNEYYCnYssiygxSi5fhdYRLq+VUaQM08ZECTZgmPVVXUUz&#10;4lVV2jaYoxTV91b0dpd4VFOMbR2d5vCItmQEaITPeMvOadio2sxTPFwk/22//Q64//4HkaNTou+y&#10;2Lb1Xv8SLRU5FJh+tWDPPPn/XvHeB95VZguoGf5PgRrDD/+1sLoe8++v4jlx0vBXKh1Ce7vzKMUL&#10;Uq4yDmzYn8l8Q3toFhKGLp7+FFHEZ7zJe1qoVOZF0rwmMpMkgfLRQQrUghSlI1hnhYvFmQ/jS8GZ&#10;9LDV0C6+thNlzo6fJTR4HGxfZxTo3F4Zk0AzgaI1BvSwKRz0kRoZBJq3l/elocEgBYQMCm0OlEwl&#10;yFj6foIydHhIUUZjUq4uqL6qruJI+UcYXwpPeYu6nYHiDAEFxVUaeQHKS3XSiIwWBNkUB5NpC2ml&#10;12YkqqeMJXngMnBaRxM0IqFXAAVmQMiQI4623TGzZkt6bar7yjdG3DR6oh0enMGi0RD7nLOGlpnI&#10;XmULR4kf8yaOCuaZEg/lqfhS/E3jRaM+rKPWISiobOWnNtb3E9wW0IzIyNYGzETXMhzVxs7LYt+4&#10;KO7H9+AEQ2js/x1waHnIeegazSkY3blgz1Qli6CfoSB1SzVjr5nVZZRla0i8ksFPT/wMXvjFzbj7&#10;ihvw2+9/H5+4+Dx0dA6X6iGQXuNsQ9LI7c89jjeWLsCSTduRS5ZIGHVESQPxGPsgQd0keqbCDVBf&#10;Kdi3Asos1Q+aEqLiCBSrCPJcIVTmsUK+UuB5iEZdiHGDCt497ZmQKLj7YYvrpgpMP1pgOQo0hEmc&#10;DN5RRiVp2YwQ8qVmwiyNSFTndk18eU+yRso+xjzijJ9QYBlJxknymNB9GZjMO0YcYqqbx+sWlLEv&#10;N1QQjRIZCOJHcwwkNEjfJjzEi+R/nQcYJxBjY9VlhbTT0KohvqAX46ohJHPapbVI9MtWBy3+jLAs&#10;2kA0UJi/5JLWBWkdB43oNHFSiJJf+mi0sVikk2F0SL7wPJ/tQ65/gHGJrowTgljCef9sB/7ZZ9S1&#10;46Ha0AMZTVV7rVXxvGuWUyqWzQESNvq0eYHGufJqT6fQPWIEUpRdOU1rePnbOphVAtuS/+8PaxRp&#10;NeDxyCrg/8xUwn8G1FSrakiJeTsY+A0qovJOvIPiibhcDPfcEYjAvpVAJUmRgh9deQN+8P0bqfxi&#10;qNAr0eeXFdc2YPFGEpxnxCBLl9fSn/qKohYSVrQWgMVo/wDpnHoowbyzCA1EcPxJC3DSoWIcI18y&#10;KjFjPhqOllWuaYMqhZnWCQhXo2FTwBRiDaazoHmyNqahF0ymLzbS+Mk13fjb3TEb0tRUgkYPqlWy&#10;rZEYFTeZ3uYEWZZu6b7Iz80FyyBx7WLMwvIYk8mcEtMzYeNu8ZmUPDHQUJ2a0x9Vcc80tOcWlSme&#10;FvHpvob2nXdsCFIAuHINdNSpCtEprxWUlzwks/Bb4zOiKWEKNr2yKM/fJReCSuuy06/SqXz7pK3h&#10;QS+VwU05EBcvy0EUGFfTB3zm46yH/lApsyDw2vBhfYij4coH2pRH6RRVUxu2rwXvu88uV5ivXr/S&#10;4s/luPCS43DxpSdZ/hph0A6PLh/RjV8PR69mULTQ6v80qJ2InbsgCCuiOwT0vPWW2sH6pwUKjMHW&#10;QZQRf/STn+DriTfRdutMPPPnOzCCml1esn1QizxS57lS05REjikjhRA++plL8OqIPOavT8URyVIp&#10;MZL2HZai46khIJdWGYkRrb8ZpLTV4epb61/Xt1aAtb27tM7WNemgWRnGD1ABdSwqo2900owF7Xxo&#10;owMSAn5D+PnrUkqXz7RIkdGsn/VFRa0/ks5W0A58VfET08i5TwWjiGktkKYm9fE0oyU+S5DuMyUa&#10;NFSGnW2sL+UBZUOVeEZY1xjzijCEWUfRj6beGlXKFd7TZ63zgYKN0kiwCEVNoUrUkJqpnGVwy2gm&#10;35S010qaBhEw8cU3Ed92PJV0HRkZODQ66D+x7AqVcQHlQpHlETc+F+5FXmvIP19wsnL4ihDO3/9g&#10;tAXaKC9ldAPRRAPF5AgcdNRxJhNCNPTULQK/+dV24iOSgOGofRDUHcJb/GLyl3iIRsTTJl/YxzaC&#10;qT4jyIhXuu/94Ec44MCDMHXD9a2cEDNSHO2FoAKbZQpUwLtuOvBlkBfDfkUmHxzUT96pBx8aBmsM&#10;KzdTa094Aog/g6JIz71ua0YVoei5i+NukygskMZpyYtGyBq46jd/xde/+lvEkwnkS3nKFGcYiPA0&#10;Z+zkhYhU4tqJbDG95IJ4u0ylb285hDWXRi872o54uIAFAzWcf2IPTj1Y1iyJuKE5chG3vFUxPpnD&#10;5qDJtEKKQkYeq302lO6E4gc0XFeXwieT6VPOoQrytRR+8bt2/P7PYjh6vMG8EbAW8SkfE8pkBB1F&#10;hTYqQfwkOHyDQI+sVRRX5xbXby3Lxf93zzywPO1fClDihbGZt1u06ZSaD0pluPjJm+TvmMPYgUF5&#10;qW3dCIxauAUMFeXhgmXmZaODaMDqpj/mZWsP3GOLP1hfL73lbpl613ZmR5fQ5eNwc/naA54rustH&#10;aYQnBbiogVJMfWkbVrH+mvbR4jcZmHrHOhQp4KJLj8bpZx7NhHqbQl9ndEpE+YkOdUFxpxNXhmk6&#10;D6//YRBm1jR27jio2WYt4MdTkL70g/pYyltqQ4pS8POf/ByfDM7G9J4QTl1/R5x59LFsB+apNB4J&#10;aS/8TD2HfqZcMOdtHPr1ryC25Sh6uP0ohqmMIm2oaFEoeUXTbmxUVKnE2VV0ZokL0we0RoFHrVPQ&#10;FuM6mtYU+gwqs8krPGrkUIZiQEYio6iXw5QB3cvreCvunIZ4MGxbBtv0GI/qcxeUD8uW8mJFq1S6&#10;dXnkzDfC+yUbJmAFZThYXXmu9pHmkhCpUCbpGyvEXcE+7U2a6KjQpegbQGlYHGEtqGB0bdWstzW0&#10;XbopWNGsHtEAdoYP0/OeBue1EyErZc/q0ajtX2C1q+obLDV6+OTlLOkyG0G6t4ZfxddHblwdccql&#10;EpWuNmSLM/MY84kxH00FUM+bDFS5cgZU//4B93ZUku2TDOlNAA3581khj3ikghveruDMK36Acr2A&#10;CnkgxLaO00j25/9VLzWJWEPrGAQqohVkWIo3ddt4VBG8SBqlM2OBl08/8wzOO/9C/PnmmzDJvroo&#10;x4kOAuPIYVIcH1x+yse70QJWhh2bxfC4ioj/BnxoGKwxrKqZ1BleJ3k/TgwJ9Mx1lv3yxwioaRy0&#10;PpXAdYyh5xTnuPu+Z3HmGV9APNFG747KmGapFJyUighNWZhRQGoyYWe58JonkjM0pI2AwiHmF2Yc&#10;KohIuIwV9RJO3i+FQ/ZKMjYZJKRRCgoq5cU78iA0YlChcSCiDmr4T0OCQtmkG4WdAjSPlhRv22hg&#10;tgj85qYC7np4qasBy5VpEdK3aw2YN8uQQHLza866Vn2NCUTYes4/F93Ft2JXJlGL5x0tmZeGdxXX&#10;8rQyHN5+apfGxW8y4Up5W1nCxyLqX8aSj1VLufprLVeluIcMro+cQcA/w8EdBToolhvadzj7YCU0&#10;y7OEdnT10rU7dw+oZPgrNCQEhauGNh12EjT0jCQMWY7Wkmj7aA3h6vXOto4Afnjl57DnnltaO0XC&#10;Wrg4iKPylHeotnTXLk+WZNf/0+C1RhOsHdzpEHDYu9ayOKygGQbSXCReM3u0/qJYw2+vuxafbH8F&#10;Ud4c8dwiXLrDgTj12ONcQiuMP/yvlevooZd64hc/iaeCK6gcaXRVe1Gv0GtNDEco1sZomm6TAV3l&#10;mfhWCpt9YkpA/aIRIdEh29XoVDQnPnB87drfMKYnK9PFpRNN1TU6RTw6X+/D8k1GIZgt2TcFpJA1&#10;D65eE30rH3mjKkfGhVbta/BCQd9VqGge3ob6nbdr5VtlGVxVKReYHxW18/B5R+6xaIr0HX1tCYpT&#10;RrP9mpGdQlVyy8K1tdVP5fCa2EjqmCgRnraZGXEUwmVNmalHQjUkKiW2GRV1OY3ul/vxbMemCCV6&#10;kNZ3PhhXC5dDNEhkZGh/AI2UisbZQCZj5MioEet0YAxUB/KGRlKDNADClQKNuRKufrWK03/9cxos&#10;RRpJMRs5ktGhVlgZVMX3A6Xz4/l5lGlVaM2CjIB/3fcv3HLLLbjm6l+xfu7bC+pL1cG62wPJD+O5&#10;1pseNOWFDvZ4aNr/BHxoGKwxvHcz2dOW/nLg2MyAJ2I899SPoaNiSNi6mGV6dlEq8ZdeWYIDDziJ&#10;Sr0N+iqiGNSG/BVPPOaBCMKYz7sWSRvTKQ6Dhhjl8Ze1cDCoudQiOsPzSIhvm6ei0U2NfMoitilB&#10;8RYJtir2pUsR1LicvB+t1qEcMVVh6JMZg3EyZMgcjjqSGChtgkC600YshIRwStJVMUOGYG8BmJKi&#10;kJRhwDi+kjMmkICwvAm8lsCQIaQoNqStZ6qv4lqwiPqx+AaKbwc/70HwrwcZTnkLNwloe2RlNNN5&#10;B+tFpdG5V46OUsa6qfhWx2a+Ekiqo3Cw6Ab+qZ+/5lolvHXp4yHw8dOVM24U37WDy8US8Ne1iRmH&#10;jEyMeK10MjQlLLXtrkYMdK2RJu3PQI93oAfJtjruuvdGjJuQtjy0WZLhITR0Q/mZMLcbhg9L0pkX&#10;1gCYzZpGXVtQ1vp1R68Yh3YTnHLy47pnqoGBbrJOFVa4nqPBVKnjtrv/iW8sfhyv51ag/c0+/PTo&#10;83Dwrnu6JpASpadt+4GXAli6rIRNLjgE5X3GIpfMM588dV8D0UCaIcnspUpldrCXzNN3r9Hpjx1j&#10;voAZhoaG62vh5oJxuasLnxkn6cikiim6q5WrSMxciMzO6wP9OfIzeSvMlIyqVtF4hc7cKCJT8YGb&#10;DnOtIb7SeiapfNG+GRCeQlRcRiA9MB+dMr19wEgPSbNSx5QoSLxEw2Djdegn0ABSeUagjGSZMAiU&#10;zM6JvBXt1U10yqBp0CjpVMq8xDYpUwAFg8y7kEU92oZqqQ2dj72Dx9ffCbHq2+ikN1+2fT2YWdEZ&#10;HqJ/DcuHWb5Poc7oksjSboNCTVOLUrYJyrwY6qUsKrEsrptXxxm/+iVjlfiX1Ee4GZpU8r6gKrkp&#10;BVemf0/groiDd6NQLKMtEcXBhx6JW/50k00j6Jsb6gvrIy+B2l3BlwMrgzVzSykW493R/i1Y8xb4&#10;EN4TVtUvq++r1ifqYD/o4Lpk+PAuKg4Kk4oWr+jVPj0TU5EIRfTGyI4olFL8rlAV84ty+MAxB/Mj&#10;82lYvSylXywiX9wIpfKBZPgDUakfQGv2YJSrB6NU0fm+NET2Z7kHocI4Fd6rVg8gUx2IIq8LJR4r&#10;BzLuIQw8lg7i/Y8y7I1GtNMscn2ulCaHBQfOoBFajqgJjOOUmP4okFhHd3RBykzX9JOacaxSzTSq&#10;ueqmzLz7ylN56E/ph4TBvF1wadTefjpL6z3XucOZAll4S6418Vd81cmdW9vzuY0QqJ8IFs9FILj4&#10;rX/qF/35uFjd9Wfn7o8X7ugFoeyEhZfO0vvPvfax4EAKwqGhX8V3RlqAHpneKhk/fgTxVC0dNLOy&#10;GxJOdvhg4Kf7oOnXCAZbx+8cMwhllDG4EZBBBCyeD7xo1KiqtUiNijqQjGLy1CkY/coKjJjXi+0m&#10;TsHuu+7qhvptjpweN/PSMH1vqYRf3noDyqMTKCdLqEYKsoDRaA9TaVVpN+QZCgz0QoMlVOLkYz1P&#10;sdA0Q1xGRonkl6O6zJJPMlS8WSrFLIo8zzcyyPGYtZBFPpi3efliqIhCqIQcjxWGYjWHhn1no0Rv&#10;u8x7VPQKQYUyqtqsKaCBfz6ra+MwreanEVPKU+HmKSy08ZmUpSY9arbK397/tz+aDDQMtepfowuu&#10;oR2/yTtnBASr2jCYCtkIk89DvB+mkFGg7HKBJoocC+bhjqQ94aeRyCg5IE4HhMdAxM3xh6gow3Ea&#10;s1EGdR0NslE0bquVDOLMIxolFdtiZaFC04v4VuhMlbSAmPfrzEevkGo9CNEzh8iCFpcKeRljDA16&#10;6hWWHWYhUTNaaERp4SL7uZYvAXnSBc8FQkO8XaPxqLUEOpf3X6kwT6Mz8ZOjOXNkPLrT20Z6NdHW&#10;E7F9YhodYF7bbrMNFixcZG8nGPCm7nunDN6vaFdhJVBTex1iZ/7hPwkfjhisEaxZE727JVt6jKfu&#10;yo+kIwnSjk4RKYY8d02/9WUq2HWXg9CzIkCrcjiVcR5heu/OyxRBUTE1idEpXeddy2qW4mE+PEY8&#10;K7ZM4pQXofUA2thFCkVzW8GgrH9ykaWlR8lg7F7X55LJHBQqsSSVPZVr3lbYMm/iEGowdxoBtmCR&#10;CEuI6GMleqFRODkFFqAcVL7MRkEChEfhaALcbirwke+xCDf+6V+PXJ28NNZeykZ525ldtx7dfTsd&#10;Aq5M5eErQrWZX75rLyXWoRnXGNxdW72tXD8oujMO/PUMSq17eujyHgSV6/1bGS4PV18X1cVXHt4J&#10;b3l4WEL33I/Xek9F2lGJzMgxTPin/olQKEXsSm1erdETC/RjzNg2PPzwrWxfjdzUKCC1hsXLUllb&#10;W6tOBPahM5Zc3i68N/jouvR2+l8CVozayAt2bndZqMr1aF0XrgYeYgR9Plx8oVdIRcdSir/7w+9w&#10;+MeORZQ0HtYz/tVKpFUakFpXeP8zT+Nbt/wKsxvLgE1H0uuksqYBYKMDLFtbKEcYZEBIaWk3Qjau&#10;tZ+NmPGvrvUFpJdmH0oDGu5sc94X2JofCQKjJxnYVGbEwV4hVBLm0T5zCXo2G62X8mlwxFkO81d6&#10;5a0qE2J1edIyXtn3GiEgXpQYrixrCzkaVM6iR/2RDwVeU1K5qV68Qdw1WqALmj+oFhNIv5RBfYsE&#10;SmobGzZkXG9htDU287NfZWSZ6ODOHa9rUbCkFXuFxwbxr7OMBg2YeAUoVSvoenkAf+mfjumjScOp&#10;GtLJFDLZrENf3yVQfdUkzNdN0yg/0iuvVXrV071an9Go6kmczRljeazDcOCW+97Gx3/9K7ZfinmG&#10;UaVBoDeb2IFszwAqGiUiyDaytzX05gLbSuXZa90MxVIBuTyNt1yOjhWNLclotlffwAAymQybpAa9&#10;HVSiU6b4Dzz4oO1KetJJJxrOMjTUzZLHahuf560/1C96uCoQaqt59O/Ch4bBGsGaNdHQlhzaY0P7&#10;VhEVfOb0RZaIxBkG2pL4xJMuwHNPzycBpumpZxGNU4VrERKFvVYI6z17t98Ac2LQuXBQbhpak5Xq&#10;1hQxb5rQ9rEjWvH6CpyGsTQEpk1XRMTastg+OUbDoMEyqtEYLek4quksIrTEK5kwKrm6y5cErE/U&#10;atrBqinmYWGaz7MdEXVTXgUhxXx9K9rdZxG6bjaWmEI4SHgqM4Wh4DOKpVGwKGIYHVRbgUsnZvJO&#10;mgzljBA7cXl44E7dtR/XOxizWrnqIoJum9HCCIrjx1NqN0TrItpz/vmlWDRFbi3b8nDBBxfPToeA&#10;S+PSMQfLZ3Xgkqssd+4bBvr6owSd8K9W+ync+nHqaUfhU586y/pdrzxaHEGzCP04+jQ03U9LeG9o&#10;RdNiv3+SVYKfzXsmZ6TmtBSDHQ1N/nhBB8dlLr77Ic3yt8aH+lqhdIgUqUaYqtkB1JNRRMNxZCn0&#10;E/EkHnxmBk75xqex9KBRKMUHEE7EESm7t1/kYYN5KH+qODO+TQGLD6RUmWeYijAkvmUaLeTTYrY6&#10;DWpT4kxrxGYEp9dytQ5B6Zib0bjmoqWQGJhWxY2a24OF67fbAkF0Jp3gkJdLg8bqzL8QaVPsKcO9&#10;Ru1WN+/fw0ugU/5JBliTkA+13kjnunQLIxlJzxVYMF0E1HLD0f5iAdVtKig2Yraw0cq1aQVlyjys&#10;sZk7MxJHGFfYOQ9sH9sC2aufaFX8oLUX1QydkXAE4d4BXPf6COzSOQF/feVtLOgZwMSRSWy33kiM&#10;TcQQqlJiMj/Rr14nNoeHwZUq7HkMO0PFqkxHpq6PImnxYZj9lijjpZeLSE3bDC8ufIdtk0C+UEI+&#10;X0IoGsWryxZh3NbTqdRjSJE/9IXGgBY1ymiU8meQLNRr0tpcTPsaaNGj238kbFun2yvDDKqbZHf3&#10;8C4sXLQEP/nxj/HVr33F5IY+gCaQnFYDmdzhn66cjGCwf52vIVj1XRsYWNI1T/+hYbBGsOZNNNia&#10;g50wtE/8CDqSWu3oiywtjnGL+aRHv/uDX+GPv38AuYEQSpUcLVkyAokxoIV//JXCE2FJTqgbpYCl&#10;Ak2MkKDEbjra/JVGBXhHC5QkJKpM1LD3cFkWs9PugHpfWozdHy2ib2Q/Nh65M8rbDWDg7UUYeBQY&#10;X+ywIdUaKjRWGFcgAagCJVAo9Abr4iBNC1ub/1Tpndn7+oznRgFUd8akUPCnRgT2yhSNFsdIrKsx&#10;BuvHeramUxEurQSKS6u6OHJWcELCb6NVgWIp0SALyOtwZSqNpZPUVvvZwWNNnXtlCJpxveeKZ3l6&#10;Ufy6mXFkaZWfS+vA4eBjIbBVytamPn466klrLIKXjZ+bYeCi23koqC2T6fXSw3Rtn6EA7cNdd/8Z&#10;E9bpooDUKJG60dGUQbMItZsy0g3lq+cMQ3BfNThcHVjs90+ySmjJZvVZWCSvDXne2pI+ygLfK/bb&#10;0629cMnz9HQ1zx4TDdNrrAaqKMQCpN8EyvTI87z9y9v/hG//5Wok99kAi2kYaCgcA/oeAvvJPFO2&#10;F9uZriGZmDekpORFiz6t73lU2Ywjj1n7Y5gyFxqKx1PDVVGJW0QPGM8+d27xXWXEAjIsRr1Ew2CD&#10;DthWqR0thoEWU9LQ0BsANb2HaPVnIlP+fp/yphYYCS8tCorolUQpUebh96/yszowjRqSUZVPIFRE&#10;IzMcXbPoKe9QQaURbzEMykzPiErng4rjj+7YIx61ANLkhvUJFa3lX0eSRk4g246PPDQfe40ci8PG&#10;rYd6Xx6X3vUArjj2RHz1b9dhi3HjcfDW26Ojqv5RdTOUSPrUMflQ5TErx4PqBhkqBLadOUcBfdBK&#10;TlKR1cqiNx9BJpBAsL3NHCItpSqqM5NteKdUwMHnnkW5m2ZfCGFm7NXLTS0QV16bXNBRUVioZIE+&#10;1tYKama90qzpBMFe++yHu/55p+20mkom7J4PQ+Wj2seVOVRmvAewrFYeEFjKNU1PUNd8CP9BUNur&#10;+VvDUFCH+UHgx3DXjrdJdCSuRDxCoVQ0BakPCbn1AvwnlblgSZiDvDoJOi1icUcf3By5utlToiaF&#10;tLxGYkdDiDIWaCjQMJBMq5PDy+0UkFuNwdvbL8E7I5ZhYGoEsUlhZHO9sC/OmSVSI5PJSOAfFbk2&#10;95DAlZ8ku1xHBTWI5tiqNh8nIeVw9cEIn8EJbdabcbW9sdZWyBgw7lYQeOemAMRpPPps4x/tudqG&#10;jdOcamGe7h1j4qz7fuAzP06VwlErt4fEUT5evwh0T56pjdTwqF0G3c6Qiq9yvaMfR14Mz/njgnWe&#10;ZdRSNtMbfvR6aJQp2Lw2n/HHpWkGpmn+rfysBaxBGEftzHPhpPoZviyrs6MDkyd3aeTZdnJ8Vx6u&#10;Qd2Pf2wFP3pr8GHla4Ld8u+vZdBhzcAhLf4zWnKX/FcmLigvtRqp0NbB+HkraojXGgErSsmmyB+p&#10;JBVyDHnSrYb0X1/6Fq6/+ybEpo9GXymLSICK1OahSed6KV7Te7ZSj15lmEqaCiic6KDn2Y5wPY5E&#10;KIUoLfAwNaK22Y4SwTCNdG2EFGf++r6/Xk0OaDtgZkV0mj3scNboggvNftVRrK0KCLzIuh2nEtN7&#10;R7apUJyBRo5GOFhThihtgpThNCxFOqDxEwzpHsunZgzXQvaZ8yDjhlQ3GRBqUI+W1ZyxaNyWEthe&#10;PpIvvlMg48MMmdZAGcNjXefeMxsFsU4iiswjQpmilQ3FQB7tczM4aNJ0fHTixohStiCVwLqbb4bO&#10;ah77HHko+S2BX/7xd0y/hIj00S7KkW/ouduOgzJuyCfWPq55FNQ2ah5rHAbtwpJi+4yMVjAxxhAo&#10;YmxlBUZVlmF8vIJkuZ9GM+MxjzINhLLektAbJpQJNtJD/pQxoB1azQHhn+SgZIampeyacUw+8J7s&#10;CW23LNAbCtOmTsO8efMQj2tnRG2uxnp6sLIB4CiXRzX8+4HV893xdMfSr0keBIfph/AfBHaqOlZ9&#10;2xoM/E4REeh8yEOCe25EQiacPnVD6Ot6Gr7Xvt7yjNWvIjQtglF0U4jMQkHDwlqYY7ypnuVNXplh&#10;4IShFsSIgJWQSjVGryJGT0lKmMSfjWWxeGwG3buMRHKTdhQn5FFuY5ouCrPthiO0QxsWJ5chkKbh&#10;EEsw7zDqmrerkEFYgDYd1muK2vAoEmSw8TvKFRo2Nl/KFFJotm0yg63iZT2lDKu1MvHUimQZRzJi&#10;rCXYFvroEj0UaO6OJYY1PM6Hqj7byd+ZsM54ej1MuyiyOGNE/rtg5zIiVK7QIB4s13AgXsJDuwf6&#10;Q3nG9GxrPWvirkce2BAigxhYilYMJwGhe0qvvG03Qi2o0hSLhol53zZEYl4qxowHGgAyCnQuJaH4&#10;+vKk1iTZq4JMZz3IBJaGfyacPfqxawsE1sVVVmm9a8VgfOWjdre4fLbpppshk6G3Y3FVVz1xOA4B&#10;l9FKgcBoJl9ao7dct95uBT/K2gT9uuMqYDCSoea8Nrav6Ef9Z/gTrL8V0asDn+nVQccTrjW1puDB&#10;Bx7C3Q8+aI5hrlBDG3knys54/OVZ2P6I3fBOMoPq2BBqce0GGMCmbROxQXwMOjNhjO+LYWy5nbQU&#10;NYNCCrhKlzhAb7NaqKKQq6BM5YtwHOWCvFIqna6R9FAjKFKX5YiMjo0CaSeaJt0wroejecLkW9XB&#10;D6IDVzvVh7RLLSizX+cRKt6YNvEhLiPz9EaXFhGpxlDNsWANWyt5sYZEpobxgTaMi3cjNFBFpEL5&#10;EiXeLLXOhglHY6jT+KHJQHJSaS5/HfXSob4FoXhmEHlDAMEG+cWmE8XA4lMv2LXu87kddZ/pmNzE&#10;hNWLONFQ6i5GsOuwSZhAu6uTijUSoYzK5XDFP+/DH779Z7xY6kB2nS1x84sLsbyRQiHB9o5RTiKL&#10;VLiKaEMfuWIIVogp8ZSlxfJMVrJuQa2lohUo/o3Qg4/RAAjXikg2CkgxXZAyN0qDSNO1kUgbcaJR&#10;F6GhZCOelBVM5zY3Y95qe9KbjAHxv9uPwJWl+y6ozSTXtNWyHIEGjjjiMHzrm9+i0VG2/pQc8cFa&#10;mPlacFdsJv2xWur71YH61WJ55z6t+PcIg2fvDaEvE7zzD2GtoLWJXcc7aD1/N7R2lDreMYzrfOd5&#10;8twUZwCjR4/GVb++kYSWNIWouTQRldYKuCxEPDr4So+BxoHuOeJ0wYwDRtMQlQjQdk6MkGmSZBAN&#10;JWdLFFAl9I+h4NghieL6tN07a7ZFcaDqlH9pWAHVETXKlXEUMAvp/bQzHz6jQIiQgbQmRzuWhemh&#10;yECxJY2a06SAMsaRQjTcnCJSEHPJq5Y1bopamDKudhOUcSPrX1+50659GgXRAh5NR6jKPtE7Beri&#10;6Fx5Rhhc2yq4g3jTKQyvDxisLHpDxrj2nHEtXzIGy9GqYfMIdJt/eiDlIyNN94Wzvo+gfPQxJ9sd&#10;j4JMq5SjFHDRqAQH25zeuuJod0G1g+Umb0LCgHnonvKMMb7mKO37CLwvejAFx7Qq3oYYdeKDEGM9&#10;7U/469xOiKcfzaFtELF8Szjko7tju+03ZTztX+BoxdEl+8jabXXAZ8rPCh6E1iR+sf8pMHbg0dXy&#10;PWDlh9YW6kuvAXTNdlQuwlEspCTKX3Z4uVTB739/A6668Sb8+Lrfo2dhH/bYejtcc8Pv8c3br0Fg&#10;+ihEN+pCX7JARV1FiCx02jo7YP2uSchUyrj+xC+hsHApNlxvKjYup4AFWey3wTY4cJ1tkXnpLRy2&#10;9V7Yon0DxGiQfeojx+Kl+Ytx+NTdsBn5qe/NpTh+q4OxU2Ic5g30okJ85X1K2dimOjIsza4jsoY8&#10;caeh0LasgEw3vX0p8VjU9LMeyqs9cfIOmLloPs6efgCe6VuKycmR2HTyNAQW9WO3bXbG6EIQ6yWH&#10;4/ipu2Kzjadh1rMzsNfWOyL/xhJEB0rYZ+NtsHzRIsQMB40mslDjExXC+lc6EH27gPxYypG6+2Cb&#10;8JOvbC1r8XSPB8ObLU85IQNGpoFfHYHdY7wKlXWUMmPYggRiyxZjcjxCw62CRKCM6SO7MXXzTbHl&#10;ttMx7+lHseCdZdhk76Nwz1MvY95rCzEq1Y62CGVWPUODqIECHQ191yIAfc9AspOSkOUFJUtoHAi9&#10;Gg2oSjCCAmNpCkEyh62Ovloclfhw9NBI23CnnRXb0ug7DDZSqLx4z6pIMFmkP+NZKn47svaqu9rA&#10;wMU3GUREJq4zAQMDA3hp7lxsteUWrtX8DHkw+c1rx8+8Z3m5OKvkUT73ZYNIppnAg9Y07nQVebSA&#10;pNSH8J4wtIEdrHxvVXE+CDAfCXVRFPstnYph/PgxKNPFsM60295fK3EYJbhgBoLdFPhXDPI45GGT&#10;qbUiF/oaWIn3KOCKKRoL64TRucUoBCaQURJ5VEK0ZD3qUPZ6FaoynIb5JrSmp05HX1qvSJVI5FL0&#10;zhhwhokr1biCQUaIeeNS9IaLCF6KO2QMJK9O8/p6/UflSAnKstafPkbCKJSLzJHIaBWw6qAylKf7&#10;hgB94aqbygA9FRlO2tNcnri+eKbRBGsF5WkNIzxVjkpgGsNV//QllI752zPiLkXPU1cXL54D5U+/&#10;imVIZyue8rSoDKqPvndgGwzRa9MIg4HahxGUv/AP05rS0c+3XK6iVNR0gupFZc0+s6kQGRss0+Xv&#10;RW6FllsSDmpHYawfZ2wST5XDGzJWRoxII0YnSyuo3RsuLq73swpwJTtYRfn/TbA67FYPXmux0V3f&#10;D+ahSyknCXAtFUgmIrj40oswf+ECTJ4yBbfddyd+eNX1+Not1+OFaA+Km45GfzsTREg15TK9yyC9&#10;0yh23XgTfKRrQ+TLfRgWjqM+Yx4u3GJfDOst48BpOyJaLmGPjbbEkhdfw4k7fxSH7LAHJuajOGGD&#10;nRCauwDrNhL4xv4nI/HmEhy10wHYep0Nmb/oXPRHPjFDUiDMfexJR3aq+qkmXp+LWXgZpLU3JTwM&#10;x+2wN/YfvznilQA2mTwVp07bHTt2rI+fTjsO+4/dBOfteyympcYj05PBWTsfjC1GTMapm+6Pn5z9&#10;eay3wVTsu8lHUC2Qh8qkPxmxYgZjZA1p8ZpyJGCLC7zGFX23/PkGgbMAvDg8ulp418KbNF413GlW&#10;hBOottE4HjcSkfQwkESRoLIeHqiyfUtIl9/BF4/dHZuPjGPWnFfxxLylqIzYALfNeAO59DiUE6NR&#10;jg6j7GpDrUx1zmwV5DDwrEkHhgfr4hZ26qbDXVUME5cwC5YhrnZ2Tw1RtrFr65XB1hbwuR0lZxXX&#10;8hQwZ69c5e+vH9pvv/2xePFid5/Xiu9SDQVrS6W34GXUCkLNO3Unq0BwLcGnug9hjeHfa3TXr37n&#10;Ki+JJx0VRECDz0SAG288hYquwHN5ok45OMXFE1Kt70X6OUjQKZ34TEdjSvEcb4TMWqai1IKcCm9m&#10;qDxLQGFcGLVt2xGeToZKkyQoWMSoJSpW7Y7W0PRELYpwIIbiMCr7rbMoTFqBQqyAIPMKxlm+3llm&#10;UiubWEodK2hEoKbXHilI7I0KRKhURXb6whiVMBWWPvgTaGjTEil/4awcmCfdulAwQeVKD4xeSYVm&#10;vTwpMXgorNEB1k11pOAIBeJME6cwYJl635j4a6c/BY0mSL7K4JDAdW0oA0Vp1a7EtRJEIUfjRx+o&#10;Yb4yKmTssEQqam1pK8Rc2fpEcpkCX0HDh5oeaA7XW6YUQqxPQN+ToLHi3gxQ3WiFMY4ZBAz6iJFG&#10;R1RfTe+USjXkc2V6r7xVp6fGImUwqTwNJQ96C6yH9a3OPOCJCS3G84WXsDe8GMw2Ib30D/Rg5112&#10;tyTqD+FqTWgZ8OAu1hia5f9PgF/4eyLhC2WnkPzqiQIV2DRNSCSTuOySSzBr1gwsqvTie3+/Hu27&#10;bIjw5uOxvNaLgt7DZ3y1rwzCFaT9u2Y8ilEjOvDiircR727HSbscgLZ4HOERbXj8zZl4s28JRk4a&#10;h1332hvL0YOFPUvwZs9SRGlYbLz1dHR0dGEUaXyLadPw9OJ5yPX30TF1C0Jb+1ugX6kP4W0X7rZH&#10;lfwV0/NfXd0bKCBBWpgfHsDY9nZ6/GUsemUehnUPxzJ61T989VG88MJc/GvOs+hYdx163CPx13/d&#10;i1eWvIMJ8Ym444UnkavQCYgmSLdEhnWWcW2araFpDhJpKMsj+U44eviI5t4L9Fy4WjxFJb4ysO27&#10;ApIBgSRWIIMF7yzBrfPmIhOKsciEjaIEyzls3NWJeDWHw3fbBhskSlino4GF/QvxcrmCn97xGK6/&#10;92W8VuxELTiKlm8bDRe2oeSIGoUlixjEkw22kvx+iRB99EpBX7YMss3SlBfp8gD0xoioRrGZC+uv&#10;NxLIy+R3R1MeeP0kmeJG+MTzITt3fejFWwlSqRQefPAh1wxyANTGesAbrWsOBFa+/a0E1ozKQbzu&#10;n//78OFUwmphVQ08eM8/G+wo/2w1VNAECXjRkovXzJEnRkT8c4Jd3nQQy1f04IF/PUFdHbEhabnL&#10;zuMWyeqPBKSsGLQYyYxzMYPcfR7dHJ/4WfmRIen565UlbXpSq3eg2kVm3DGF0lYx9AX6bOGVvRah&#10;ssSsyo9EHqVhoCG/bKSITKwfbe2d0JtA2rAkzPzMKzWRRQXIcn1LnRdk+oINWYdDUt76WI+UVcXS&#10;6BPOmnKI0FOo0OvXxjshrUYiruVSiWkiZji4dQSaM3TK1Z+/1wdaNESvKQaNTuhTx0orx0Z5K64Y&#10;VnnoqPj+dIStVWDj6JPFlXIBo0aPsHP7RDPx1vB+lUJan3i1rxyqtVkpBfWTlLaUu+tKrRPQtAQV&#10;elXTBOpD2l8UWGY4qJ8Y4nEt8pLS19QH77Ac4aMvsum1qJGjxjAN68r+1zoHlsZ8nFHgRh5EH8Ta&#10;6EWXEkY8YeAt3ld8ngh4dPk07JUoGTITJ43A2eceZcaJFkYJZ+Xv4vNoBKRSBLy2E3flCnRXfvAf&#10;fRBozWd1wf3o4E68y0F41413g9rR+M01mEelToEq6Fy9U2KfbLvVFliwYhFmLHwDxWndaIzTq2ba&#10;V1/tzDiFgggHebZpiKkeWfwi7nrjebR3tuHl+a8jTyP+np5Xce8bM9AXrSJGOpi34C30VLN44dWZ&#10;eG3x21jSUcffFz6DHhrh7/S/g6/PvA39nVGsyC/HE6/PohIkjRMpKSAbnjZjlsrNcBVvsxbsp/SK&#10;IgZGJMhopLWYN/KjOWzyTZaG88NvzsbL/Yvw1rJ3sOHw0RggjT+27A0UMlk89OZLWG/kaARIF/ev&#10;eBWzZ76A3dedhteQxYyeeZgWH4U5y97CimwfSuLvCMvV9JnakOwpDkos7EV+bCfvk/b0TiTpRcqV&#10;jwystUlThq/RkpNY/p/+jeY8XlGuZDXkRsbw6jDgiXFBjH0tg3HxdsQ0d1PL2RvVdRoKehthq3US&#10;2HX6GHSmqnhj0TvonjAV9z39KnFMYenbCzBs+His6FuKvlwJbR00cEA+luzUOgjyqRstUJs65e+D&#10;VohE6AzMJT6b7rgDy2NN7N9RjdVLEQWDyZrsYmuCLC6PzYiDYAY/ZYgcvL7ePmQzOcqekSafJPOV&#10;pWSMGSAuidGv0XArMGKzHQ2aJ0Ng5XTvymcV8OHriquEVTWJdcFqwTW1ft+r0ZXDYLDfZqaD6aQs&#10;tEJew7yLFxWw604HUaFQiVclzDUHL4vdCXb9GYjpjPFIUN4iIH2sRcHECZNoBJC+LorFHGrd9P7H&#10;kBinLgY2HoWB0DKtwGJMxqcgqrvlxiYEzauXcOVfmWVKUMXoNYwsJDB/fg9ST/ehY1kCwWyYDEXF&#10;TwVvr0MyXjhO6zmawVkfPxUPPTALb8xbxHzLOOKo3TDz+VcwY9azOPf8E/Dck2/hmadmI5EKYqOp&#10;47HNNlvg17++CmefdQaiFDwaUi0U6nj80Rl4+60lyOXlrdSRy/VigylTsN/+uxFPfR61gb6+Ah56&#10;8EksXrzMhvRlcATptauNNeIgJS9lL0bM5/NItcsQKeD55x/Gt75xHf72l/tY7QiKFLAyYIrlDD27&#10;NktbLNKgqWmtQ9xbUdyPMj0reQjO+AjZ195klOyw/a5sn7exdOkSMwRS9Ej1yWR9ujlL4Vyl8SUv&#10;ob2tjXgUcN75R+MTl52ME0/6Np544ikkEglbsWyGCIWIDAOduxEEJ1hs9MgEiqMbPZdytz/ea9CY&#10;kv3TlupAb28vTjz5IHzu82cw75CtwI/TGLEhaNKN+ktdbkKIaUyAmBDxA6FJr6uGwcetEb20LWB3&#10;3n37XUCs7Kj6uOMHBx+jIVWgvqGuUJPZ/WK9wL4MY/P9j0D24LHoaacyIr3aGzgqnA1d1ZAO+6Cd&#10;hm6dRmR+IEfFFUE0FkemWkKdfKR9xkM0kFMDWssTJx/JoCP98LnNXbBTErw/sHwpwqkEFRaNVm2A&#10;Q3rQe++y51VZ4WTF8ldBJoLtZcAuG/VyD+ZPGaE5ISCt1/AYh32qWGHmXc7mEOK1vv0QaUsiFwtA&#10;31kI0XAN5SvobGtHLpNBplFGMhBBKp5ElnxB6kKQBmyF1aiTP0KkQ1GI4SSoF5GojkDnU8uwbDvy&#10;VTDuNhKibAjJ4BXWRjc8WELKE88okK9itbJO0AVPFIegRYlS3PUU2zifsRHKkY/Nx2eyE3Di1ImU&#10;SQMYFu2kxIvYfiw17QRJXtMbVn2lIO6Y/Tq2OvBQ3PnDq/DRjx2E51dUkGT7CnbevBvB0mKMIr3r&#10;rQtE1FeySbQY0RnPbj8FGgZ6O4h1uR0jcNhlF/NGis/J88RN6w1cf3hg9dDB/amudu0TFGP7U426&#10;FovJMNC17PwnnnwGl1xyCf71r3vIc0rA+DJeSB+2VkpZrAZMddu/0ukGQ0sC1wUr5cBLn5feC5r1&#10;+xB8GGxka/eWYI+awbtpD9YW1DGtnePO1dES7r6tJkEydmwbNt54MnlOw4uMRyYyr9BEpnEdkytY&#10;El4OzduIRgQn74MKsUbpVown0JiUQGD3HEqb0SgIknkkrFhugIIjoPl67SlqfoEIlbmEKS5CVDK8&#10;G9KX1QJlvDNsOdLrUSB+ZDQaYyMIpdyaAHPqKRglSWP0ZDRHfv75x2PKhhNQrdMoQQ4nnHgo9thj&#10;J2OGSy86BTvsOA2VapEKvxfbbTcNF110EhmqzOOp2HbHLViHGtZffxx+c+0PcM55x1u+LABJlplM&#10;13HJxScyL3oGbSGcf95xuOfua2lcbE4vuYhhXe3Yf/+9cPzxBzmFWMyQKRv4yG7bM68TMLJrPdZ7&#10;Ig4/6HO4+cY7KGcH0DEswviHYMy4DpalfinSGGA7UIiuv8EEfOy4A6kIKATpTWmKYu+9d8eZZ34M&#10;O+60FUKRKrqGt+P6338Whx2xk5tuocfT0ZnC0cfsjcOP2A9RGkwx4tI5LI0tt94Mxx1/IPNKoEC9&#10;EU9QRNLjM4OD0iMcZtvKsKFkdgLHBSM/toJ+3ZFnvGnBv+MJ6GqNRg4V3E47bcZyaeDViuzXoAkq&#10;Ry8untGWGy93oZmzBy7aUBhM3gQ/uWWxEljUVeXznwC/XO+yFXw0RcPNc17IOCsrMFWcN7WBzxmH&#10;fwwDS5eikFtOYzhvU2X6QFCUSkiv7EpwZ8gTuXKWioxGa7KO/ggNwpRbzCqhL54tjKICagcGkjVk&#10;26mYu+OokEbL6QD6yQcYMwyVaB0Fau9aJw2ItpgtwtNoVE17mFOJG/sa3ppGcEG4u83EfBnAA0Od&#10;SkijRGUqfM2rR9tTCHe3oUh6CmgLZE0NRph/VxCLw/3IdDPfkXEURoawLJlFoZ1KcbiUM8sgjwfb&#10;47YXQkMaXsRCXra1BeY50xgRbQtBySBhQhx05ijQu2/PfJoUvgxefOsNDe+xwWT8y7i3vRCSPJC/&#10;Fm49CpdPz+LptxYinWBDUqbUyjKWSyy/QmMmzj6JYXioDSfsuD1GLngV47YajTmzn8DChYsxb1nJ&#10;wvPv9CEfSqK/FkOhHkNvtmxbxLN5zbWSwtdiRL1SyRZEuF6yLy1WaxrZ9GWyGtmrn18VrxqSk61/&#10;Avf2GNPSSRJYEhYmGS/Q82223hKdnR248Y83IkZjxT6UZeX5Za4lDEni8PBBosDH7f1APPIhrAxs&#10;3KFd8j4dtNYd6MdnN7G33NCOhL6IhUzIP9sMiF5IoVjDLrtuR6VJpqZAioTpTZCgbH9uCXDlxYTi&#10;M1vda1avupX5UXjJGKiHeU1C00rDWqmKyNgQChuSAJPtqATpbWhhjlb50IMNyJxV3BYcJYY0PUDR&#10;4hhfw4YUFAEq/4qGGLvonWw2ArHOhCkb4RDRCvtYlDhqKJ0Kr1pAOEZBE8pT4ZFJywPIZJlHQ58t&#10;CZMxqaio/GS5a/exTLaGUj5Mr7aMRx95Clf94k/44ud/gNv/dgdOP+MgfPTQ/WyqoVoOI0mPRm7f&#10;7377D/z8Zzdg332Ox+yX5+LIw/dAiUr+7nt/h69+4xx86jOn4Cc//RTrkMELM2/Ht7/zaXzm0yfh&#10;c5/9JNMXcNc932Zbb4OPn3UUHnv4Knz6ix/F7XddgedfuBsbbjgZL878C16aexf+ee+V+PyXjsIz&#10;z/0OI0emaZScgO9+71JcfOmR+NGVl+P8C07Cb39zBfQK+DnnnohvfP1Ctkcd99//G3t20cWn4LOf&#10;Pwt9A4uIz3fw0599AV/48rm44IKjTUaq5RcvWcJfTct44pR9bCMCRmtsc/atbeykDhkCxv36N7qS&#10;oJGAGcj0oasrhR122pLP9DaGRlCU3qXx6dBIUT92dM/WCCwfH4ZcDIG1yVLQRGNNgZF99N8LBvMV&#10;rgpqWy0olYEAGnjbo+3tMiJUOPVoFeVwEVXt818lN5APwzHxoabPNEKnNTtFgN4rSjnUy3nUaOTq&#10;lbhKgdeVAlmvaPerfA6eB6nYxG8N0rANRZAvSaxEhbjIqpDFwv4V7zns9MgpV1tArL866V78q4WA&#10;Bq7ixqM0ECrkUU1LlOkBlzVdpu8J8FofRLI5/QrLLBKvQhENBht54P16sYRKnnVoyhiXtVPyuqAD&#10;EKRyDmaJBQ0h/kqfa9RKowpyyLWMSNXy3mK0YHYMjxo9cUddq75KrDikcaUxGucNya2OOALt7chE&#10;R7J52Vb1MqLhMmKsc4OZaz+KQDSASKJmby90sM57Tl4Ph+7xEfS++DiSJAaFx15cgq9fcR1mZ1J4&#10;LTgOL/ay/Sj3ZChFiI9QCrBtgqov66npxBLbJ0plDVugK0NceLkmkG6vs/n85tHNJg+x7+yVa+/a&#10;HjK+f6rRP4p38nrARv9OO+0ULCK/a/GxiWnyvMVlu74XMHeXn3dtJ96FS+9A563XawLqng9hJXjv&#10;7hC8O8bgnfdP7YPrK/1aF7PzBntQ8/BSBKlkCJtvMc2UX5VCSSvuW0GWpZXJf6XUVIDtd8B8NDdW&#10;J/Hbh0VkcFBJR2ktF0fEUJ+cBo1nW3FsHn5FIwUkTFm4JEyXIZmHQSWYYUBOF+PKe9ImR+F8w/aR&#10;z8RryIykXEuSwcgQESqjCD36SDxM2UNDoERPi9b/aacehe//8PP49VVXYuKEsUintMFLhxusCOQQ&#10;jybIMEGk00k+iyARcx/5qVeYT0ELiVJ49dWF6Mu+g7a2KBJxLYzS6n/NGVYx0BNGIUuGLoTwwP3/&#10;wK67bYfzzj8Dr82bg1NOOx5HHn0UvfOp+PRnLjAFfOtf/oydP7Ivrr7qJgoAKUs6KukaTj/tCMx7&#10;ewAnHf8pfPtrP0c02qBQXUbPEbTqgU9efCWu+uVdKNYKOOLIg3HnXQ/h7HMuxkEHH4/7/nUX9jtg&#10;T3zvu1cbcz3++GO48U9/wVlnH4vHn3oOe+17MHE5HUcccQBOP/Nj2GGH9fHAgw/huOMvwKyZs5CM&#10;sh1LZbS3aerITduoi3VU31vfsF/NKPAoyIH6zIHd5Y9ISW3jNrmqYNyEkawLO51R1Z+O6hw4geaC&#10;BLx7Mvj8PWGwaAcrX7/7xgeCNcRm7cCUndpZI3I1W+sihbvF6DEILK9idE07C1KZ0zPWa6RV8ost&#10;LotESDMaPWggqnSkU20/HNSGSOw3fWchQs6J8XmMXWWBZdGcoAJjYNEJ9qH2Q4hq6q9OT9WYi8H6&#10;wTfw6cny1wxDC8SVnrItKq1LaVFZWgwP1NRqKHrfriOZD/HVqFMgTOLS4jl5xTRudA6NRPHagk23&#10;mbb2gvBxh8Gge6wZy62HaBjodWTG0Up+GUlmp1pQu0rRU0Ywgk1DCB8/65WKUZCsqTCYSCvxhr6F&#10;QMVdZTVfCcRQ6WjDskqWXn8fctUcQwBZBSr0Eg2VEL38YXrrhhq7vHQxLjtqL9T7llpY2E++Pv9z&#10;uGvOMswpduC2p19Gz0DWpoVsS2sqaH1US8YBWxsl7Scimaf5VwbfQBPoKAOyqqlAWQj+A4E1gANn&#10;FDjetRm+laKy8UhLQeyzz9549plnbb2Spg/0yrLWVNmUIeMMSdMKzN6V0MrJ7wVrFkugbvkQmsBO&#10;eFcvrHxj8PrdHebfefeT1YHfsRZISG5zHwln78ge2mmnbdwiN3ZXxL6vL+vVxAWP/pCTSFfp3cIa&#10;CQQZB6bWGcc2dKHC1nOkKVgSZGx66aJYNw/IwPSia8fcvKF8lZxF0a6woGtTIuRszbVrRrEcoaeV&#10;KKMS1t5lakN5URSOTGgbDgXiZNow5r36Nt549Q08/9xM5Oih5AtiDKAvJw+LOYXlpRRt8d6C+YvI&#10;GBmTQ5Vanszbw/i9Vu+21Ah7PbFS0WgE8WceeqNBoxExeg61egZdw4fj9TcW0wAZge7ubnr1l+Gy&#10;Sy/FCy/MwZtvzsO1192Ij350Hzz84N9xyGE7on9goW12I2dNH2r57TV/wEzGvemmm00AlEoZ23k2&#10;X2rgr3+9A3+59XY2UZm4ljBlgwn44Q+/issvvwAbbbw+hrWn8eSTTyJbzmLOS7Pw1NOPYostNrGv&#10;Gf7o+1/GpZedh4cefRQHHrCb1f/u++7BrNnP4977H1En0DCigRRhP9KjkOBQI1hXaMRA7U86MOGu&#10;xhFYV/GHYMpd/SNy4rnbEjnENujEPvvtjFhcdME8JfC8fF02SiOjkhdMZ8HuC5onDla69MEwEC52&#10;NQhDrleTdrWwcmb/aSCda6pM777ThCbtkJ/KDcRTUfzsM1/D0n++QONgAsK9cZT7Cva2TrFYRTFb&#10;B7sXxVyInqwWqWqfwQ4ajt1IJLppCHfSEmhDNRSnsoswULHRLND2weVqjM55FFUq9hrv1YNJdkeM&#10;yjtqo21av2D9Ql5VED9qHNF23BMvU3mZQ0ClrCeOSa02BJ7YuRpaBqHohrKBmdifx+B2LW1trjzv&#10;MQuz+pVO11INwsWL38zfCJHGSriOQqhAGiWO5A9b20CDyCGuyH4Qbpa5BRk8jrYYrAiVxXhWHx10&#10;5APt014lM2rnJ+L4y/b5eOitBehtpFCLjkI+NRq1QhhtjQQSoST7jDJIozaNIg02pgkU0U6ZdNLh&#10;21vYc/N18LdbbqKzEcR1v/8tGqkOPPjyYvSFO9GnIaJIDMn2Tjo97CviUaARWMpq+pBWCUF8SMqw&#10;l7n0PBKlQWfTmR5v+g6bmsqMd/3TuJDDoS9CMmouX6Cc0mJp1dlFVnOkUglssslmmD3rDdKfRhPC&#10;tlhYz6y/mZ/K8MMQMEb3jh40+bl5Lhh8vibAoj+ENQfXK/r1+6fZT+/qsTUBKW7XYUrtv9Ov+WRb&#10;Oc9HFSqedFsMP//Z92zhkBbAyWgwj4JMJcXv25S6rwUyOoqpDSUpXHox+nBITcNidBhjyCGQ76Un&#10;lDdhqOTyIBpkcvu6GRWSEZXSi8g1RyataTKIOIpxKeyqQS2SkumvIcgsibpMr7pKRU7BVSmTWUvm&#10;qdTJ2HUaEfffPxNXXHErfnLFH5DpLaFdaxJQwvV/+D0OPfij+NgJB+Lss8/AEYfti9tu+zuVfB5R&#10;WtC77b4tzr3oMHzmc6fjC58/H08++jb+cstdFMZVMh3LLJZsKPDCSw/DBRcdi29993Kc8LFT8ctf&#10;XIU5c95gOUk8/MCzuP7av+KRh5/Cs0/PYB2KuOSST+Lnv7gap522h01zaFS3UQvRg5+BL33hHHzz&#10;G5/BTTdfT2GvVytDtrCxTKWgVyC1TkENnIrHsNdeu9NY+BsuvfRyPPPUM3S+3OtKHdE0tthsc+yw&#10;/Y549LGn2Jc13HXfw8zzz3jkkYfxk59dRQOpjEMOORiHH34Y9ttvHxOfff29bHaqDAoHbbRkI0Bs&#10;fslMgSlw9b/62WhoEJxBqec6p75h++u6v38FDj9yP+oc9hXzCfOhvc2wEviGhfIdDKuAlW634vAu&#10;eM+HawarweJ9QUWr7WwY3rQkb/jBGER5a3EtPTXxEwW3vN9ANIgDtt0aV134DfTf/jbWK62DWCaI&#10;JBVGClGky3Gkq21UTF1oqw5DqhRDIk/VP9CPxABpuxZAGxV/nAZAMEsuzxQQKZQQK1UQzVUQL1QR&#10;1Tn7I1ot0lbXNr003svUUprOE1biLfEj+8/pbhkF2mDHVxSshNWDD62iXhBYAo3y0aCg0rIpEBq2&#10;+viZq78zFjT9aGm8NtEXBLUEWfQb8mWJ3/p+/rysVmgk2WJlyh/yu6YhGlqwbIgpTz9f/pi7LHqj&#10;Y2OBDgpTsmUQ43WUzyIMmlFwePMpHYlgPcb7CcqjBhZMKuLr9QW49u35+NIr8/D51+ZiLuXHYo2s&#10;apVBKYwy8eirZpENUyaES5RyJQyLL7aw13oNnH7U3th0ZA2jsQjDO2J4bmEBN1Am/e2Bp9FbqGEF&#10;+6SshZTEqcJctSBYu8bKMaL5w26R01HVVhYolzRiw/ZyzWHTmhVNBfGiUpKRQsmsUQXtSaEmYTvo&#10;Taqo1nnRaarUKsjkBpgn86NBeOSRR+LHV15lo5bKz3ZxZb+rH8SObirR0bDyawXFt8Afx9L20zy0&#10;nKwxqF4fgg8rNfjagkvuZ7I2mflxJaIo1Jt/0uu0xunNbL/LBlhn4lh2vN5J17vzbmHgUCEuaL2n&#10;X5keyt/LkYSnTYmYMwOPvOV4nyfSJE05YD8OtWbw8RQooQJPiV9A86+a96M14YwVlVE3zz6RJINr&#10;eiGc5q2oTS2USnUsWkLPi8x47dV/QlvbOFx80dm45KJTMbxrHdz4x9vR15clI4Wx0/bb4IILzsUp&#10;pxyP6679O8476wvoWZ5lfkl7739E9zpELYjzzjsLHz/zFBx7zP743Ge+j3/eeS9uuvFWvP1WPxX9&#10;mfjJld/BWWeei1122QdnMN7Vv/4Vzjv7bFz9m5uIX9KmCcLBBC677PO46po7sO22u+Hufz5AmddA&#10;ZqCAZDzgvvpGryIWpZfSaLdXC1+a8wouOPtEPHj/g9hpp30ocGPo6enHPQ8+g1122o5G3S/wu+tv&#10;QfewMcTrYnzvO9/Ecceegof5/Pe/vx177bYtvvTFy7DRRuvhlXkSABJCNEJk0NkogdrSb3vXL67p&#10;1df+HR+8K0aX4tArnhRPOOTQAzFm9Ej3wEtjZDIE7G5LWEswFFtp5D8DHwCTQfDQ8bESdRod+8HA&#10;8QZNKvOANb+sQjUVcMzue2OvDXZAz99mYML8DPKLH0WufwayPU8i2/sMMiueJm08i+zAmzwH+pcO&#10;w/JFy7H4pTexfJlGxuaQh1+lwi+i1FNEYUEv8+hB5rX5yL22CPnXViA/bwUGFs1D/pFHqYyJk8rX&#10;aJFQE4pUljqQLBjUGjLGBTQitEhYytQIQUGaZTBo1FBfj9TiOjG31VSGvdIoePW2XycI+D8Y7PVE&#10;i8YfWd+M4rx8ArWYNj6SGVOVoanpCxkBGjkwY0BYU7lFY5Q5Zm5QeUsmEBviUCaNFzV9STwciass&#10;BtEtgwbyJVuqkQoqsTxe3LIL169XwU2btuGhiSF8/nfXYVGmgkCOxdmQP+UK0+nT0va2Du+EwlUL&#10;7YE8xqTD2HnqJHzlwtPR6FmAdUYMs1cZp2yzG/418y1kgx0YqNBjj8dRKtPwsTl/GlZsfX19UwsR&#10;b7zpZtx6+z9RyJflG9FokwGgOoHy5ee8odEEUo4MFqZRE1QrGikJ4JprrsXLr7zJKtIBq2oaNcUq&#10;q42A6dM2ZBvQsOljRgR97tpRJWtlbcJ/1q1Jv6sExVZwzdh6vbbw4euKTVCD238LrNw0g9etTwab&#10;nmfehetSH3Tup9DRP3cMb1f8sSHglnRSCHqtTiMIixdWcPMf/4Grrr4JsWQSJXrkhXKOgoLMozlK&#10;EluYzCcFrAU5GvLSsKgW14jdNbtZS4cQLVTQv3sGmR1EnFHUaPXLa2/I6xfDSzhQAplnYekIhr4h&#10;aMLBNgrSZkRlXkdZUKKGSLaG4bfz8Uxa/0Ut3qGxwMdVvQ3BpNV6Lz2KdqQSXcb09XqOxJdAiZ53&#10;rZFHZ0cX9txzN6vL4489jsVL5tNYoPVOjqPhzKBRB3pUZKhkotOs+Vg8Ss89S4HEZGTCQJAWPz0u&#10;lZdMthsj6fVAVWDa1OkY3t2NO++807zwZCKJbbfZlsxewxNPPMpyaMVTSGkfg4MP2QvrTh6DF196&#10;HVtsMR0nn3wMttpqJxpkMeLLuobS9MTZng3iXombEt+W3uWwrk7c/8B9dh2lERQMF7D55luwjAYe&#10;f/xxjBjRjS233NLa5f77ZXA4ITBlgw0xad118Y9//NM8/GQyxXJUD/aDhIh5CTIY2A5sTy0oVFc5&#10;A4z1dkM7rrMkXBlXz6w7+ZdIBPCPO69G90jhTXkeoK9GJJit5Sl5Lpwc8IZl5N9Y+dgCiuaB2tyO&#10;rTdbwBmrreWsGajelmRtExKEicOLP4MINkE5mi60Oivwl96sVJKUUrBORV4NYwY91BOPPRZnH7UN&#10;dp22ENVYEP3sH9Ph5E3zgtmukbDeUCEnlUMYIH0u72nwyD5Wf9GL1aK5KPklTgs0GU9QlUVQKYhv&#10;CygGN8S3f/IHPHrRjvQsO+l11ukFawEhe1KGvPhcrqshScVXi2D4nByWTU/oHUugjUa3kPCG8zVq&#10;pTbXYmZzbQnyelXd5seY9IwNonbQ65IiHSlVtYwpIwaqQ1e2NRaDQITD88ScZShO6mZcTVNq1CVM&#10;T7gMsiFxId1qUSQzjZPXAlXJogBylTzRqyMVSaNA2VavFBHR64CMx6ajPGKZVMhapxHUXhvMrFbP&#10;EsEaZVcU8XoaWfJccgT5Y04Go5ZX8LVsN/ZfbwO2ZxYZ8qTWC2n7b9U/mbAORoVtVKsniA5lXiNC&#10;kyqCmfPexjOvLwY6RmFFfwYjkgFsO3kEth4fxUBpEf40I4ZzfvNrVIhYMp7EHf+4Hf+451/YYbud&#10;ce/f/4Ftt9wKZ5/zcTJllY5KFdtRBrz+9kwsXdqL119706Y6d955Jzz44KOYNXsOurvH4NhjD8Ej&#10;jz6H2bNfwGmnn0I5aZNE7NoIfvXL67H+Butir731thbbgJaH5Lrh7/Wr2tqN6tntVYI9Gvz5QOBa&#10;7UNYQxhsaJ35YRBI2eIrHdiJ/vCPFKGuB4Vma0rd8z1sL7EHjrGdgh+/TgK777k1kikRhVMYLnhS&#10;XUfm6VKL2SneyNC6bYqVQiVIJWjyRZqUgsPGrcjQNlWpNw1Eg+JOZmeYNFHxT3QkrsxExEwpxLiu&#10;DDe1oSNrGWJtmKeCXmmybx2gnQoqTaWpYU3QOx9OASqrOIlkbDwFQxvuu/sp/P32+5HPUZhERiA3&#10;EOFxJNKJ8YiGRhK1dsqbdhoFUpphaC+jeGwY8+pCIjaSQnokhS+PoeEWr1qJUHFHUMw38MjDT+PW&#10;P99BYRhjXjQsMkE8+vBsPPzALMRCYxALjyDCSaST3RQq7Zi0zkY468yPY8LYiTj91MuY7zA2T5pl&#10;dZDhWb8qjbH6SDZfgmWl8PijM3HnHQ/zXifz72LbBJGIjmEZszDj2VdZh5Ho66nivnuexL13P0Gc&#10;yPSsT1tyNIXIEtzzz0cwrGMMOtpGWpuFggyhKOW8jBUtQqKikhdpEoFt7HWOr3BbwR55BkKlksPe&#10;++6CdcYPZ75qb2LmpXGHZicTdK6b7rmBMpMi0FGPFf5/AIam4Su8HecZP/LMUa876rFrKy949VeK&#10;BhVygkp923Um48l/3IOnn52F0AYFtHf3YNqkFdhk3V6sP3Yp1p+wFOuNX4aJo1ZgzPAeTBjdi2kb&#10;1LDrDhUcuFcEe+0M7Ll9CLttm8QuW7Rhu2lhbLhuCSMnZZBmfiM2LGDcWBq+ebq+NBzagtoITGjI&#10;43TK1fCSpSdmtk1JgghXMkhQUaImBib/aeMeKjy6BwhrOJ5GtA0Mik1pn8jY1wLHCL3iZCmIGGk4&#10;xDghGtwh2S80RkIFCogi+bVAwydfskGJSJX5legelyMIMITqNCzzFBlkcC1WrsmypAFep9XZRl6I&#10;UcnFaFB1x7qQaiQRYtxEMIHhieGk6TiGRbuRDCbJc8yHz4kJovzT4sg4n6ephO0DRRqhkJzRVAU9&#10;+2qshkyMePF+PduD9LBuvEU84+RZWgDsL6apk69YdpQ4xhtx5Om8KJisKWSJH9AZqiFdWIbdpozA&#10;HltPwy4774Is2yLRwfzmLzAnIcX6lKsaMaiQj7Uos4699tgT0zbaGH+/4w5MnLgujjziSBovrDsb&#10;OD9QMX7V6FzP8hV47jkq/zmzjGevvfY6HHjQgVi8qIdxgW9+4yd44YUXceONt5K32SfEW5u1HX/C&#10;Ebjt9r8ip70j2MfOjGP3K4iGRaxqEt7xRxLdmgzFcGCPB38+MHy48+F/EJrd4500+4tHnZIEPGHs&#10;g+62BD5zxDAYSf1us34UCN0jO/HYY8/izbeW0gmJSxbQkiSjyBegVpYlaZ4g09n8IxHQroIaE7Dh&#10;Q9J3iEqtMIme9Tq8S+VK45mKnIwXJAOai8kgQaRxS4EOdurwU5m2GYgqp4K0uFA2RqmB1KssZymf&#10;U5HI2NDrScG63s2NYKC/QE9IAo1xZJ2Q4bXgUB66FuNol0ENpSGonQap+JmHlGOpRK+i4b6sKNRs&#10;pT49cM33pdtSpjTz+QwVaIlGU8zyVzluPpBXdXkO9M30jjC9u0pFXh0FV0yKV5YQq0DBZvyluBRQ&#10;c2bPo5HyBG784x34+98fRH9vgbjSA6IAVQPo/XCtoxA+kWiInn/J2kSLkew9bAoHOv5sIw0/8hn7&#10;oKZX2jQNpD1YWX8N8WvOsVDM2YiHNrvR6JB2J7SV5+y/qqaR2K8qT0Oxoh8Vqm4QuJECU2EqzO65&#10;4WA9086MJaTTYXz5yxeic0QXDZ6ArS1QfF8p+jSp4KCZuzswkpe1xbXbzbgO/OfvBb4BM1jOmoMl&#10;WYuEPjqtR2eYu6Ooz3+mXH1zWmU024O35KTps8NapJtqa8O4MdPxo6/fggN2X5+Kp5ekGuQxRQUp&#10;I7HCNBXSkIbGZYBVnI3NTLRbeJgEFtReJNqD3BPmIdKDPON0qMjjOPz1nmexYrPJ5Jt2lEnzMkzM&#10;JjCm40Hkah5kiEZBAB3zM0A/ldiyItrzQQzra6BzWQXppSWEFwwgOr8f3fNz6F5YQNsS8t/CXiSW&#10;FRDv4/NMkTxLGi4R1yyVbq6IUKaMaIb82FNAYznpcmkew9+uIvFKEYmXC+h6tYKON0oI9tDffjtj&#10;HykqjkoSPap2yqNauYJzN9kbCxcsRCfiOH+zgzAxNQpvvP46ih1JZHMD2Dk5CUetvyse63sbhUQc&#10;P5t4IO7veRNtpQB6a0VEijRc2tKoJsj71Qq6wh24ZNqRmNXXi4J9cTJGuyhGDtMUQQXVBRlMz6ax&#10;R1eKfMxGqpBf+CenSdOL1YD6gyjSwNNIoe25QB7VCIc+qa0+S9QGsM3k4ci+8xJ22mxDjGiLo79S&#10;wNwVEWxH5S+5KM/91VfnYsbMWZRVcWw+fVM6Mbfj5bkv22uGyVQSf/rzH61fu7tH4q9/+RtefvkV&#10;HHH4EXjmmWdtMXKdVta22+6EBYtex9hxo3D88UcjldQGbKIzjQQGcc+999jI5vjxdJZEjwzmXJJm&#10;dN78sqzomcHIw+LZSfP478KHUwlNUGvbfwusrmnefd/utNz2W9W/pa5yitu/0hMJKSemFF9CyX3U&#10;ZrBjNdpn881UGNFYBL+55mZ859s3k1jjiMSDtIazTENLnkygIX4FeUZKI+NAq/ZN/dGrqCYpUOg9&#10;9+xRRGbnMHU/FSjti3qwwCK1NFdEx0ChA00T+MiLmQxBBmam+TvJNs0+UI9Cb0FFMg0Mv5PP55BY&#10;mZU5NcyilqUXkXa77nV3d6FAr6hUKqKjox29PQPE3X3Yx5iAZZTKObQzfoOWf4AWv6Y5ovQUtIaB&#10;NgQhwvR6S4BCqqODwrtoCjBHb2DUqBHo6elDIp5iOk2vhFGgRyEjgRk0GawtnTaPRKSvqQcZDgl6&#10;KZrbH+jPEh+tEFdaGTMhlqFtlNm2Jpjla2p4s2JGSTyu10irVPAyDogd02mKQ8pcu7KpDA0pyrAL&#10;R/TtBHctPJL0cmTEyNgpFsum/FW2Fp3plUXbTpmKyd+LwF5d8vuEoPLs65KiIRmCvKEFYzKq3EKl&#10;Eo3JGB59/FY3OMR4MhsrUmDMRyJUbWT5eHkOnqkg5kE6ciCh4ymo1ig6tODEFN7ZUPighoHqbUnW&#10;IqHD3P2YgaxT5uMbQz6GylF2mvGHD145Miq1tiQUI4cGSLPlMPLZJK791VVI1v+GA/dyi3qj0CeS&#10;5cXSLabbXWV/yCyQ0SYjXQpF/GkeHg0Gjf7V9bof6SEQraFMmgsHsujt3xIXnP8bzD13L5RSY1AK&#10;6hVJGsqa0tMWhGx6Z2kwnZQfDfHOl5Zj2WZjASp30HDRPiD60qIsmjpp0gxt9rXxLXHR3vw61WK/&#10;MK8zwQqKFSp9vcLoLRykGiVuLJM0WNNQvt5cEn2pXcRHmtZgPeKVOMKLBpAfoSmzMDqSbVgxsByX&#10;b3ogZt33JJZX8jj5kI9h8thJeO2lV6gQt0EGBcx6/Bnsv9sBPKvi5Cs/i8v3Ox4vdZZwyqidcdxV&#10;n8alBxyDzUdvhJvvuRVL9Trw/kdifCOKmx+4E+vuuR1+M+NePP7a88jllqAzVUPf4jIOn92FX4we&#10;zvoSjxANFVZSRpU6uBBhOxL0CmBEDgB5WesiyjTm8holYNOmZMxTuAyU6kikOhCqFlGOBvH7V4Bz&#10;f/4zS1+u5sn6NEZibXTGGkhopID5l2hIxVIRFAtFOhuSV+x3EVUL5DI0xJif3izTokOtDxOoOTVi&#10;oFHUQiGPYcPSuPXWv+Jb3/4WnnjsMZZDg4MGErGjnKIMYR9ILhktM7GNIorGREvqHwafz/5dELl9&#10;CP9FYELSJJG61t1ZHQwK1KFx5E3KSBRzyhM59LCDqFCSyGQytMCzRigyKAR+SrvSj2hF5wI+lOJt&#10;QvMBwYs75N57gMO1JawqnZdfhMIvQIH58bNORCa3DMVyn10PDPRho6ljcMrpx2DkyBGYPn09bLXN&#10;JkgnR2DjqVNw9HG74vDjN8AmW6UonHpRKmpjpKIZDvK2JbsymT5MWnc8Dj/iEGyxxVSs6FmEtvYY&#10;vW952FS+DXnfBVrjNbaTC9qToFzNkencq5HaYZD8TM/MxY3GZFTl2e7y7iVc6PVX3SiGGNWMDFbM&#10;XzGs+tv6BsYzD55BCtx94VENQQNF74xLLTM7uYC61gJGt35AcXRPHo4TErYFsu7JEiGjS7lJGAxp&#10;dh28/pRw0OiHvAkJBuUVo4HRTsPpwAP3oj6RmaRSKIjka9ETUz0kWCRHdN/B4JlBsxx3/P8tWAUY&#10;3L+BO5KS+cx/bM/ZIVIcMq7UxzpqiD4VTaC7I4SzzzgeTz+3BAuXr0fndRzjyPjWNzzYpqQT+zAY&#10;89Hqfg2M6Sgd5e61XvM575kBwaLVDwnq8TyViu1uaeCQUrzmCB6hoW+J6HU5vetfp0FS7GfCftQL&#10;/agV+1CvZKgYaRBoAE1L6M3KqSGXzdEALdmmYflSyTY7k5LK856KqpGptENiOUbcIsRJm57ZQkHZ&#10;/wHEjOZJyzRm4zRY5dEHaOxq+/QqDfVALEnnI4nNdt8LO+15IG2aEALpMNZfb11874ffwZhIJ1ZE&#10;67jtwX/g2ifvQph5FSnH8o+/jDdem4Ojjz0WRZZ11hcuxPjRY3HigR/Dn2+7Gc/PfgF9NPjffHwm&#10;Rg6QZnuy1Pg1ZLJlVi+OVxN9+P7CGVjQV0GZjRvTfiiNGI0keSceWD9LE9OgI2PSRGDaBo2FgK1H&#10;iEajtjW5U7g03tkp9vkHr9nD4i8aFvoWi/o4T4ejmterq+716qg2c2O+A31Z9+ZSuY5SwTwZZxBQ&#10;scvYty3Lman4XOubxOJxOngdHSl7vvseu6G/vx/33Ku1SjR8+gcsf7cDqkaGHa1Yh6lOOv0vgA8N&#10;g/+HYHWdrOFnDVXJUx8+vI3CfnckEklTTGY9mgZy5oFHx965f7VSzvaQPy5SCyje6rB4HxKUph6S&#10;l4NAuEBruYhPfOoonHPuMVTKFFyNnHnLV/z4U/j0Z0/E6NGjsf2OU3HqaUdQ0MWxw87TcdbZx+CQ&#10;gw/Dz376Yzz9zN344lcuISPlbIi+Sou+UtXiwxA+dfmZ+OKXT8NXvnoBQlq9XB0gy1MAlnutrGSa&#10;IrvWj1RbAKPHdVCY9TEdhX+gwGdBjBpNDyFcoZBZilKlF9FEBSNHp9DeGUS6Lcj8MojTrbDvMNhQ&#10;Pw0OetHaH0Devs3zmWEgJct+oLCR4LBdzBpSLFLY+kIcBSi9A7266dIm2Fw2j2NxbN5F4kqyi/lL&#10;uevDWWpS8zIVZCD4/dDUZkxFoRHRZjvEx58e0WiFDIUzzzjW6Ebv3yutXreyDV1o5PiGxSo77v8A&#10;WAvyp9kOPMookMAmV7E9qXzDUSrEND1sepxsps6uFC687Cp88svP4pUFjBfUiBON1YZokoqA/Rdi&#10;X1KMI6T5br1219C5jnbX/ZE2ZNCJDzUSo/skDVTdbl/WJeoVMwoUpE9kHOhmuIo6lb5GK9BGpZ5g&#10;iFOJp2mYdJA+dSROCfb58FQn1k+NwqhQ2tYUiA4K1HjFjijGlMPYvj4c3VXSGemmTMMmlCkg2EtD&#10;o1RgsUWWmSNpsm7kC70AKKNZVk42M0DeJs5aX0B8NeolHN9qZHHV7H/i5hf/hSXhIl4s9OB3z9yH&#10;LXfblfWLYEFhAPPiFbxTz9pHnd6K0StefyxmNFYgla9hYTWLt4YFMIvlfffhP2LSDlugOH4EXk0W&#10;kB7RhiJ5ttpOvomS3hsdaMQDmLtpHb/foh0PLehBpV5mu7J92UBh7eDmtbEZfBq5k1FAHojwGGc9&#10;JCPL7J88wwAVep4Gju7alxVpFAok2mTEmPFtUxIyvNlmfJBqo1y2hY7Ei22gHV81nSeZLUWuvtM0&#10;QTzutjuORmSt6bYWUtfx5pvv4KmnZuCpp5/Fc889iwfuvx+Xf+py/OGGGyyN5ID6vDkq0ITmBNh/&#10;CXy4xuC/CRx9Sgiocwc72Bf0+hWRujniVgJwIDJwX9sKYKON18Of//wA4smYTTkWCnpzwQ1PkX4s&#10;uRuAlYJxZ5I6jQiFEb2SwuQqyhOpkCiMbC2Ae8HZS8ggAaQhTB/slBjqyPytCkJYworlBykxQ5RL&#10;yVd5U2sMpB+FDuNGtN86E5x39vH06jfDjBdmY/78BTjxhGNxyKG70BML4Q9/uAfrTxlJo6cbt936&#10;MLbbaV28NOctfPrSX+K3v7kJy1eswBlnHoNXXn0D8157i4xGwcDM11lnPC665GTsvtvhNBDOwaOP&#10;PYl8PksG+wc+dtyxOPXUUxl/Hr79nU/iS1+6AFtttQ1OPvl4PPDAQ7jyyh/h3HOPx0cP2dt2JVy2&#10;PIcVy5figQdvwA47bI3jjj8Y06ZNwb33PsK21TcmagxsJ4JGaYzpWS8ZZdpwRke1ixhZIwFS7taW&#10;xFN9ql6QArI+ZhwJGTG7nptx5ysna1wdRCtKxz8JNXfXC94vf1yZzFO0wXPb2ZAnmlKQAXnoR3d2&#10;NFLSZi3El7hqKkO4SVDZyMVgju+GJlo+7erCHdYG/LR+FmsDluSDJDTwKkDQmR8EUrquBwbxc0P9&#10;7Ce2qfrI3WfQ9ExRI1UhGo5jMXr4pnj0hd9guw2pGDTVQKNRulFGmtawsEcYxM/sZzGJAfvSCidz&#10;MN8GvXP6r7yiQVschzvufBbv7LwBjYY0amQoe61Yi9PEu8LShh2IS0gebxjD3gmgdwMaBZoGoBKh&#10;Gy9rgXkzXb6COA3PK/c7C2V6s5PXXw9bpSeQHwPYbdpWCOfL+OJex2NiIUaPv4wRw4Zj7422RGNZ&#10;H355yqdoQBfQWWlg24nr2Tcj6hXSjXSa8madGhkaEUXi0T3M2qVGhVpPxbDsxXnojTWQq5Ux68XZ&#10;+MdLTyM2cRy6p22EO2Y8jvvefAEvLH0bby5fjF7KnYffnIOXls/HXa88h4demYkH35qD3PAYnsy8&#10;jReXvYMn5s7EPa8/hzmFpZgxawaeXTIPlSTbNhJGosaWo0CrRgr2Jsh2L0aw1YQ2pMIpWliMUwui&#10;GM+owdlsbEHxqIL6V/1KmSleZUPboIpendQUXJx8UqGImbs0gK0PPlC9byAZrPVS4jdN2RrfUaYq&#10;K8URn2vnwpDu6ZnWPCiduo7nim/kRLC0vJjxwixMnTrNvq44evQoTJo0CRtPnYpXXp6LkSNH2pSr&#10;+FVTlE5eONBIlskT5qF8rD7+8T8AgyX9n4fBhh0M6vTB4JpLQYzees3nvOfeEmDguYS/rEwN1SlI&#10;cWtIUgvcGlS8duS1VhFrqw99SSyk8TvhQateQ142qa5FaxoCk/UqZc1nE9bpwKznrsHkEfQ6extI&#10;VGNIR+IU/DEU6X3mqKQL5Rry9Ar7QhX0x2q0iqMIlNrQncvSYyBD1yKUL/S6S3nENU/WSyU+QOYp&#10;sCx5Pvb6IjMKM0jr06vWHGpAK6lYfa16jhciiJecEJTA0KecE/RUEwXmV6C3pVexaCFEtfsbvfYz&#10;TvkKrrv2x/jNb7+P4447FL/69XX2ppV9J4HGRYPKLRhji1DI1WhQ6DsOjWgFN9z6WwTiDXQOH8uC&#10;u3iviGr8dfziuk/gyVlP4vDj98Xzs2fixz//DnozOWK+DIFEHh/Zc09M23Qstt52I5TooUzdZBQm&#10;b9SNw4/eGQ89eSsW976GUevE7YuO3/nuWbSHGli8bAmmTBuDTKkHDzx+H4JxCv36CjZOHulhIXQM&#10;j1MoEeNKwV4ZlUBpNPRp3jTFRordFkFZXabRAtKMFEGFnoFNEbDfaV9QiNVRZBtpD4ZCvoSy9sln&#10;/zpKoqeine3qJQZ6/fTTIqEq21ChhhjbX/I/piFQ+ZkUjoEyU1I/5HtLKPSX6eHWsOnmHfjWt09j&#10;25YoWGpIRBIkI71a14aO1Ai0p7pIlzGbVvC/1ujWJRAJKS/zWskD6hN5RBJyppjsoQvSrAx6E8UP&#10;kl1M9q5g8XRcS/AF3tqAFaegpERI3rAWn8mgizHEeW2BBqZGZYIyNHkfEfJEPIFIgsqeBpbe/2ez&#10;Isd2KVBJ11J1VKLsd/bRngdvg4VvrI8n3+i0ufpULIZRsVF05rtRJN9WqIBk1GkUIVfIkR8LbGd5&#10;o7yn5xT2oWIDyXyAjj5xYrslSS/0K1Hu6LfX+5L95K8s+6BUQqySQVtpAFFtTJbpRah3wLz/zkIb&#10;+z5JhmdlszWE+plvnvSUoAebCmPyQB1/evlfKL/+FsaynLN3OwqbLgvhhPhU3PTUw0h2jsT3PvZp&#10;fGGLo/H2E/Nw/KYHowvDsDTbwE+3OB3PL+3HYRN3Z7kJBEtUuPU2RBkaqRQSK2gckNa1u1+km+1G&#10;ebGsu4haIotqRxE948oodxXx5DuP4Id//wFunvc3LA4uQF9YOw4uoffPOrTnsCy8FKW2PAZSAyjE&#10;MuSRXoR7FyNWG0Au2osVwUWUBUuxsKvH8ka+B41CPwoNKn12nd5wSqXaceUW/fjnE0vwVqgXufhc&#10;VBI0GLKUIwzQ1umRYagGhrF/OlCqtbGcKHlRgyPkAS0gJI10xiNsuhpGyfsno8mQ0NRlqepGC0X2&#10;4lOBcQH5RXyjrzTWaego6JVNLazWBmzurSLHW/ynvGjYq8gKevugrS2Fjs40OtuTaEun0NnRhq7O&#10;dnzlK1/Al7/4HbIN8UmkSb8UHORmmw5hyXJMNF1o9CtnRHT+Lj4xDL2wduDX8UNYa2jthJU6ZOX+&#10;WQ28XzTrTl8wasiO/7IUSyQoLe676BOn8z49QZ5LSUnYyIrUEHKUhkhMSrlKta3X62gclDqouhMk&#10;8GSJljSJPVJl4P0EBSCVoyzxulbjxBVYZnOTdwZ9SpbHBhV0I0GCT1FAtmeZNkumLaBMjVehFV9J&#10;JZkPQ4LGQCxOxaehdxoJoTQee/xJfPGLP8VOO+6Ir3/9aiRjSRRLssJJ5BGFOuuSR6mUxYYbro/D&#10;j9gXZ59zHB559H7k+jK44+93kgGILxXpPnsdghHdEzD7+VnIZUt48KFn6DSlccCBe7AN2lEthhmv&#10;jrmvLmQZFXztGz/AxtO3w+c+813ceNPf8flPXIDHHn0em2+xC95+Z7EN4RcLZVx62dew+x6HYsXy&#10;Ii6+8BIyMJmdHSGhkM8X7ejWGbSCjEh1k+sr/emeD7rt4rigR+7cPfODQIaE9bt+dN4MjOCfEyHn&#10;LfhpeZPKKhRmW9LoyxcHcM45Z7BOWpyk0QkKDXahSEjxlYeNUHh5DAH/2o4rP/z/B6g13htUr1XX&#10;zX/injpjTTsi0l+jypYBn0CKSlf7dPzkx3/AX28EZjy2E6r0UpcX3kFAhnSVhgUFutaGiF7pZFr8&#10;cFjrEfTRnhqdBtIQjWmqGlRodNXYQQV2kJYNRLVbHtMU0ryXDqOWjlH3p5BJtKEcpSEQ6WCeSfIy&#10;Fa95vMxEi+G0PoG4Wv1pGwRJqz9f8iROm7wb4rEErp33EK5//G90FKq4pjAbtc4Inqovwi4/uxCX&#10;3/dbjNtsCn4w5+84/+5fY532bpwy44/YY9LmuGnBDGSo8FSMpkC0xIGaylqnKA+c8kb8XxWjyLC0&#10;4J0LGUPI8YX7kyOlP3dfUT1yJGh+v4E8ablEuWZGmxYh1+OMR+M2TKMk3olgYhjtuDb2SZrGbRzZ&#10;RhL1dTfCDe8swHOZTlQXTUKxLYYOyjOFkBYPlnOMrz1W5KzRWCTxy951rpzD0HiDhnS5WEEb5WCB&#10;ckf7wjheoQGgUQUabaqTjSzZIxnE4jNSCfMVb6sqblTQ5WyLwVlRPdMbWDJSNfWnUQBKVToTenNJ&#10;U30sW1vA03g87/yz8bvf/RkD/RnKMq2BqjK9DACPkc0wt+xXA/7D1UZYLXz4VsJawpq21hp1xSoj&#10;sQAWouFjnYvpLCKJ0y/bCJGCQI79ScdfjqefnYt4chhyRSp9WpQagZQgE8HJG69TCDVIhLX2OLr6&#10;FuO1A6OoT213IwPmCbIMBcOHZTK9P79m9zw8bZcuSQUJNS3i0WpoMYEYoC+M1BP0wl4he5U1RSEW&#10;JNP3LLbNi666+hs45aQvIJPrweixbcj2xXDYMVthv30PxHe+cTW23Hoixowbi5/95Focdthu2Guf&#10;AxCPJtHbuxBvvbOQ6a9GPkMm00egShlceukZWNHbi6uuup5WMz12svappxyDDaasg/ETx6FRDeOM&#10;M7QuoYgLLvo4jj7iQAwf3olnnpnD68/is5efgx133gV9/SWsWDaftUvhhz/8Na684gsYNSaNJUvK&#10;uPGGG3H1NTdAX1izxYTsEzdypGp7/SJo6RsH3n3C4G13b/AJgW3nrv1YrUd3biJGkSSceGKjMzqT&#10;YOA9kw82LFm3xZkBCvCvfu0iGlX7IBqjwUdjMca+FyilcvWNAneloHxd/jbvLfAODhSnFVa+HhJ5&#10;pbbwQHiuFO+/ClqLXw0qzQd+dVcGx32iYL9lVC8ZZPL6augbGEB3VweyPVmcd/IB+MoXpyIafpYO&#10;LO/10YjQK4iRskar2U0RZ9drgSqNhSqN9ZpGDMl7pXqU6UrIlzbH2eddhUcv3g+djTBW0AuX8jB1&#10;bH3PI5ENE4EInYB4iXb63CyWbt+J+kAOSMZplLD/ZOFqhIq0qg8zaU8DvWSkYe4kyy1GNf2lfQro&#10;4dLQr5M+2uQ50zuuEr8qnQ5aQgjGiBdtnLo+Zkalps8WFMoaP9H4ZoRedw1dM5ehZ/oo4k/DQIsd&#10;1Woa4TSFJWojPqJRtbXfiD7oHoMd7Ki2djRa02IOzbYQcTr9SDeiKGhBH59JzcqKj1BBJ22grUG8&#10;qijmSojUYtgs34HXX5yNif0h/OSkvTGF3rsgrBFYTbnQiwqYsaFyaYCxndSv6m9yN5u4gWidcpT1&#10;+MeKKHonTUeiq5MyhgqdMjKZaKfIJD6lIrtF644qRkNFewNJedHYq1bNm5dhYPWTwpfjJBmi/ifu&#10;RSr6BJ2nzTbbFJtssqmdCyl73Zm8rLfM6mz0Y445DTfd/Fvja83RBoOOlwebcuVG9aH1/trDh4bB&#10;WoI11hq02Bp1y6oiWXdIAJFUeSqiM5bhuR5JX5uVSaFC+sMrr7yBQw89j0RH5Uiir8igIBHqXQUZ&#10;BtpBS8NP4g+9IhWNVFDcvB2VTrIYM7TiPFdSTGkr2FmIBWGiol3xohYno3SkNxqo8K68HdJqjYIm&#10;9HoFocUqn3HkwTCuRivsy260ViplMZbe1y/Q86at3x7kPb2GSO++nLF9CfL5EmIamSAeWqWrxTx6&#10;K0BsqwURNmVDj0LbjuoVzs6OYXxes3UWQi2edFMbSivlrbcJ2tr0DnXOvP1UMm1M3DW8C0uXLKH3&#10;EDHDZT49Db3OpfK0QK8t3W7MnMloW2bh73CyhlBB7oe/PPraxRrHayv7Eeh582wwLsE/k1C0f+sM&#10;d0fg4vvxnIoyg8C74+9qR/nDtFUzBA4+ZDd845uX8plazAkqmytXKqZ1KZW/X9Zg/q4M7/RdMBh/&#10;6LkPg4ma1WgFPnYxVpn5fwxWLvq9MV09Nmw+SyvDTHxklfKCPg+sftQ4QpEu/nW/+jpefnQBPn7Z&#10;bAyLMUqehncgS/1cdt8eCepz5FJqVJoaciZPaKrJFu8F6AnnBxCuT8eZn7sBT595AGKhOPpYdoQ0&#10;p4+fVdiHmtLRIrZ6MY9GcQDRBr3hp8pYvneK6als4jFbL+SmHUUXTinruyZp7QcixUgc5Dho2Nvo&#10;iMFUIhWV+4w0FRgVlrzciObS+TxIHLVDofhE2/SKrjRH3yiGMer5FViyQzfbRwsnmb+VLQOBcYi7&#10;WsgMAxWshlYjEIxN1LhqS5YpZWkNLuGmY5xpE8RtRRDts5fjF9URoImF9nrA+D5N/LriSbRR+Vre&#10;zDCWCNMALiFZLrO9aMB0boC/P34Xpm3xEWYITErRIFi+xBaLxuOSEexXprMiWaa95Wntoa9llnhd&#10;xd0DaWz38UswauIE1rlqPpTN7lZptGnHWFcdyh/tqSBP3l1rxFbev9pY50Y2/LMFmjKY1J8qiw90&#10;1CvRAjPY1QA0DDTdLHl53bV/xJ9vuQH33PN3ayfVV23GbC2ta1gHpjMIK9//IPChYfABwBpsNa22&#10;Rt3xXpGsOyQ4XCc7cAn0SHPaGpbSZh0RCgLqP1xwwddx771PIyulmkyQgGk4iDCZR1BfH2SiRo5M&#10;XaZ1nWJ6KmTN55NLLF8ZBkbEzD9ILgkzrRmuRs6MxuItWGQRNM+13oGhxvzrNHZD9ESCA+SanASE&#10;LzyBRLyTniyVViRBJV2iAi/aBiCFfAFhCsCSDdHnkE61IU6jYcWK5Uin05QhZCRa7mkqa9VVcQqF&#10;DAVUkMo6h2GdXWZwaBtjt6iH5UugRWL2WpZWDpdKebZVneWNMOZVHuIZWfkdHZ1EU8xaNWtdRka+&#10;kLchV+cF6BUmekY0IrSwT3GliH12ccxnZ3buM6M9VvvYs0FwcbwLH/xrJlJ3+3nraLnZc5eOvy4P&#10;CkgdRR/OYKIXQbkSta2tC3joob9ixIiE0UmhWLH2kjw2/PivHrdT/Vjug7/vDX6NVq6ZD4N5eNUY&#10;CirTP/kvgpWLfX9MV4+N0irYQjXfTLBOooFL5Sfyr1PhJunB9fWuwF6bfRyf/dYC7LgZDd/eEqKJ&#10;KhWq9jUIk8305UW1vV6Vo6FOz1EeoTYICpIH8pkBdAY2xEmf+CMypRTSpSgy1CHqO/GdVshrT/4a&#10;mXJ4KoG2mHib5dQn4y8XpRGhkqapjKq9X+cUdEBrKpg4UGJZLM/ohfk0lY/AkOKPjgwRTT9qLwQq&#10;JftgG2VBgwpPOxtaK5An9UaOeRnFFMY/vgzz9x+lDxlSnhBheQTSnIpNopRpYMaJMlc5DKqPffVV&#10;bUk50zQMlC9RN6dC0y5J5pEfhvTrA5iRnoiENpOioa7BhEw6SEOB7ViiXCFBR+nN66+GFCo0tGKR&#10;pWhnmzfCKXzulseYIXDaPruhI9eDRIzOQVw4aX8X/tZZPxVNxMj1vCv5p1FW4L7CMGx2/JmYsP5k&#10;5lBh2Wo7WX7EX1U1CmHTsT4aaWBNjHdlYDXX7OhaqWh4CUdtg+7kC+UtjUZN8wm0z4LkmNquXC1C&#10;35OIRpKYM/tVHHHEYZg953mTaf4r0oM8rOBgUGcIn8H7HwQ+NAw+ADQbbBUtt1bdsXJky08/Iii/&#10;kwUuoiuOxMwTn8FFXM8//yrOOOOz9IpLGMgUEI8myBwxMiWjBCSIyHFF5kmeLWotQVgkzTzltYjI&#10;aX7aylbe1Tfl7bvyzN9HzzGzX76YmudkDFtESWFVjzJvHrWlqkYIFNOmHZgmGmuz+NrIQ8NkZVoy&#10;cW1AxPrVaHmLgcQQWk1vClEGAZlCr/tEY5qjU5wGrWftI6D9BWShEz8KXPOEhTeD8pERoFX2Tti4&#10;hTpS8DIW9H6ydiiUpW2v9TEjE3zETfeEg3DiLctHIw2+waGFPmJvleFwZNWsvbwW8nAwgaHa62cl&#10;cHj6F34EHvXvBf34aS2qyrEryVT6ZcRZ9VG5GtUolfT6mPZi0KdbY9h+h+n42c+/w/ZlezCfcll7&#10;N0jwsFJeXj4efr7NOjSPqwMPseZxVeBoY1XQrPtaw5olXFWxq8O0NcfV5a60qoueS13YHeNJ0oAU&#10;NfuwRJrWn96lv/UPf8Hc2b/BUUcuRCTXQDItJUwFEEyzr+hRk19k7IpCNEet9tDq9RCNg1qJ9/Md&#10;eKdEpdw5DI18Hz1SLeaT4aCySJPBGlm4bl93TEZryOXT+OONWXx7a/JKjoqbRmwtQvzo2Vp/kzc0&#10;nWjfKKDmE8dXhbsIXHUx/mTG1jG8x6P214iKr5QNCaiquFRcMoIcnQRs1ABUnCC+4x5bgQUHDKPx&#10;4eSAtY+MBubtz62HiLxSOqPAMrKj+Mn+mcaUp9DyvgDZoDyJsP0CA51ofz2HN7rWp2NTRVJvhSRo&#10;AMVDNADI71SwISakT2LGh6ZsalqMFx6g0o/S+ajht0++rdKx1bQplE0D2KA9SoOiH8lYlIYXzwMa&#10;tWGViKf7QJXVkoZHA09VR6J7r0Ow6TZbmiGhYBs8qH2Iu5pH1bRkLulQsPrxR+Dl7S4lQwYT+DJQ&#10;90gdlHNuU7YIjcb7738IX/ziV3DbbX/F8K4O0pPSKRMXWqc0fZ3h8h7M//3Bw7EJ7LcPX1dce2g2&#10;eUv7r21XrBbEJK0dxU4WMVhnSym4AwmJylzMxqijRnZhxx23xp3/+CeVQZlMoYV8bitie52OhBeg&#10;1x0iM+j1Go2JiXH9tyVsq1B5GBJEvLZX36gM/cCI5oEoDw1p2n0pZeUjj5T3NJwYogDUvKZ2ErTX&#10;tHgUwlLAWqUrnPW+vYbKzFI2AcIgGSLRJUHKexKoUnbygrVlcqlUoDGgLYRZBstWPhqW0+uDYiTH&#10;IJKFTuA4JuO1KUW3u6FWB9srRrxnQ30SSMRLjGtD8srDmE4ou6MzApQnzykofSaXkra1H4pncf2g&#10;NHYguF40sej+B6PqmcWznL2Y+rWHBv6ZHfmjOmtxk6MDxrZ+1a6QAcTiooUqrrv+J2hrS0iWW1kS&#10;dkLToapz1y78HwKG47vuvgd4dfQOLbD6PKzuHwhWl9C12qrB9dmqYOXc3HVr7MEY/tlg+zDYQT1F&#10;r5betYxr7YK54cYb4YbrH8bUTXqQpFubTFDR0JDVDqJhFBCUW1omb9RiTOf2JIlKMTXKxqtadZ6K&#10;F8k/yxCL5tERLGB4lHxQWoyuRAnJYB8NkF4k0YtwaSlKxRJefqOMh8ekmH/UcCKXER/ygzSWhIQ1&#10;OgNPtZuh7Tmg8XCfKBxhuLg8t7doGF9vY5h5wTQySpSFjULy1JS49jeopNH2TgWZDdg6NTKwHhIH&#10;G61geuMlHZWGR+UjY8q41fLQtaKQLomTdmIMynmgUV4PUz5EKbNoKMV7ijgz0cn4lB3Ev055U6bM&#10;KLIcvR2iKQDxksqxTcbo2VeZT5FGcZk8MnnUWGw4phvvLFuKZxa9hW3GTkBAH26ifKrI+BHOwp15&#10;6vNZ1kSUUcFUG5YW48h0DMPkDda3+jt5wAhqYjY1bS42teSHkyFau+GcEdZbdfb+tAhYGxxJDgv4&#10;yB09fvSNAtaE6a2FTDYrTJw4Ec89O4MOVRGbbDLd61YXV+ueBtP6sPL1+4HK9E5bQE3yIXwAUNM3&#10;w9r0gw/GGSsH/QyCXTXzZoc3L5xg0pUIWUpj3XXH41OXn4t0Moi2dMIU8cCAVrNWFMHe+w1QsZL1&#10;KHyC0P7ueuUw0mDQkcxtip3XzNVCwwsBb25fzyTm9NqlGMSME/7plblwVZ6G5iVpfCDC2PTKG/qo&#10;iKuCr5TMwra7YiAtptFRDFWmImOo01anYSDjQFsR2ytexmxiSjWRNRQzIQOJqS0vChFrB57Km6PX&#10;pCBGtT0GzOBgHMkvxjHxxDyNw82Xknen0QKlZeBfk+FUphkFylv3ZJy1BGMh1ZDxFMdAOax0pnzs&#10;RHnpTOU4w8QPLgM/FoFphIcbPtRIScVGTqr0lGwBmQ0J6byAH/zwSxgxosPSEF3eY1rhq2x4ZDY8&#10;l3j1y/CCX/aqoBlNcXTwjt7f+4OV7g7/UXB4GAqrCM22tEjvB34cHZVm8FQgEvAaUQ3KI1uQbUuH&#10;zuJoLl7rYwL02M+6+CzcfgvpPhHEQI5KPTKacbdGsbA9yrVJQEwb8hRQCs1HrtJD5baUxjp4vQCZ&#10;AO+VVqCWpwFbaSNpl5nvUqS1sVmkl3xQRzGXRKMYQ5w4pIJUblSgNbm7okGh5tfZIwApLCHplLsi&#10;MIgBFMQMrYEcKyPHT+68exdE5YqhJQxqAhuK1DMVygTGz96l8Y1YwguarTSDgM/Ebe7Ljrwn2pd2&#10;JX/StCIVa9qlgUS0DbFYN1KRUYiF2pkXPXvEreAGjV+ZLNqgSFOemgNQX9cYqgrMk+6Cx69Oybcl&#10;yxamjBtvr3GH9anjWAwVOhgl1kEjA3qJVNM1etWwQXkjPuvv74M+GKUF2mXmJSPCtZMDVZ8i1Qxz&#10;TfloVFFOj70BZA2gOGw74h2W3KWcq1Rp+PGoOLovQmrlPXeuNHIAnMGp6cKvf+Mr+Nd9T5oBpVcn&#10;JSPVt345ak2Byls7o0BleicrgZ/zh/DvgvpjTfpEHbGqzvDu+Y/suNr8hmYiBRuOVHHEofsilQwj&#10;O9BrFqa9SysJJqYiwWjKQKpC64T0tTW9XOCsdP/IpxJ4PGoNgQVNF4iT9QEhC4xDo6IZeC+gVyKr&#10;zuDQaIUNYtKYULDyyAga0jY6FiWKCaWYVZgpeAUVLGXp7skClwI0Bmd6ef9SRqa8GUxhasSCeYph&#10;ZDg4Q8HloaF2MZVToIrDwKPjG8XlwUvjmpm5S5iyPLeWQDjZAytX4DOeBe/Py7CFwfzYreDdYVT/&#10;mR2ZyMV2R3c+CMrfNsyh0JHQsOmUiurkDCU+sqmEbbbZHLvtvoulUBbUISbcXX0Ny2ZYLQwtegi8&#10;x6P3BDWNhfcueS1h5VYaCu961nJjZSyGXCveSnFXh7W/o6UblnfbCmsL7kkbjsFzTzRoBGi74HbM&#10;X5DEn/46E9/+yY3IhHrQ31iB/qK+vbEOM9kQ5fJY9CybgL6BTvbZhsgX12PacSx4JHqyEYSHtaOn&#10;lmPaAhbnsyglcwi0uW+chKNOGUrbGho8t7bWPT/oIcFvfztKU0vNGzNK0dHgF8/yvgIpzovvgujH&#10;FiHaE96x2/wRbZmBQGPTj84TecFDjAPe940DK9riCTcG8maAciBi1+T7KpVnliZCH3mwl0o2R82b&#10;Jz8XNPoio6BCyVJDlLwZJ4HHGCJMplkMgcuVBfBfsiHMUA7nLKSpbNvjbGciVdcWxVTW+iS8PqYk&#10;sVblk7IMbxkGlDvRcBjjx6yHUjaHarlohpmrPIHxfZki0G21kwq2DZNk5OhT0WZ2KEg+BxCPa2Gz&#10;1gVJrmkqkDLaOs+BKNty8crRaKnK6e7utC2WVyzLWxw3TaraUjZbig8KXsOtAj6cSvhPw9r208p9&#10;05qe5z4tOmYVSPEp+Al1ViUhk7lJ6KNHjaV1+QgViPbvjpt1bovnLDMJNEkSntKNsL/mUVnxxztq&#10;DYOlsWsdFUvg3/PPvTxYkBMdFCFE2v+rh93QmgkLy8ASekeWoHsKVh7vtShkB0rr8hQz+EHplKev&#10;/MwCt4RsG+ahoCE85eksdGel+6/j6dfK8y6Eq8Du+Ch6cQV6rikE3XOjBWJKgh938GQIWA7KX3kN&#10;ZkfwSufPYEpG8PpDZdkUjcrin+YcJbBcnYWD6lbCjjttieuuu5JeE4WP9bMTFTZaYOW2FjsURzYj&#10;wZXnn3mnzaiDKYamdTCYs4OWa8tq5ecfBFrzeBdSHvi1XhUYIv7ZSuCnas1wpVhDLr0LRpexbIt7&#10;Kfj1TmIpkEOcnmjfO0EMZB9B96g42tLj8edb5uJjZ++OTC6CR++vYc7zop0OzJqZxeix6+Ovf3kL&#10;by4cQE/PGMx9OUvqbcO8Vxdh1owiisXJuObnyxGMTsTjT9bxyuthTJuyHg3xHr1IgOdejeCh7hht&#10;atJiSHwmJaO2IIKOMUgHusUf/g9tI/Gq6tA8a3nq2sO/pzz8c5u8k1dRSaH97QIy69EoopFEn8DK&#10;EAU6HHjGa1Ng+ldihSboJr1nHrTZVHDRAFJLCkisKCDck0eyl8dFy5BcugynpsciFCV903lwXjIz&#10;olHgiwq7RePCylPWujT6D6AYojJluo7gaLzWM4DJnW1ATMsMCYzs86XVj/lVag2EO4ahmEjgLw+/&#10;jL1OPBptXV1Wbkh5MpFGJNS2KjeTqUJbZ+fzBVsDpS2PKxUtHhQmNDyq+kBSgdEjePbpZzFu3Djy&#10;snhXZTq5ZDjYtbtrZ6ocDQo9q2s0lrz9wgsvYIstp9tz3bc/E9y8Y1m4fNYUHP+vGtSkH8J/Gt6r&#10;f1Z+5uhgMHjg0YrI0PsTMdVtblxz61IUUt4iDlMitFT5i/333wPHHHMICamMdHsEqVScBEBbm9a4&#10;7fNPorb9vuVuEqg+7ZfkZ8EUK/+MamREGGN7FMR8moYEy9LKavucs8iIONjmKrTA6y1B8VQxPxvR&#10;ezNLphHDmfJrDcrbzjVlMZjWNRDz9OK5fL3nXr6+BFJaedtuEVRrXD7XkXf8/Cyowb083bkrx7Wt&#10;V57u8c/6g4VZud55K1iOloWfj47efe+3ibeHsxusZRnCj0e9caH9GTTaWi7pAz16+8BtjqKhRH1R&#10;UvsyfO1rlzM+LXwm1VoKCXF/JMUrluB+B48toHrwz07td01A+awirxZw9WyF946/ZrC6PN5dmgPe&#10;9R6sLqU1f0uwX0X2wypA60usjUXj6kA2dKMWpTII49Dj9sSb8yYiNqwflcDb2P/g7XHtL9/GSy/G&#10;qeC7MG9+L/5+zxsIkjcziAAdnbjhrwsw++0y5szvw+L+Gma/3I9tdtkBX/3u7zBu8liMW2cqQokG&#10;Xnp5IQYyKfZxByrFhBmOCFLxUfnVtUup3kAyvET3ollHZ8bVRNNorQm6IK9TsVCSWLC3AzxG0j4m&#10;MnxEG5psk0Eg31f5GI2aYeTa3RkcDCqLybXDp4kOLSS0wERaY+EeQp+aVioiSjkWRCIfweVzO/FS&#10;fC+8Om4PvDV6O8xITcHjo6bhsc12RVt7w3b6LJJHcixH33usyDj2+sCxress1VE4ekUhRYWsUK4V&#10;aICwNpqa5IMI65aiQZWshhBmv4XqCUSDw1CPdOPhxb249Z2FOOxLZyM1doTJyqj6mun0LY1aRdOd&#10;LIRw0kknolgq4KY/3I+dtj8My1f04sEHZpCD03j5pUV4/rnX8atf/JEGRBFvvdGLgb4ajb7XGV4l&#10;j3t7HajN1YomZ1gfVsXalUXonrZdOPCgfXHHHX9HX2+eafRNlDDrTXyY1nQBKz20f/89UJN+CP/d&#10;4PHRkCDg0ejb/dgtdbaIUApcvyR3u9ZTLYiREtW1NrfRsLnmvD75qXNx5lkn0HNZYsSj1bdaXKiN&#10;WTQfpykFU+Ia3lOeGsa3+QQKluaQ/mBZItrBIPCFgojYBWkkZxgwFpnID4YoQdmI/gcFlMO9uY20&#10;GTZu7UIzKDHL8dPqvPW5ka/33PJlHLWMlKzy08JKGUwWl/GEfrN8uzaJwj+VtYpg5Tjjwn8v28Dy&#10;ESP67bMSMFqTwVlEs40ULA8/yL9quSY+7tqVq6Ds5WFIgOiVJs0xqk8TyQi+890vYJ0JoxlfoD0q&#10;NKTtsFRwFbUT79gCujXkceuNVvDvWY7vAYPPrZqrhCZm/wYw/Wqy8HNXCzTb37u3piCyeE8wGiR1&#10;aHSGbV0hzUlQx8LaEjuAcRuOwoyZScZZBx3RqZjzeBbD25PoTCewbMki9tdYTJ48HqPHtyFXGsCy&#10;viXYaNokJFMd0D5U5UYBbW0j8Jc/PY5LLt0J666XxP3/upPG4XKMGd6NuqYiSiHEo50sjX1D713r&#10;c2xdDv9Eb85gIH68EE7NNTL6se60C6bVkRWw0ScqF/K++N6NhOio+HJGGraXQoVHxVQ+4hzjCGMh&#10;Ly+2ncdm7kfpxXAyCrxyFPR2huLqmWRRD/NoFKoYzvo3QitQjy1BNbEU7aFlGFlbgWQ5T/FURZX8&#10;XGGBZQYtjJRRYIHn6mzf8PeLVIg3whbKtRKiVb2xxTIoBzVtok8/xCCjIIpiMYw82vD8gn60b749&#10;TvjKt9Gx3gTE4km2DA0RG77XeiUevXrq6465fBbXXvcb3HH7A4iGOzDj+Zm488778fOfX4PPf+5r&#10;WLBgGd55azHmv7kMc196Hffe/Riuufr3uP66P9gCUr1uzdyIvjVkM4jGpOy1GZLoOEJkTz/jZNxy&#10;y98oD9gPxINNZ/Ekg1Yph1YDivp+8T+cSvivAvXv2oDFX10irxP5mCRDZnQL0kx56U9KkMJJnV2r&#10;0quMh7DRxlPx9jvvYPasV6hEOozwZAYIHCGRxcmgIjr70JIRWTOGEY9AGDkh2xKa9zxiJj5uDYPO&#10;vUQ6enn6+FvuzXxdeuXDH95neu++Ax39c4F7KrAkVoAumj/e0Qv234KjEtkdgfsVuDtesNvu3HDT&#10;H+vk6qyjnntVaGUsq6MHiqusdPTTWtYuX7tQ+7vYdt8XaPZn5bqyVYSuNYyoL63VqiXmKeungoMP&#10;2g+nn/5RCg+9705GZlm+USAYFBauj98bVK7Dzx3tdBWwuoyG3m/msVrQ8zUNq4JV3ffiq+zVJVsT&#10;YPrBVlwJmp02WBbVp9F/nT613nbRFywWzc/gul/9EIfsuS022HAxdtyjhuHdr2L77ZKYtnENG03N&#10;oGvU6+gesRwbbvj/sfcdgJIc1bVnQk96cbN2pVVY5RxACIQSUQSTRA4ig8nJJphgDBgwn2CDwETZ&#10;YDA2wWByEkkiKoACSAjlvNr8wuTumX/Ora6Znnnz3q4SRqLPzO2urniruqrurerq6hCnnLQMe+55&#10;NR772NVUGuZw1DHAsceFWDZZxf77F7Bh/yaOO3Y9jjjwIExmQ0zkOQigQvCbK2r46eoJjsADE3bi&#10;pzc1TTJ2WT+cQXbuZPDt0oS1zn1idpxXmm3hoM+495tvMc0xLLuxjtlDWFoUvB3WQftOsdYLaPLL&#10;T9QJsgtIBZ11Td60kpHCzfoI/h50A3DSstUoFjqosC3kWlq+XECQK6LFQU3Lylre6UbmNK1vax9o&#10;lvIjMPaYU+PeqECeFH89LGB+rop1y3JoB3oLokwWQ+TL41QapBTQfWI5frdjDn/1vOdhphliuryC&#10;7Gq4oqhcWWSz2uqal+x/S8UcrrrmWvzqV79gW3wBfnDW17HnPrvhNa9+Fe1+hb32XofHnfYo3HzL&#10;VXjowx6Mn/38pzj4kP2ohMxietk49jtgX1tc2mq3TOl3PDu4dq+U1Q+4x6Eb9t6At731vXjCEx5t&#10;/rVs0gYP4tHqHsP3oxgJ6xLiUlocTvFL8X+Ffv3tU/80CHX0UoXpmNPrgBoVOwc7CvYKHa+1OG3V&#10;yjJe8IJnQPu0S7tUxSkVNQXF5kB328VMTU2jBTXcWJvXrIE1ft+jxA3C2cWUYFB9kF3rGZ8o9u+p&#10;BxpVKa1imrXnnmep3y6S+Ow6NWnMPbKwFtCFMagpuPDUc8yfT8NcYuZ6gor2EqROaDp/Lr0Ydi0M&#10;xm+/XkYJhU/+FJfszbkXiV2alcLa367ow7vEZIqBRcsr50uvY9pogeZiocBRQohCQZ1HhDW7reDo&#10;4bG83ywxdaz05LOYhF9E6acqHUZ4vENIxLcIH3c2LIne/fDUP+0qVCLDJPhzD97RVUKzcmBnnOW9&#10;oaMm2jV616j24ac9EFtu2Bszm9pYPdVEsT6DZVERk60SlmcqqIRZBPMVBLMVTIUlVOoN7BGMo3tr&#10;Dbk5tu92BsWQbrnl0PbHu40vR4l1odC9DKXsDRztNlFrbEdR1SFUX8DhpFbQqW6zENQPWJMyvmkQ&#10;+Srg2bdzbKF2qrafaPP2USyaNe2fbXFUq7ebdNaeKLTLsW5JVGsrbrf5AN313IDCtv8MgYK/E5u1&#10;LkGk6Xjtr9xi/K02clR2ke9ge66NLd0G6oyn1cmg1ilihrSNI/qq+izeb+2tkvPElFy9V9vkBWG5&#10;SbQld7t0rTLJYUxaRKdmA5gWFYEGi2w7R/x1lmDEwdO3L/odTn/7O9ApTWHZ2Ap2hfKvSNSO1F9y&#10;4KWyyrvZ1ybL4373vQ/e995/ppBfgac+45FU/o7Fp//j47jPfQ/Hfe93JCanczjs8IPwve9/Ayec&#10;dC/stnYKJ51yH9znuKOpFJSo1OdRLGo7ZPHpb5KDhL4eKdpr2FaGXey77wGoVeVPRan+gWUhpcAK&#10;w6x3gn78o+Hc0w2O7moMl+5Ob54LYB26mU30mLXOfj2Bi0juOvcj1d3UO7MNdihS2y+88Go885mv&#10;Qa3WwtjYuG0upK/56bkUq5ZqAAK928/KJ8GqaWsnPBWbi7s3ilUj9Hb6qdHx0hG5EymYELOk95JV&#10;xfT80qoa/1aHWZltIZ21alVv/szdnS0mi8wOBlf5HQcKI3h/vhpbdOItPgvOLY7XvPXdBwS+wZkt&#10;Ff3tUgcf3uVDvySS0XiziyO2NEeSdVSOD6fIsIOkH91XWZobb4Ds9KEXLWjTDo6a1dG38O997MH4&#10;6Ec/gMlJhac8iLpUGBiewS2JGC4ejSJd/C6fDnJzZzsR/XIY9GdHM+8M/WAJJu5C7BpXiyMuATsa&#10;fGGorOI89HJiTjx4PxIwdFX3zO6adVufY9aW3BLS2vK7jdc/669x+J6b8MhH3WxfdCwGFd6KAFqT&#10;Nt/WFzs5SuQoMOBIWu1Ie4nwZvJeS+jXUabCoe2MA454S4Ui6s0WZvWFxcwUxvPjmGeYr/4KePHe&#10;kyg0KTjDBjpUHHP0Cz2798ypmcdsqy7YjbKM0WwN3TV2PTaQs71ZRCsJRT2KaJY4ItXeJ9bI6UHC&#10;ngIc4Qqs+/k21B84QUFdQlXfYGAEUdSkNyXOUlR8ms/npe2JwG6rU27RfobXzG+7jHyrgAL5fOEv&#10;5vDuPY/GfLAdAdtFSIVH+ynoq6umpOidfcZlswRkRzMGvRtEvtzgwbUr/nuYZFhhhsrTxVfdjMP3&#10;W4EMBfFEZjnmmztwczvC9mwJF9ywES//yKdQZ8GVeS+sXSqo+i8WYpsDJm0pry/gakimdqdt1ytl&#10;zdQCjWaV/rT/QIG8hKiwn/WcaMMirU8oFsr0q50PQxP4Ld7rUln+CHqVsqG8qb/tZ04gB50m0y7h&#10;a1/9CW6+5To889lPtE3NlKbqXezNIRk0AfHZ95SA/A9YW31w3lPcVUgW7yJ3bADOv2647qSdzcKZ&#10;/GpbF5e7o+4VPt5MKgz27JMe7XOfap/dPL71rbPx+te/gxUSGCtPU8Ms20LEVoudCSt9iUMPvQ7o&#10;dvzTczRFHU9NGXhmx2A/s3IC3dzlJB5o62cIejwTGlBYLsSU+ysIo4/jUISykJtVxdivs5KlmQWf&#10;tj8LPb/Os4uP6As4xdc/yxj7sKOLj2Z1fD3QHF8m43FxxGTXsTcdvDfZm9mnFMff86RGT1dboOWU&#10;DH0sR+sDInYgEirqWKQU2OxOq8n70say5RNYv34VzjzzDJq17oExkepU+IraxU19g6XrwfQt456f&#10;GMZ7Et7R8dfPr4WM41gE9JqMevjqrsYSnO0U/bA0ub/BZ58lEZ+9izy5snNVhcKBF2ordi/YAtRi&#10;pIyrDdW3zuKFTzkJ733f/hR+8xQ2dMtEqNOtRond4ggwyLdRCvRKcZ6Dcd5vdvBBm+1XwqxExb7Y&#10;xRgFdSHUQsUMtjP9Iq9LFKTVqIzvXVzDGw4dR2aGI3jatfJjCLMVssnKYCNyjurZ/uIsGaTT6NoU&#10;AWYgSXoVmdKPfrQ4uYCAQjAfcuCgnUYVmJmVAhtFLbQaRbSv3oo9D1+HiPWvyrxpL4J6WGcZaa0D&#10;42EQG8IwTn2/SF9FzTOfobYyZnmUKCRz2chevXz0H+bx5n2OwmxmG8ZzVHYl7MisPgzF4LYIt0se&#10;rVdSHuJ8GFRH9beTM3tMhMY56hyUf/PSm3H8wQdgGaMuzgM7ypP4yhW/Q/HwA/CMV/wdZkPtNlhk&#10;2oSEtPJLhUT7IygarYco5AumlLRZJqFt2qZ1QEyQfZ/eCpKCIkb0SEdwAx9d82x8kUP5l4nt3xRC&#10;+lH/rRk+uUsvUF/uFAQH7YHQ1SfWqVA99tFPwhe++GmUK24G2JdEHK2VzTB6aXpPhLV19zfE7BlS&#10;xeAuxXAnnITveobhQvRC2mkwlmTnLTcJGO1hboqB1h7065Oh2ezi3/7tyzjjg2eiw06mVmXDKJbN&#10;n7RhbT+sHkR7HujLYHLQqlfxqOphA4CYBSfMxYOv9HJy3HqerUbFLGqF8ii4OPrdbz804SuxbPqW&#10;FqgfWzLeftgBd7twcZh7r6p7Xzonzf2zy1rf3G8mSiuOMFaE5M15p4vKyxwFnXUz3GyLM+usfDgF&#10;TpDwsRXG2oOfna46kWKBI4qGZnn0hcmttmDt61//FCan3KZR6oC0iKvd0utSbrrRMZGE50M3MJmH&#10;RDm6jMpgR+/DXburBdEuwM593JXo52o0+nnqI2k30AUyEh+PO8uN9yc260rrCsyWGoKC+npsRItW&#10;o2nvvv/yl1/D1Rd+Ew87ifcomrPn3VKeq1QKmhSi+ZxGgVQoKFC2zq/AVX+cw2+CDppUDsaCZZjm&#10;SLaT1Sr6mqXdoFDIRAEbdAnh/Biu3VjHf2VmWZMoyujWLZGzSkRBzXpR0sITtmHdegkrwRgkr3bP&#10;pQzQkYLPvqRKsnbO2HSpbZRzWlnZojvPmkFQdY/aVYYjNSZQaQZ4fmGangvIUuHRI4OIAkwjfOVJ&#10;6bjtjxk9pXuH/kqtPKYKK6gwUDnItFAoUcCSDme/dPyKtdjW2mZtocARtQlTxmXhVdDxfTLuZSTJ&#10;LIi3ntmOzm8h/hphk0L/fy+/BQ87cgM2zdQRFFfiR3+4Ao95/aux7KADsbldw+rySj/2dmAiilcc&#10;WHLMixsQObgUzBvt44sYKkMV85D10mBELiWHpGKgR4nqM1Su//j29+HIow7Dwx/xUE0Oxf0wyQcd&#10;StT6JCswx6t5J6zeLsJgqhjcpUje5sUwfGd8JxRjOAJzHLZkOmzDEsLqrCTokzdcux/qS10f+pdP&#10;4z8+/WU2bj3T4qggYONl3TOdmI1aioEeMeh5XFBQg3KjWvtwSpyk4hVZm+VBzV5OrvIZJ85jjMh2&#10;UuzDmlXMm50GamYc1k6JmHwVdQF88J1DHhfEFZ97seicNPfPdvRWBhfYx9Z353V89o3Q+RHpXsTK&#10;AUln51mPUjQqUKPXpip12rXZ0Dv2aEcjDlu13GpjanICH/vY/8OJJx3iZoHYW+kTvkrHPsZjo4s4&#10;6gWI+Yj5MtCzsWuBzNRD7KMH5+r9JF0Hw90dkOTem+3cP1i2XM7ctRNrgmuXutItUDvzPtlEjFT8&#10;GgnbHL6ep9P9gfc5Ame8+z6YzN+ICkebhYCKAZW/JlpsZ9oTny2x0MHm2qE44/0/xg9OPIDxFFCe&#10;yaKSKTAa3je1S31Tgcqi5uM7bMtoUtAWM7ixwHqjDbCoGEYF1olihA7TiDSS1CNHY5Y8eXZ5z03g&#10;KifsNNzug5q5ksfY3War3O57theIlATGoY+r1YMW+5caovkSpq9r4JrSYagXiiiy79FuhN1Iyo52&#10;BdQAhTzpESWvFb3i0YhbJRWoDjJf6ne0o7L4KDLNZruFkP47zK/4ZWj6J9nUo7sXOpnRyNXlZMsS&#10;eXTH9O4B9ZsZ4MsXX4XnnXoYzt8a4VsXXoOnv+Kl2OPoYzBHJa4yPoEx2+KanpMRxIh1J2syKr4R&#10;XgzGkvySXcpw18RkpyzI7APSj7VfuxeDcI8rqYxJ6scBbNdTKmi6L5/+98/iK1/5Kr77va9ZHCof&#10;DQpHwZWVcRVf66w+Sfy48yikisFdCicebg8G7pdFEttIhTUkz3JjE2IbV0djU5tWTyQMtK0mO5ZW&#10;yRap/L/3nIkv/td3KGCyJAohfdaYI9U2K57/rKo6Bn1mVU1Omrp1DmoVjM8qFE2WRq+D4Z/+jFyy&#10;PUTSwT3rdogviL5pFBJl56uoi2An4YbhwiZYii98LIudHSw1s0rGkDD3vItf2qu81JH5sjAPGj3F&#10;FHdhOtt0I5311clWc95eV2N/SjunHDTqNey153q8+5/+Hsff7wDeI3UQLd4brQtxU5h+H4kenz1+&#10;PMSF46vX1NUheP9DAWIfPTjXBZHeLZHMmzfbuedAgy+W2DKpGHjYjEEsbFWO+qhXZNPtWg9Ay2yE&#10;ZrSD93I1Pvy+d2Bd8fc47phNKDJMmcK81WmgSYHIYTaaLSnybWxq3h8vfv7HcdGbH4nCyjzqrRYq&#10;LY6mI33uWN9SCKjIK0HWLu1oyjarRl7pBu41QyqUepUv1OS9hLSECMnxSRKnqm6693G71WyhFtWp&#10;xlrd0LN81kkvMDRCts+4y439hV46CIM6ssEcOvNlFK+cxdbcgZgplKjKUNjTX5ZKj9jUbpCSjKYY&#10;MD33arXquvojpzTpcZlfW2NLGWld7hboP4cmw4l1lTZjsXzLLFaMbBCkWBz1W5aDBSUaExoEUTHY&#10;3MVnf3s1TrvfWnzhkptx/HNejmNPOZ7lFtjHqmymQEmorxNLccS6v0rH1i+wD6TRrtV2rf+ThRAb&#10;pQCoLkiwu43VnLMGWIpLbw/Jr8wK4XdatTeY+NN9sP0kCD0mUDh9kfbSSy/FZZdeZjO6V15xLb70&#10;xa/i95dejHJFfqis5fQROos6Pjg+lYZv9/5acPdYZJcLkCoGdyniG2LH24b+/aIpGYE5yGLY0vnT&#10;3VRl0pbAWrCm59eyU2XVCti57V187KOfxef/86sMoueh2jgnzwqnRwmskKwp8m+x02wNl3CbaLAC&#10;MxlVYJstMLPSdJXPaIAv8pLRtsiC8+zMQt9ksMtEWDMOx+YwFHIhhj0oQzrZ0SP25HqfGAvNruF4&#10;+34Mg5x5c2zL9GzqU1dmwW7LOhI3ClP5KU7dJ3UgKlc9QpiYqNCeZttTvY31e67Cxz/2Huy7YXc0&#10;2MlrNKotVaXgaZZAi946ke6R9mvgfVrAfpIH8mbnRJ78OYHYi8G5DLrf3ZHM36C5f9XPsZslGPTp&#10;bb0vthcKDBtNUsjmM03ebrplirTLoTY3gxc+8VS86U2rMF7ajJK+JZKjQsD7mcmFvK+sDUEbtzbu&#10;i5e+8Ez89pUPQ2ayhC6jKTK8LXqTRNZbD5KceuBO4anXIruMR1uNsxbx3rJOUCnQUexK6Vf9Mg7d&#10;DXfneM7dtVW5ez9xLmMB5eooXVVp5KD42VY6VAwyuRnyN4Xx6+rY1N4H3YkpZJvkRUG6LUsnw9G3&#10;RrG2Z4rqPMPatLzqvEYwWsQoviXwmb8w17Uy0S6KyodXUHoKAc+2uJnxGEs6UzmwHy2UtHoqnR3n&#10;DvNuhESNJIf3X9bE8skWXvueMxCNFzFPj+JZSkFAsp5Os6Oa8iA0g+rajA5qt66cJPAdD658dLZb&#10;Tkf5tIEULdVHql3Ozc1jfn6e94MKUBSyz21Bn3mfn5/D7OwMGg0qirxWGKUVUvg3GvpEfd3s9NbC&#10;tm078PznPxd6TbFSHscTHn86Tj31VDz7uU+hYqmvymozNJYF+fBZFjO6y2a0uB3P8iPYfYrNw0gV&#10;g7sU/aK9rYXs7ld81xYE1t2NzwZd9O+wGp8WH3b1OospB2qk7lmbgmhW4VOf+B98+MOfoFnbeUYY&#10;G5tixWVFYYPUilvNMqi2m9bLyq2PGekb7UrGGqMau5JkfKp8qkZGsjC4c0bvS45Cn90BxFE6+Mrc&#10;OyplOy2Er8YJD/244mPsZRD0tYi9dUwy+dZDf5Y/f47h7QyWqCsHpefT1LSgm5516cndFhvJgzo8&#10;mvU6oqgTNbHHnsvxxS+cgcp4xRQCN6ZSB2hTCiTFrzUJXfZjvL+8bwalF6dvPXECcS5oiE126tka&#10;fIi+7aD7PQU+n/0SGiwrYWHO5cdqv7scgo2+O1WaKBByE2jx9rIJ4kPvfSP22+MmHHDQpZjMlVDK&#10;t9Fq0Fc+RF3fGAlCbG4di1e9+NM4n4pBtqzX4bKYoGCts9NvFkPkqBQUKUD0vB96xFCo2CMJCV6n&#10;3Epw6TuLFKpks0Ve7Hsk4jlmt7cmSPXDKmZMsjY3164Vn+SxE8LyI7D+0k+U1ct9M9RRprFsC3Dx&#10;juWorFqD7nyNCitrKRValY/G4LZaXlJKcYoVCkYpF1Kk9IEgvYev7YozBdZrSWe6qUnY5kPMu4St&#10;1WQpBVprYJqFeBJJOItXRm+ktuF4TVb7OstfqFGnetBXf4cXveRZKDebyJWLqKxejull0yhTubLs&#10;UyB32hTKLQru0G2brAGRbWHM+LWep1arWluz0TyVeg3upYBJGdBbBTpLAVB8mlXQ+p8Vy5dj3bp1&#10;WLFiOaamJlEqlinMXZpSHqTEOWXDKXMyq69wjxpdu9YMjLKltxOyVDo33zqHd73z3fjQR96NemOO&#10;90T9e4H+WPYqSzHPANYP+Asd4/tp+ZW9+y9AqhjcpVhYtLta2CM7n15gb4jPceVJQoJGHZVaiXtW&#10;ZZNlBq0OjsIczj/vUrz5zW/HVVfcjHwwRs20wgoZmBbsKrc6CldzJMRsxqDHlzoil65VaGn1VpX6&#10;OZTJVt3eDrgKLYM762gpuxqdQD+9vicHJ9AZU89L0uwRiccq0gAA3klJREFUB4jtvbPyaVm3ODzF&#10;4Xlw/ni0vw/Vh9nw4Kcg1dDd7I1GDa7T1mivoE+8shirtVl2IhnMz+3AmjXL8eX/+Rx2330CY2VN&#10;UIMjy3kUtYOlKQaCbEXiKy5jXapD1089llnEebC/O/cxfN2PsY8hD/cguNJxSN7Dfh0fjcVd1QY0&#10;ylOHP4Y6B/ll9tdbtl2Dd732bXj66W0sK1+LaXb8emW4w1FyvR2gUGxjW+M+eOXLPo1fvuohCIst&#10;3UZU2G4bFBx6Ta4cTGJsjlKuMYOoOIvuVBbN2gSa8wXzq60MslQgA/UFbPN660EDA8slGVZbtRXs&#10;rIsWgEyqzQqahJA3zRzarJYGCKHzp/0UJXIl4PU4IMpUqaRsZ/+xAsu3UjGYW4GxFauB2RryFN5h&#10;tmW9glMMqPSQd+0boO85qN4XNItAanHg0qFio0RyBQozfYGQ8WuRIDsahtaARGyRCSkPjFsRO2VA&#10;ioEepTmzFThJyoGZE9BrjsKl7QJ+vvt9cfrpT8ayMSZBhdp/Vpp/I4XtkEe1Fz3mUEzWF6q9ajaV&#10;0GNW5cMW/IpBwvwxPrVthbWFwAnYYybaWVfiwUCakVA6LnFBMTn+FZfVSTIoNct38dXaDMYqU+A4&#10;Dfe97wNx3gU/QqtdZ/osL6mFrAOmGBBWFDpY/Dq4uAdA6yRbHnFyKe5WsMage+6055H3mw1ZzyVt&#10;Os/VEOdA1d2mngodnHTKoXj/B95ur73YMzFWdC2Es9doFJ6N2iqNlASG761+tRbqG6i5uGtz03WS&#10;L4vhNqPXOcdp2nWiZfWNfbsBY89DwnIBvBsZtWFGghLDDkW1IJbYm/mycuApJmvMIv1UDgptHuWu&#10;vc212JCdIs15zQZ0W5gYL3DAMo91e6zAhz/8TuyxftL2JxC0JW0hX2IsUgrUQanDj4dCPUUhAeOD&#10;HRrvm5vqjBM3xPwYEcavMwqxbYzBq3sa+rkz0RfT0nkecB0qOwutR2dsc7aNNeuQ7tby5ftgrhnh&#10;0nMPAkplzHWnUS9OoFaYQrW0DI3CCrSCcWSjgMofJTzrAzI1CuV5a4uYK6K1je24WsbWS2sIzyti&#10;/HtFjF0jbaBscVLLUEXRgyjoE8JWLSQgWL8yefUFrD2syM6aiirPNmnvKzdJrd0WGRppTYHUUPqU&#10;VFJfQIVGjUHRax80mbsa6dLo4cuH6gzj06I4CloqKZ1uE3rlLupyJE6FSEqM4rPRNzmiemRHbd4m&#10;zjQE0Z4P7qNNKmZX2LaTqlgW6WdnRx7OpyPq3ka/ueomZAshSlmWj74ZEzVYzBz9hyxrzQhIYeJf&#10;gyj1e8qeCXqSHt0FVFz0aWXpAjJrkOQ2iqN6ZUqDhbCzKR2aOdD94FnFp7hk9huXaZZAfZRmdt3C&#10;Qvfl1CS1mu71ZSki0vPDUG8gOamvlJ7whMfiqquv4uBC38Mxazt7s+CNKqeRiP3LX5LSGYO7FKOL&#10;tm+bcPfG+A6q0o+E/JHMe3zrbDHRYjfefErrV8Xtx2vPP6tah5DFRb/5I97whn/C9m0cibAz0IyC&#10;1hzkteBJmrPSURqWnKa8XNJ+MY4cfMP11wYG0SeD/eVAVTM2Ym581ELCjzMlwsRwRaRDnF7/4EAP&#10;5iVGMl0LkfDah7OXk4tecfCnc3xPLBoedFacunQHufdT9O69eEgaRSgaNW41enUW09NTKBby2Lzl&#10;Zmjzs6c85RF4y9+/2oo6VNmyNyiqV7P0NRrVFqimhhE6uu69B+OPf1MI5N91PkaM1OdjJEY6LeH/&#10;HoX4XhpYTrFpJOQx6WHg2pW52ppbFKpy5yi728DV19dw0gMeiCe9cg22FLTKv+meqzc6KE806HMv&#10;/PA312LjkXsiKFGI5PTaKoWIXnFstJHdMYnpqwM8Zf8H4XWnnobSskmc+ManYNt9V2PHji2IKkyv&#10;RAGm0WqX6gHr2FRlEo16HfU6R/MVCQ8qKxQsEkYdulPi8bqAyVwRswpDwVXOFcg2+wAKT8p08i7B&#10;FjBKntUX6LFGNMNR8Bgmt3Vwydw6TCxbgfysPu7TRSvTNoVIc1uqm3UKeim2GjWvWrEMO8iPdnPs&#10;1hsmVLPkRzNhEpQtKsxFzaCxzuuT0vpapHZWVHgNaGxGQGVqZUtiH2blL3vyaWdZ6GRQ+buLd/z0&#10;Bhz45CfiWc9+hjo/OtG/LeCkoDVl5K6HscmDyK3R0qDAXRvTvHW+Kjl71Sf2HcYjFSUqCZqA1bbM&#10;wre/eRZuvXUbnn76o+jG289OxLV3OvbqpEOv6bvi4NhFzDjzAtCvSjjF/wn8HXLUu0fx9a7B1QBf&#10;r0aHkx/32pFpqtI+Wdk0+tf3wTV9d+/7HIzPfu4MPPoxD6H3BivZPJUCTZepEjJSRmHTgmxA7lm5&#10;NGemaz+nKaviqVLaghuNAtTp0C+rqXHhKr+ZHNmli1uITz1436PgYnA+FM4qvWPAeEjG5f0JSbOD&#10;i8kRoShk7p1jiv1oFOTM8bmXJ5UnRz82NBDxH/dTGm1I+OuxgcY/Wb2jXdD21NrfPsT8/CyWTU/g&#10;n979ZrxVSgG9RRxhabvbPIWCsqWQEvQtGz0obSkD6szkMgJxOdiMj8jKxJdKsnSWwq76u2vhS/iu&#10;hnLraVF4ZpJMKYCuSbrnuj0a5KuuZKjIOS85rFkzibN/+l3853ea+N/KfvhCYRW+NrUKP1w1ha8W&#10;dsN/Mp6Nx+zLdlfiaFw72lEQ6M2EzQVMnzeBPc7N4fixffGmpz0T8xu34JTnPRH1iS5mx1uIdiva&#10;owRKX1sHpC2VC7kyVs1ksVs4jj0m1mHv6d0R6EuCYdxGpKhqWnw8h9JNc1i3fBUy7QhNKRLbtiNL&#10;IR2B6bPNF7WQkHUtLwGaD6i0sGPIUMHNNZlfurCia+JdtZFdC6ulpuI1wyDFoIhacTnmgpVoYgo3&#10;5qawhaP0oK0ZFSophSL5CTA3W8UtrRqq1Trz0EGd6WudhD7epDcH9HCh3dFaJ46ymabKWILTCr3X&#10;LlVqajNxu2HfNZ/JGYUs0wzLxl6PJJPtiH0i7ZN3XDFwkM98uxh7sbqozaAZHP9YtWOPQzxpFoLE&#10;Nm2Pcc3dE/PAyKxoWDbqG3UPBN9OjawPcfdH/pQJ9Zt65BCyTKw/TSgxD3jg/fGTsy7iPWA5sa6o&#10;f6MXC2MzIIRSiZNyMAt36qOXQUf8L9KzpLhzEN+FnUC3I3kW+oJ0CKNurLwu4t1BlU2VSg1Bt9zd&#10;dk1jl4ouJnVcf/fGl+CFf/1MVi5W9I5WztbIR6R2bpXSUmU6Yk3J+QboySkF0nBdZffP4HpQhY3D&#10;j8aiDksjwUOyYBYqAkkk3WSOycInzgNuMdm1ug0Z1RnpJyVIrZJ/NkpXNs6fNXY6qCPT1xHV9eTy&#10;EbZuuxlz85vxyle/AI985MnsMHhPLB9xjOoo+BN0dFth+/sncm4DsPC6FwxrnQ1j4NkszVGn2JOR&#10;s05xx+FW3qszj1XIuK6oM58sBdh7zUo8+1GPBzY3ObIeQ5Oj81Y5jwaFbVej8jzH2Wwz9rYKBXe2&#10;XMLyzgqsuj6Ll5/yVLz/VW/AeLmCX112Ea48aiVuPWw5BWcDCDiypuJpiqm10xyODNbgtS/4O7zk&#10;6S9D/ZYZPGS3Y7EqO4mJVhGr62VMbsliIjuFo+ZXY/347jhmcl+Mz2aw/mZgVWU1+4M9saKyCsW1&#10;u6HQzODgzjTWbu1iTS2g0JcikkPHvsiqOqTHBnGdV9tnvWqFIRVZCiwK9C9872f40Lvegnf9/d/g&#10;l+dfiOtumMW1xXHsKK5AQKXoD8UyvnzDDbjxhirmqURsy00gM7kaN9Zz2NIZR6PdRTNUSTJv1o+5&#10;um8CkD/XBn17owtZUpUXa9fOtY1WT4+b8PTt1nyqPVlchIvG7IepB7PgQenqHklpYf9ob1jECore&#10;THHXau+eeBkHXxzDjVB5IuygkHE/oszFMZUqOWzbvo19+Biml02ZwuHScu798MTSiQ+BJZ1+XfH2&#10;QTfAw+7VkljEg93EQTif8XHnEQ/AfPsIh4K6SqWRfl9bNdC/+hItWNE264cecjBWrFiFc399Xjx1&#10;xdEuOzC3VoGdlrRfU3+VEIlRWX/EVmhnpWOdg0vTI/bNQxxGTsZT349h6HIBEu5mHOWfdpZWDN9Q&#10;+hh0HQXPls7qdCwWa3XO7CBPKk83kyInW1jIUYOEvHtnmY2Mnbz2KrDdyziKyXC01enU8OCH3B8f&#10;+Od/xMknHWtKmu1hYJBA19kxoaPxwQLur1R2bgPwVhZA/u3g7DyGLkdYxFjM/v8GfzpudjGlpLee&#10;WQbWFp604K7D+ySzREaGdUIzPkG+hK9+5ZtorF7OWtRByLqg1/nUeDIUNvKn11D1JUK9kTK+dQqP&#10;Puh+eMNzno1l+ugO7+fZvzwP50zO214J2SL9ss4VOOpWpdMz//HxCbzjyMfhzd/7NDbeuhG7zWTw&#10;iJMegoMPOhTbLr8RTznhEXja0Y/Edo7SX3f0E3DJTTdin2Xrcf8j74+nHfUQnBTthpft+wD8Ycdm&#10;fO0+L8FP5q7Dcw5/EO594CFo16q4rrERIfOXr7XxivYqlEoF5Jtux05tHZynVNbeDuortlOof+eS&#10;W/DOF5yGzKo1uCm7G6JWBj/645U451eXYe26g3DGz35iXzXcf3p/XHDVTfj5xX9AyH7na7/8Pa64&#10;ZQ5H7rncRsz65oTitnURbGxe8Fqp95Sw+C7Ehx/fWMfmWoi9p6awbXoZ7nPcfeggN/VZLHMZ9NjO&#10;Hi+4ML04YhJincO5kdQ+1df5/s5uocwLyPW3ogEonti4EErMuSqcm1GQEmPZJpRPxsl+4pKLLsf+&#10;++9PxWDMBh22QDxOzx4xJzFwuXjqgnqYFLcVcSVxhlhg9C13iqVvyS5iRCSu0iyGuHKKkuBlSO2+&#10;2dA33YHKWA7Pee6j8On/+DAe9ahTacfRTauKRkPv4epjIJrO9hVQjUtRuPxbM6Olzq7RyNoz5fws&#10;QNIq9jLoS5EM8Rwj7hKGaBQSbiNYGIYvooHY4nDJ4PJnZRCffTk4TyoLNWjadrWuoM5yq9O2wUZc&#10;xMte/iy89/1/j2OP2YByWX16177trw/YsZ9HvJi6x4NKVc8a+x/QihEn2SM5LUUjsaRjCsHu6RKI&#10;i9B1ylII8raHR5P1v95uod1scGSXxUOOOQKvPe6RmLilhckqlbxGZM/kx6mZj+nxWy5iWLavMEKj&#10;6rbBPf+C85GlMh4gQpH1acP0SlR+dS3GN9dYYai8U2hokx6l3eGvOjuL8aCIEuOe2zaD0pY6fnP9&#10;H3HL1TfjpLWHY9OVG7Fj+yxOXXsU/veWy3D9pi3MXwkHT6zHf3zvWzjwgQ/C+Vs34dKtm1Gr1bHv&#10;+BqsP2ADfvrbczGjPoAKriqq6iOHCZauq3/sC3WibYb5sXxR8SlOrMCOyT3x/h9ci59cG+FSVu4j&#10;dj8ExdIKfPgb38ax647CMcsOxjXlEq67aRaHH3kCtjUZ89Q6bG4XKLfVhtSfSCmIZ8GUZozhqq+D&#10;OMmwzC7f2jA6duUEqhJ39GjbQGXIo/wKtLPRv02/D/YqDurj5e5nBgS6igdr/Lrs+/YBEzZxGrFZ&#10;0HVsdBDHLn0HV65eKVA/YrZSYiwix8f97n84vvOtszC7o208avbG1cGB1G8z0hmD24NemTuDHW/n&#10;jVAoH7IfA2+snXYhzjgCee15j+2WgiqYVsiqkWuBoEipSjFV/V+3bgVOOul4POTUE3HBBRfixhuv&#10;ZfwdVlBVTHpgxbVXelgX7bm3hkZscqqzjns1wow9L5dfY4cMDlZaZ+43EJmTjMs8RBZ2KRIG7Rw/&#10;hPEoDJ0Vp5Gzim15dha9EXqXKk+88EkC2mZT8uys8mqMymdonZZe+ero/XQU7JPJ2tWwUOSortTC&#10;aU94GF73hpfh0Y96CEr2vnrEMoqsc9cMgzpV3RNbja5UxY/leWfwpagAsfEO4U6J5E7Bn5aTRVJb&#10;jImkfWy27wNQKOpHfc92PNTPPsTD+nPKcffDN7/8v8hO5TAfNNBuVJEPKghYnyLWo1BL/rs5dKqs&#10;QeUGGjuyeOK9H4DxUgnZJnDwYQfjMcedjEvOOgtbVhc5Atcz6Aj6ih9bI8YYz7m3/hGnH3QK6lN5&#10;nL3jGgSVIq5pb8OWbhXhyhI2hrO4bP4GXD13I/7YuhnFIMQvtv4eRxxwOP777K/gqnAHytPj+P3s&#10;9bhgx7VY1chh1cQELp69BpuzdRNLWsvwrFuLmCiPI6i3NUWGKK88Uki1yWgnxFhpwtrALy/8CU5e&#10;swr33msKe4yHqN56HfZbPY77Hbwnbr3pUowXGjh+wzqszbdQ33It9lpFbXnuVuwzkcERe65Bp9VE&#10;kfGrnlvbYLmafGRZuzYiopleJN/b7JOkJv30RvLB60ftuQLfwzgecL97230annWTUJWSoyhNGPMs&#10;V5HaZE8piNPoeVAAQUqRY4g/OtKTru2xkGzZtm1W1dKOyQIKCsv0FT/Nrr0nOZBipDDOrD5VgzTZ&#10;7bPP/vjG136Ahzz0BAZhv8G+RG+jqR8yeP6E2GpXkL6V8CdFv6jNNLLo3d3bqTCIg7oK48yGXbz5&#10;WhTT0upgRqCdtdQYkmBfRaEXx0+n+3KUU51volCoUBAWUatKQ3WPFyJ2Sm7KzE2biQmbpqO53dE3&#10;AGhn1mo0ThHoZz1243XPSpCdO/QxdLk0BiM0IxPV2XFghtjsPSbNjtfemfk0pcUHZV40/S9FSt+i&#10;106TthObtqiNArRbGVQqYyhXsti243qsWVvG3/ztc3DKA0+mkqCv12l73ALma1VUSmUEbMziThtJ&#10;haGUDPWzTvlwswSLIOZHYV3xWKZuJ3zehdsdyd0Qu5jvpLckEkHkRcRxv1Q8+zpfXkJK3x5hnbGu&#10;vxnh2+f8CI/7l9egctoRmGtuYT1ZxnaYQzWqom1KZgmZZgnd/NU48KbD8Zx1J+H1z3y6RT5P1xm2&#10;3f/4yPvwNpyPyhjbY6aF9hgdxzi6ZNseC/MIy2V0tzfRZnpjlYo+5ICZuVnWtRzT0qOHri3Kr7Vq&#10;yGofASoYlW7JFhQ2lYmMvqdCZWV2Dh3WWdX1RlGzBXPUgakUb23i4q0bsHp6GpXZOrLFLOol9gVR&#10;w715wHiqwSSzXcSK4gRmiy005mZ4zX6DaXW1WyJ5aRWoFJeLKLNwCpS/jVYDuUoJrRb7jnYb5fKY&#10;PWbxG6zZgWVpLOqSJnut0Kzda4HaOjhLIXnGxQ3z8cYj1+NNwZ5452tfRAHqQ5JkZFg95tPbD9ow&#10;Sm2u3+J4HyWINY1Hwa2F13oVvIc4vPpR/g3aD0L8uQWKzBQVAs2ujO7TXSANDpSGlAe3nsv1x841&#10;5pNQGm7Wtkk+eE86JTztKS/GF7/6UdppAWJEHvVqswsTBxM7I+B59r48TLVJ8X+G0XfrNmEgilHR&#10;6Z7r7ps26onXbEBaMe/eHBgCnYtU2Cn/oW+e6Ln4t779BTzutIewsc5SKZhBnQItbLMSZrXRBzsP&#10;NVqm4fSL+F19jWAUOSk+EeLFmLKrHv/yE5Pz6B0SsBH/EMXRJcmilt+BCJOC3dlb4zE/iWaQiMOd&#10;FZbav8JzKGK7nGkUIA2fjV7vKkuONxsc6bU1OqAgCLrs6LuYm78Ft2y8Erutncb/e+9b8djHPgrj&#10;42PsJ7SxkWYL2jzrHihhd29UfrZJiVaNK2ljOL5ni8Ix7H/6G6W4c2H3YwQSZS0vrsawc2XdkTCw&#10;3QljmCnM4MRj7ou/ftRTEJ57LZbnJtEKG5hr64PMbEfxDexqG+SM9j2oYra+A00Kjk7IukXXNVQ0&#10;VlLYtnhuU4yFrESqJVkJIlbI+XoVrR2zqPPczkaoUsjW9eVDtueQ8VaZVr1DpUHrYSgIm7W67fhX&#10;5Ui0XaCyTwoZrtZpICzlbA+CdsjRN+t7RlMfbbJGswYGmkVTW1J70b4ZkfKsd/6pbIyx71jGNLtU&#10;XCbJ4YpSgDG6lXkuURHKZzu2MHOSPOhdDL2pozLqkJexPO2p3Njnj9nm9M0EKQBqyUpLJs0LWLu2&#10;diwuJNQ6KDJvUb6EfSbKRm1GWonvQ2863hWza9OKJR7Vy821Rp2lGOhNLql69Mx+0yG+05Yu47VB&#10;0ZDSIMReNMXfS9BiUppxnCR58fApKLD7OYhl8eqy6lyop2D58uVU/hgjk9BGavI4eg+TXYFLzZVU&#10;ij8R+rd/0JQkHq0m7QTDwUYFUUWySsJKSEFmz6BYwd2UN4U+hVNQ0KtIvDAnViSOcCTkbeqMlUt1&#10;XkJqxcoK3vGPr8NFF/8Er/mbv0ZRWj4bQm2+xtHIGKYmJy1ObYuqz6/qHWF9RtivNejlaaCiOrNc&#10;XPX3pthvDPnqNR0L0vfr7ElK1jw6O7O3VwdVxfv+PVnDYuYkpPvPLBVOcM3VQfaaFtQIQGXpOgkt&#10;MNTizJYpBPTS0Q6GmglgiGyNyW7F+r3LeN3fPQ/f+/5ncd/jjjAFoMxyGys7jV6PDkrs2PX5ZPW0&#10;7Ipt1KMRnT6SpFXGgt1D0uhGvpjdKPsUdxi8P750nfBwlCxt1RiJBy0U1E55XQo9vQYXcpQcsX1l&#10;ylkUKaze9uxX4cmrj0Hpj5utbkRUKK2NatdB7QqYaaAULUdzqotLb/gd6qwv2YD1RsJBU/V65MT6&#10;E+YpMksUCKw8WSoFBbZfDt5RYjRljsT1CW9tKhRRObBXKLWOgcpBl6P6sM6RZ6uDcraEclAh0zkb&#10;veq12hz5YSKIaO5SgWUj0RacKLc4qIj00STXdsze2gjLgryJ/Rb7hojtocA+IFObQ1jditbMDNp1&#10;ptmk0GbbsY2XyFunQWVkZs5t6CNlW51OpNc1ySV568ov25ve2BG5NJmeZh5IvTcVKPhNuDN3RSoi&#10;dSpVR6+aMGrkClimPKhoyai2EpcOJiVBj/PUtvQsX4/0dA/so3K2lsqtpzLlgHfa2uHAHXe8mFKg&#10;2QTxFPcVcrM3ggj1vywZI23ypAWmGhjYbAR/1uOoGK0sRYMwa6VsikGWfbf2MsiwfIB9D9gD519w&#10;Ee3VqwS9++AUIAu2OCxen2Y/Xcd1ij8h+jfATMn7wbOrAHcOrLItqBVxgqpEVqFZBXyirEW2qJAV&#10;VdY9vhiHRKafojv99NNw9s+/jBe+5FEoltmgQy1S2mqj4K5tzRmgWadfarFqpopIDcVVVEZKllSF&#10;JcRNaVFnYBXZV2bPsxgQnyIZeejxauwSzo81TqXlPLq46UFx+eiUps+vpjmdoFcjUlzmSifXuDV9&#10;73hXOK9qyF1T+3qGF1B4F014N5s1psXRWKZJX1Ucevhe+OSZ78ZZP/oCXv6Kp2JsnJ22YnPRMaxx&#10;yNgVoysfB8e77ESmsMjO+Pdl4s8xXJAeesaEXYo7GYkyZ+1yhhHo3UnVN1bCqK2Nh9ysUJFtZWVx&#10;DB/8u7dit23TmMI47TXaU4dPD1kq18U22hyt7yi3ce7Vl9jOFarLqokR6+GMPsN88ya0TYFkJWbd&#10;bkVU1qM86oynSvWkERTQ4si7xZFkSPeI9Vrv72txpB4ZtCgg620SzWyyaFJxabZDNFskzYDxWgMG&#10;dOSf6bGdNKlYRBwANLtqJ1oSmQPVFBv/Ztl/lIoV5MrL0MyOY7at2YwyWow/1MCDbU4bepaoqGiv&#10;DpE2dQ4oeHOijL7HSqVEyon6IpJmAPLk3a3DUYmqhNhHxX1Gi/1HlUrEbL2L7XVgJipgNjOGLfMZ&#10;rKywnEmMzPYTUQFKWOuumfDmtWYJslaG4k/7K1BxY5lpn4VctsB2XkahMGZn7bkg4etUP1Hcfn2/&#10;JKPiE5/Gr+JQn6EtorXnpOtJVG55xq3vnLj+SQMF99jQ2rz80cH6KMem2bm3ytQ3uM3ntDGUHvFa&#10;uRgLyo9mIckXr6XkWB218AsRc92HS9pyleL/BPEdINnPCwGjOx8udt1uka/QMSxZV2VVg1SxbUpM&#10;NU1WEpzUruVNby0UShGmlnfx6r95Ki685Fv40EfehHsdexBdqf1yuCDloFKewHh5mhVbaxDowg5G&#10;Atg4iSu3IKVAG3joNT/7IpwqsloBSc8LVb+t4YonKxrnZpVdvPLoFAfxbFfyZO7WsORX8RF+qlDw&#10;jU6zI1J4xJsWhrF5ug6Bjc72N9doyRZQqkPXK4UcBQXsIKxzyKBWn4M+mxsUWzjlgffCB894O77w&#10;xTNwv/sdjWLRdTrKhyn4MWJ2PPcxqdtPdDQJ6tcNwrLtysBdeD9xmaqQrKBi/z14/3FYkspgkJyP&#10;hWHvXohzOZIGLXjwmTZivr15V6A2Y0XtAiwWTF70ip32GrDRKAWu7eLHOl8qFfHkez8BtWvnkJnn&#10;aL9dYJ0rMpDuJetnwb0F1BjLI0/BWpsNbf1KU/VzbBy5uW0o1bZhnP6KBQpYzShoQazOjKagx1o8&#10;l8sZFMo51lOq7VQ28qQs3TIU8shx2JmjaM9qPZCoQcHcQL5bIxsNurWtHgfaFbFCQbaMvE+xvpQo&#10;4NluNHvW7DSQjaqYDOcQzs3p0wm4ZRaYa1NZofdmfgyz2TKabAgd8pNju7JNkrLMH/mOaBcGEZWc&#10;NlpZfWmwyew32RrY9lgUEQVhyATbVE604RGHzCxPKg1UxnNMnwWMepBFlYpQozCJ2rJ9cOFlN5Jv&#10;tVsKe/otBFSI2OYl+HVTNBjR2RZfa2aHSogeB9qMhCDFqamOwfUL+rBVvRGi0dSrp+oX6GS3kQdC&#10;ZvVz3s7WFxB6q0JKWK3e4r2jvw4VtqZmblk2VBbn5+to6MMavHZ9tEtffZf6RBswydZ4VTuXu/oy&#10;xtOo4yc/+REOPviA2N7B+nBdM6C17aUqtYvOUYx08eE9GaoQVini+66Kkqg8A1A1iCuh7YkuxcDs&#10;SazDEp6KKV+UvdYQ1Kxisi3RTGWhUMAnP/ItvP99H6HwLCLQFGcYot6iH8atPb7t62M0mwJCPmxK&#10;3mu0hAlAaQKxOWY6Zln+HZuCPzvt2edLfhif+dPZBdBPHZuNwHm22QnZs5Pw1d/ceqSY3Fmds51k&#10;z0arsI26Zga0a+EOurRxxJEH4Kv/++9Mo4DJScXlVkUHNgpRESoOxeKgNBWP4veKilJcEj7fiaOV&#10;0c7CGeLARJzdJRDn+26GpbOVcKVxYfYWyfAS5aB76s7eW/I4AvQoQWHtiPdcj+dyemRXYBuplbH8&#10;pacA91qNbCuLlVMc7WbnKYRzNp2eL05j7BuX4cZPfAelchkRZfgMBek7Pvpv+JfGtzBOIR9R8Eu0&#10;SBHvai5fygpvpI1C2abU7txjMNqzbRix/dorgLTK6dJyQ8HJo9RUiamWwikemqVDdPI1jvbn2bap&#10;IG8v4vPbj8TUyglk9Yrk5AQFvcbFIb7+pS9gy9btWLHhaJz2pCdjauvFGJvbiKhRsM8G16foL6Ky&#10;oakGtgUjQfyxXc5S6WDXQd4kAFWqWqhIRYf8zu+Yty2fO+EqzHMUv5lKycymHajMawakgxvD7dg8&#10;ezNqWxt4xdMeZNHm2R99c/WReOJTnoxsQbsosv2xnGwtj3V1GiRI0VObZZ9Cu3aDSgIFsW4q9Qax&#10;ZZiba2BqkgwSYpdJKjj/OnRQZ//gPqFOhajV4QBBCiHzw3ups7o4LVzWo0hZKHilVFBog3KruNRH&#10;aPBiryvyHoxql41qBy9+ySvx7585w3a2zVP58bVQ/Zv/JoNbDG7WQ/CpDiJVDO4GSN6gkfd2MfDW&#10;6vYqvASTCZLFKoeqgSc1DmuMJAVmzVUlk9kaEd0kGK2iseFqGl6jbQXdsaWJH//4x/iv//pvXHLJ&#10;7zA3u7uNirRZS8iG0OboxyLMSCGQ1iz+FDH/xp/4VON0DcP4FcW8xGLaSILa7+5n4Whr+TWSWQ1L&#10;6wHYOBil26ZZfMZ+mCc1PMsbA7tpOhePwugLai5uRcz8sgfVF+G0Wnpysox73fsonHTSsXjqUx8n&#10;bjli04hCn09WHrRWQPnowystyoeL0+XC/j6dxWABdSK/FoELY+GWDhife1HsBEvF1Yf52jWvdzkW&#10;ZsuX0BBo6VkeZD15lQi5k/wtVpyuBo2A7h1Ji/PkJc/q3dECFY7E1z//0YjutSe2XXk9oj/ehIlj&#10;9ubInNK/zjp5wY14yD6H4z//6f2mgOuRxFy+i1e+8/P4+h7fQW6O8bSatjbA2qO1GxLheGE9VF2X&#10;MsCzZgO1vkhxlTjCLrHtFpgZPb/Xa5Za82KhpMBohM+fdvQLOLov5VtYXYtQrpTpeQyr/nMb1i2v&#10;IK/Fi90AW6jYlFo7EN56JR58ykn48WUbcVNIRSA/Yfs5NJpzHDnPI6+1Fibpc/atBL0J4ApU/GVQ&#10;ooITZLXLohQbKkdUoIJsiAoVnSkOTvTqYt5mFbSfAkf8zMssByLqY8Y7TSzv1DAVFHHyvfZRpDbb&#10;8KMNx+KxT3wSIsavdq+PRdmt0OwF03Uzhlk06218+YtfweZtm3HIIYfhpFNOtnYmFi+++GKO2sdw&#10;2KH72uMWPZ5oNFpWnpoZvOD8C3DuuefhkEMPwykMt23bHCbGS/YWiG6L0tU67Qz7PqX7wx/+FKee&#10;+mDmk4qCHMhHf7AgiEcn1GWrW6i+TPVI0NthZ3zoo3j+C56NyakK72n8aEJ1zfKkfi3uJ5LR9uDi&#10;GUaqGNwN0L9BzrRox7MArBgSela5FqsYhGpbL5XYk13GYdiADLIzv4QJPVooXiJq6xk7K3WeHRcb&#10;qCrveef+Em983ddxw403oFwuYb6qTZJUs9koTbNVP6VRjAS3E8qeCzfCkfJAG/dXLnh0/uzKGoy7&#10;9qSGJ98mQC0OKQZaN8GQ5Nk3Oqv1IvOra/LFs9zVkLT4SGfb+5yNOAi6GBsv4tDD9scTH38qTn7g&#10;SSixEeqLa+rIlJZmRTRFrA/QSENXxJq+NDNj0ceTlJZ1ZOzgXLquiFVezkBaDPRs+RKjhM/zTgLF&#10;Z5fWzrFUXAthvm9bkDsVC7PkS2cE6JBk1ZljGx/ILuOLneSrn85wiqqpiwdu62k8g+gTxBFHkRq1&#10;PvY9b8UfyxG2UjH48F89CzdceR30ZqCa3uOe8CisXrvCBLamqJvae4T3/QN/9yE89bHfQpCh4ClR&#10;cNqiQgaQ8NcXkDQjR7M1WVVvJiq+NGuhR3daJ0yP1AioLGuKmk3SPjoUr6CXsquFcjkJzHaAsMZR&#10;bSmHrZUspiSAt1BQ/vRwHLN+CmXGGTYaFMwtNDNjyFRWUABSWebofSxTRYf9A6gAZHJ6JMDKHrcz&#10;S0czGWzrXoBZG5QCr/ZPsrIMtfYnr5IjT2xTsqMmI2Ump2/AhBTO5N1mR+ivkS+hznKqZGeYBoO3&#10;J3HOfsfgEU96KmocnOiZf9H6Drk6gWx7R7DM1Z733+dQnPGv/4LzzrsQG/Y9AOf/5jeYmp7G3vus&#10;xe7r9sB3vvM9CvsCVq1cjk2bN+FNb3ydKUsf+chH8cpXvBRPetIz8Dd/+7f4wQ9+CH3c6D7HHYtv&#10;fP272GuvvXDCicfhS1Q8HvyQB+CjH/0YDj30IOyzz14cYDzJ+hPxog9dqZ/wgxUP3X/VF0H3Nmpn&#10;8NGPfQQrV67Ck558milYejyq/lNlobJMhl+I4brrkG5wdDeAbqsj99s1+Bvu/FvlWDToUOUYCMoD&#10;K5eDGo8c1WmoMbvRvzVmvSZDu6jdtMqtUfVuu+2GZzzrMTj9WY9AZUIroxu4ddO17OxaDMMY1PAZ&#10;nRb76bVHfc1Rz/P0nE/nfL5IQSsBysbCa/cRp3iBjhqMz5DNWKihqCORMqDREXlU3OxCtGZAi3UU&#10;R2TfhafAZwOzdEkFdljWyKjQ2KgeIbXvIqq1rVi7+wQe89gH4OWvfA7e+KZX4FlPfzQOOHg/aubx&#10;h5CsE2UHyAapjk2PS9SxaiGm+0yrJL4gfjQaU6fnlAl/S3pKgeDPw1CxD0Hl7hr9LgZazNsAdslT&#10;D5b83QhJdke2JbPSgTTC2cOVbPIo9E0u6IgIrF46f3rW3eboX8vSLrz6D7hp063YOzeGNzzvhTjp&#10;+GNw1HFH44gjD8GyikbUegaujt7p5JqGP/v7Z2K/wzeqBaJNQc9WRaWjgHbWvcLY5s0J2XYkiN01&#10;Sc/K2c46VOA7hSIinilS0Qq1cJHhWZ3Jkpn1sSItUgy7AduMFhlSWFNBznGUPh6UTMhvvHycI/MG&#10;yqzzepsmmyswhQ6v25jUGgC2pQbbZRRU0MmVOFpnm9Hggbxq4aOoTf4kzPWhpJAkHuo8aBdQ8R7J&#10;nW1GMy022qcC0GH/obYaimRmocgtlB9eS8IXOSLPZNtWR/NRCddOrsZ+hx2m5spb42Ya1Q+5++b6&#10;C6fQA2d+8tO45aZbMb18CkcedTgmJ6dwzXVXYXJiCoVi2RSRZ55+On79619hxcpl2H2PPbBixTL8&#10;7Ge/wO8vvRRzc/O2m+wJJ9wXV15xFebn6jjggP1xxoc/jPGxCbzuda/C+j3W4ZprrqX5b/C2t70d&#10;T3jC463fUJt2Ayg9CvL9h1WdmMe4dtFdzpdcfBl+97tL8MAHneLKhP2Y4BSDfvhdgUpCuG2hUtxN&#10;4G9vjCU6uJ5fnXzNcxeyHQpLO9UYdgK2yYZtj9pkh6VNRDRLQOFeKNuzVD2VlIDPFyJUJgOc/uxH&#10;4eOfeCf+8Icf4r3v/XvbFrha3c6K27XXqTQFqFGMtOGgQG2+WIS+Ta/Nl8rFCmmM/so27ShBrtG5&#10;/0qZb9x20pk8q9Fr85QiO79yuWLxSPnQO9d5nguMW41OG5toAY8aerGY56hgDO1QOxV28LFP/DPO&#10;+fk38IY3vxQPftBxWDld4WitgXprDgUtVmL3ps6wxI5O6Qk66TVEnfuCx/FnIyH6l1Jg0EkDBCvT&#10;mHYJu+xxABbKp7OAxK3j2NPOEGf5zw47Z2tEDkdY9S1HOhriVkL0TTInrwZAhwyVUFt8SOhVQCt7&#10;1oFlHPkev89+rFMuNb1dV5/fgkaTQ3O2se1bZjA3O8e6xvbH0fl46Q9Ynh+jYK5T8M1wVD+PbIfm&#10;LpVzUsD2WejWqSo0UDRqopChPc151MlHlf6rZlfKc3RNQV7OhSjZlH3bhHuJ7bqUCVGgXcHObCfx&#10;2zfaIC2Xmdc7SOSH6bNd5KIaxhlHOdPgSH4W3eY8unpNkues3En55g4U2cbGycc4w46R51KbfJD/&#10;At1LvJ5iHFNBx5SLCfI2nqM/EdMfoypTpooTdB3l9Epk1EaXArHDfkSEkDzqlc743mmQ3da27zzb&#10;kILFP3yP1JdotK1HCeqHHv/ER+Md73wTLvndb/Gb35yPK664wjYnC/Ku31i2fBmVgimG07UWQlIB&#10;4QDh7LPPwTe/+Q17vPCC578In/jkJ7FlyyZ85zvfRqNexapVK3DssffDBz/4EZtF1EBh5coVpkzY&#10;AmxyltdbESOEuhsI9KHLdu+ruRzSaLZAix7i+rU0Bv30rmhIHyXcI9G/pf7uWpc/WKcczMNwRfJm&#10;hVGgREDNS5L8IwBBWqne4XUSjpWz1bKGo5W+uQKFKRuo2whJI2iNRLQop4sr/ngdLr/sD/jjldfj&#10;vPMuwoUXXowZdnwrlq9gnOxubGe0IjtNCmG2aNOkmaYTwupMLVdm9l2xpWECP7IGo4aqhZDaVazZ&#10;bJoCopW9Gu3XG1U2xDbWrF7BkdlhOOSQ/bDn+jU48aSTsHa3Eqp1NnZNT8azAkpD06sBG22Bo7KB&#10;cjJopkLTklJMVBauPDypqWkGY0GZDmM4WsHsXBw9Z7r3O4oFnm8jEuGHgg/HZj6Tyf0fY5A/dzWy&#10;BGjp2E4el8BID/3yT5rcSfeHZ4aTsJDB11DBfLHT7kpx5n3TBkAN1tFcq413f+5T+MwX/hsvfeqz&#10;8cJnPtv2uwibdVOau9EcR8gc5UcVazvFYgaf/fincfCeX8F+a5pot7ahRWVDryFk8yUqn2xrrKd6&#10;998EJOu+8cI2JR7sMZ39NDGv9hvPqJlmrQVxquuundOB5izjYBtsU6mloq9NkSol+q9mcOnXD8KR&#10;awso1utUaAoUvAXXBpUOedK3Ilpqs4xHwllKvEqkVypM0vZPEf+COWokTH57dTt2I8xGlwoXnxVU&#10;xv4soSzcVHpABV/otMbx3eX74TEv/mubpdFeCfbdBbZv2+rdfGlWhkXW6uCG627C2Pg4Jqen7A2P&#10;666/GRV9xIptX3tDaNZmrFLC9h1UfBhoenqS5y42bryVyts8Jqem2I9NY9OmLZiYmDAe5+ca5KyL&#10;lSuWUQmYpZ9JbN++HbutWYWtW7eYoiFloDdwiNErBcahMvWPEpTNdruLD5/xUWzYd2889KGnmIKp&#10;mVFtWmVvVg3FNQhGEMNM/ctUMbjnYeh2+kurH8OVhI66/VYFYo/D1cGH64WP/cb+rHOUWV6cpKLw&#10;bVEIa410F4XyMlZOWbump8ZrrS8e5cu/KrIW/oTdEDMzDVx84UW4+qprsHnrHK65+gZq29vYgGax&#10;6dbNqNY0umdDtkrPhs+G6hqS6wgkeE17p9l2ASP02uHU1AR2X7cO++2/AStXscGPFbBhwz448l5H&#10;YmqibK9ZavQe5NS5dG2/Bj3aUDcmTqWFy17s2iJGGuwrbz3E+RnA8LX8e1oEw0EEeY/tXXONL+Jo&#10;+h3oruK2+v/zxsIiczbD9pZrDRm9eSks4cHqfPLs74nVbRoVVpXexE0/IvPGeqTdCU2ppWJQpxIt&#10;4f/9H/8Ef/PaV+HwQw/FJ/71TExUCmg2tuOyi67ET3/4nxQk9F8uYd0eB+IpT30a3vy3L6EC8QdM&#10;NLpUfNsIWdc7es2RQl6zdTpmqJyH2mOD7dEWHFJp0FxexPYnBTsCFQfWeQk7PQLQ+gLNBFJSk1fV&#10;dxLZl9jsRvr+B2PNUTFoRVg2xfZX7+CiLxyLe+/DdjKzjW2xgJDKh6STfsp7h+XApk2TV7DVosgF&#10;y8K6ALNiIjKbr8Qlj3atn9oez5qnU4m6tybM0YSuVB/72JKsLLAdMFF0inq1XcH3i3vh8X/zctur&#10;QZPtVIeYd6ewKG3BbiGDtDkoUT4CbRzFuPR6IovQlJ4wnqp30/5Avd6yWU5b2Bynq5M4bTQ0uGEa&#10;+RyFuAYV6uuofNjAScKbPRbj0LoPNwNqQS2/DlKQHHd6uqBHDD1/9KP9WD70oQ/jqKOOxv1PuI8N&#10;hBSXIMVg6a7BpWFHn1yMVDG4R2HErfRWVkGStSR2sJYgs85moYND0vtADfN+XDhp+/pJQOmn5+xh&#10;qG8p6FWrSacF933bUdfWNdkeAeqfKOC1doA/+ZBmXKfmLiakVKifZZ1nvGBj62J+fh7V+Sqq1R2I&#10;OOryswc5dnKVsUl7fDA5OY5SScqDywq9ocVOoUI7dQbqUNTQXNb0YIAN10Y7rvO0953NTFcjHujX&#10;nk3S/6Bi4BqjS0lkPZ6Rjo47F9+ikMfkeYTXfnPl2bvH50Hvw4FHRHYPgi8Vh8GrAUjqEDstjSU8&#10;uDuaOCfbT1xHkoqBLp1PQgooBQSrOrIFvcrbpKDK4P+96wM4/uTluP6GKzGeuy8ee9rDGUUTf//6&#10;1+MJT1yNILiGlXctPv/lT+Ck+30cP/7BV/GCF16FYC5AqdJFqAgzFFSsv0pPjyq0Yp/DX3JBpVtr&#10;arIh9Qa2OgqTqCOhETB9McK/gmedMmCS0fLEa2WBrTOSYtBm2wg0I9jFxHiEfJjDz848DKccOonM&#10;zFZTMNyGxuKBZ7afrmYSTXGPyI/ahM4ixStfbG1MRCaVo2YqekqJ5URlxzPjUknKRtGp/Rlrcdkr&#10;rPoMXSoWsybGtP0jMd8q42ut5Tj97W9Gg52IbkPAMtNaPxefwhEsG/UlNvFHS8U1POq2dHi2z6oT&#10;WmQp2MAkjkuIWXDjIG+pMx0k5K3Meal+yIfrhfEZoK0Pannjwc2muPxqZvKMD3/UFjg+93nPNB5s&#10;rRX9yrwrMwa9pHqIyzbFPQGusibJoHqxVN1Iwvzy4KkXWDSMfiouZZ55klmCPNBagEIR+n66QquZ&#10;a/LS+VVlV5eQZ+Okn4ye0ed8d+LACl0q5diws9T62cA5ECkyIp1XTGSw19oJHLL/bjj2qINw32MP&#10;w3H3OhT3Id3ryANw8H67Ye/dJ7FsIqv9WJgGlQqSZj/LZXZANNsIg2e3Z4NIMxB+HKJRhBubWJOX&#10;P/NC/nTmtV9T0IeuPSUxfL0IXBH2z0LS3IOPLxFv7E+nfpCRge+x2MVSNo879buEB1eq3oM766ga&#10;bWfWi/7P1yZ3Norble/4u5l5lNlWrqNCMDW5Bpdf9x0cuPeR0OttQWEa22c20/ssKpXzsWHN5Xji&#10;w8dxxTkXYJxKQ6YzYXsXtFk5qcaSN6bJeJ0AblHgtBBlqO6y0trHkLRVd36OCkmVCnSbgq3EOMbR&#10;DfW4IiRxlKw3eBQHY1Q9t1X/ZDzIUsknaUatGLDt0l7tWd92aHc4Kg6o2rN95CmwRGpz1u7IiTjL&#10;MU591Eg7GdrSfyot4toEPMtE8ekzzZYTuuW6jJP85xmGuggKVB70gCRP5Ue7BZpSQ3NXbZb5p4x1&#10;6Vh4lYYWPkYsX6agMmf6jbrWQrn7YvdJ9iKGG/gxPdOzFIxFqWtBgwWRhK1XCoS8RvA8m1I1CnIk&#10;WXIy8iB9SWbB2ysdn1a/HvUhfzYo4dn8icwua+sfZNHbq+IOQnU1xd0crjqbYYAW1o8FFgmoCi5C&#10;qok9JBLQMZkIze5SApSCNp7K976l4brdDR2/qvZSD6QSuKbloEZOGQ49xZctuzf74Mt8WCXN01xH&#10;m7aiJhpodvUOdZ32+jBMzcy1ThU1+m123XM9S59HdZrq+ARVfteh+DQdD3ryKtKKZ3v3m/7VgTly&#10;PPW5TWK0rWkiLkkHmR1DfeJ1nFRchjGSZmGRJHoB3X9BsL8sLFZIsf1izjvB4mXq4+1HLJO/8mYj&#10;Hpw3xdbmkXW72cKDHnY/fO3Ll+CRj1qPc37yYzQaVczMbcHTnvlCfOm/f4f5zetQ2zKDVYVVGA+u&#10;x6GHSMhKMFIcUkhazeT9d6NtiWuOimnbwQQaetUwwysK7kZTswes7az8tvlNVlPkCsO6rrUIFt6i&#10;soNro66tiG17hEahqPbdon+1zZYEPe3crJ0UAHv4YGRtTUPiuHKb0hKbh8n6ErmR6357I1FhUJm5&#10;V/ccJ+6hgmYZlKZ+cfkyDmd2fNt3EUjqX5r1OsMwfkZmvMbCXf1CxJ/ausj2gYjZUtr6ZkKrrfVJ&#10;pFCLrtU70FGx0a9b+OfCqQyVD4XVR+ZaTX1TRfsrqO9jWiK6ieyaZ/l11/7+ydL+5uZJcHVH1+LA&#10;WeqRwQ033GB+xI9g3uQnDrcYBp115WxUdinu7ujfT578RWyxAEu5ebimZbXQ18RF4f3EzTgWgqqQ&#10;1sZjWEPVrAC1/P4rfH14roZJMUtt0GYnxXwZpXyF5pJsSAWOSEocRZQ5OimhkC0beXORfnMZvRrl&#10;4lLnEDBtfdxGioDiFosiuQuykz9PyoM6UD23c1OVrkF6/vpQSA/nOuCn16L5FzFedQbWUcSUbMTm&#10;JzYvgN0XZzR/4in2b6nGAR0HfzlQkXhaDD23pTwNwZXrMJwwsojMEEdo96bnQhoKSUt9CEl7algd&#10;iEq2EPa0xz4ZxcI6XPHbCjZu+QHdtJAwj5NOeRge/4x/wNf/dzWV3CKFXBYnP+om3Pt+21iX51EJ&#10;KshEalO821mnDrQzrK95CqJsBZtuXYMrrgzR1CvCuWnU53dH2FzHuldGs7Od2ncNpQkqKOTHXhlk&#10;+9BMWsR23NYjB57Vrk1UW4YkjNl+qfTr9cgdWvNDwaTFjyErodvdUWcJTfLAs10rrwxuo3f61xcn&#10;FSedmI57bVFPDvXqotYpdPR2U1BGmA9sN8UW89SicqOfE+IkhjEhTrJN1mi0VxulNOjV51zR1grZ&#10;eiHGMz87R39ShnjvmI9YL6B/8mdHMkM7yydht5JZzec1A5ojuTcSNGtorUsJKhe87t32RFi9Yqq3&#10;GAqFPPK8573JSboZWTxEr4ooTh6NYkPf0SGO39q8OhBC+zvUajWeXb5sbQEjt9AWxxJYxNmzluIe&#10;ALvHPPTrwk4qRQ9xbbNzTMla3rP3cNcWO42ui+z7cQqC+LCmZjBX+RU5q5HcyU5NVI3fdQJqfKqo&#10;7qfQilvadqiOR8RrLTxSR+NJISTa1WHoWwwtLcRiQ3a6vlJxIwvF6EmQnefPX9kaCpHyY2n149Bx&#10;IWJ754VR+Fj7MVsMFl+fzJ4nZ3Iwsw5Jy8WwIKBHP92/FKhOJkvd0wBGeRDdBrgg6pCHyDnH9y5x&#10;A+WgBS6UEtpKPBONsV5mUKDS+/f/8Fxcc8l6HH/yNP7rc//FYHnMhTM4+OjjscdBR+OmW9eiMMVw&#10;3XlE9RCZVpFCvsrG0ETAUb8Ej+qm4tPD8w4Vgx+fsw1f/dav0cntgWtuDHH2TwKcd/4cNm2u4Ozv&#10;TePCX02jWi2TO71BxDZBjVnCW23IhKzaFUlRulz4a3vvAXXbzIvmuI3Y820T1DqrXrMFJ6a3uyZF&#10;Hbm26tqy2nDEa/GRyRZYhlpUrMWOZIjCWJq8FB8RWz6yetQAps10pBuYrXgiL/6xYEYLMpmuSIKy&#10;RSVG90JCmVlkag7kUtaWP2/p27i7l+6nAY17FOTyZXlUKJ4tPovThdPPp+FpAZSgpcuf4uClRR8j&#10;dh4JFaG589Bu1bF27VrmmcoHK4Grg0qTh6UiWQKMPsU9FyOrYwKL1JiBYMNx+GudE2SVMUmqoBLO&#10;fXjfi8Fxo65H5P2q61ADdGe5aXSk14z0iWdp3fZskp5VmZNkcWgaUuFsRbS6j7gxG1w6Pb8xebjw&#10;dGfkRpavQT+jy9BC9iLQrxcqtu5dewxdjsLClHqROSQvzZx0/EuE8p+kOxvDcfbTcjUrgaGbp3tj&#10;i9VYr+SzbfUbWLVyA8VeCxdecja0x36QL7GCd/Cwhz4N511wDeapEFTG8igVKUZzHAlr981Ae3Ow&#10;DShVCvNuxBF2U0KU1+MRGvk8Nu9Yj+/99Hrc54Tn4ENn/B5f/q8KjjzkNfjK57fh5o3X2zR5qajP&#10;fce7CUoI8qe27LMi5YAJUBi5tORP3y4oMk29FZhnHs27Xv+zNqlHClRYeLY2qHASgBK6VBp8pAqj&#10;tiWhVqBCU2aDDCjsglYDFfqf4Eh9vODstU6oROWglG2hVGhrR2UmyFQ4ItcnqAN6CMiI1kJorYO9&#10;Mk1qUJBrnYLg7k7yhsQZJHQ3XB4cOcivpz4GrxKQtF7UcQjWP5nBEvTp98zxtScPzb6qT2LxMPs5&#10;HHTQwXSXX5dH2tq/R4thwK1/4WNJcQ9A77aaYanacDug6Kx2+gsdzdLse+b4WrBOZQi+eY1qN66x&#10;DpMEucb5bmtiL9ytoxkgjTf82flTGBuHsPFZPBq9dH088rug+6ZNAnQ0hYOk9uaz77LV57GvaAjO&#10;bF54dOchKB5RbO4b+qckfEqj4ILy2As3IoIUdwhLl+jirgvkg1mQJBR59vVI9SuMv3Vw2pNOxW/O&#10;34TxyQaKuQoo5ijgGlixZh22bQ9ov57hymg12qyTjEMLYkk2Tc1oMx0KSVZvfdNDH/Kame2iULoP&#10;ap1JBOXD8JHP/Ct2228t2oUq/v0L/4zp1R3stm6Z8RM2WoyDwpSMiaTWWw2m2WYM2I40krYRMvPA&#10;MTmKHJnrOwuBri1PvHCM0FUKgtqfFgK6a6XjlAJFqPxLCEnpphpCRUkKiVLOkXd9J0HTCd1mCx2S&#10;PpwUUlloNarohBz9d6qMgvEXK5ih23ykrzxGVo5drXsgaTpfpD1MilQclKyVvfJB6NL3XUrXnd3P&#10;uTo23dDE/Qbbu3MftBHoy9JY6CI4275bPzXPAc88uDrSR8y2wd5AUFdG34cfdrjZCS5Z9W38DUew&#10;Uzj/qWJwD4NpjfHNXRqDFXapKxedDjFZZXPk0nJ2TmPtk+wEd3RwvlVprfYOHEXer86+Y3JhXDjB&#10;h3d+vFmkUZePy5llr47XOjrxRVvZeX/9tB3k7s/WTdAwMFvgPQyE9KZ+PIohyfkAFI+dFacnZ7/r&#10;6Ht2Qd3PWSTMvXOKOwJXxouV5giXRFVQR50k3R+dNH2saXYTtOrIabnbuj0oyPZBvtDBN/73a6YH&#10;ZznS1XT9xKr9Md9ahUjvvwes+Rwtt7t5hJ08BYS2Dme8EsRUiHNhjqP4No4+Ios1qzbhF+f8B448&#10;tIAT75/Hc5+/Hk98ahGH32sbHvv0LqanKYhZx1tNtqA288F4lKbezPEjULe6X61Kj+OodLTJbFig&#10;Pwp9+tVMBUg2l8AwWqdAHSUmquokTfWHGfKrxZJ6VJBjeOYlot+WduyjEjOXncDnfnohtqw9Av/5&#10;q6txzo1tzEztj5np/bGtvCdmGquxfXwfXNcZx/bcOHaU1uJf/vd8bJ7YD42ggm2ZEq7DSmzvjKGt&#10;/RnIt6hIvvS1xkxHygrLlMR/TPKjxwQiXpHMYSdw3vzPbBKUhN3tHiV7DvPNQ5+Ufv/a/AyZHVhf&#10;pKixm7vumltxzL3ubeugLH7WJ4s9EW4xjHYmD9RqHIcp7rZwd3D0bVy8YtB/HKQfPq7gyTADEQyl&#10;MVB1Ev4SRonm0RiKq4dh+8X8jUbf92A45WzxmPoN25mSPLtmPBgzzYnILEwcxMfkkDQPQVEk4ujF&#10;t0SQhW7JCGLQT9/bUpGluDMwfAeG64Yhca07os5f3a52B9X6Fz1G16hfG+DoFd5vfPOLNF+H973j&#10;6/jej7+N8eUc7VOgfuLj78Q+qyawYf/PYTzMo0XNoFYfs62Ty3mtymnaezp6Cb+sHQiZWj1TRYM/&#10;PV7IdUuMp4J8tsxrCfgquWmZcO52tMRXglGiXcoAa7LafkBVgJfa+6Ad6guDIaJGC4XcBDqNIs76&#10;5CQeffSeKFf1CmSO6XG0zmB5KRQKxzgk+E1hUO5pr8VyBY529RhCgrrWJt8NYHVjCletXIY3fPwz&#10;OOzEU3Her8/FMfvvg2LURFvrBqIslm2cxzWFOu57731w7QU/xPiyQ3DudcxppYOjxm7ALy6+FM95&#10;7Qdw4/e/ggfcZw/ss0zvN1GBalTwocu34/X/9iFkgiLVG7VUPYdwyo7um+VfPA5ALm6+wN3I2F2Z&#10;NFjmYjg7OzLfA11nD8nKkfQw0vMiUBwh6xDvSTOHJz7hOfjyVz5tr6BqBqXDctIaCz2aWRqOFzsm&#10;2SJ2FjLF3QGuJppxAYZueA+xvZ18eP579X0k5JgkVZ+Y1Ao8DfhxWGjbdxuE89H/qamKBn+Lhfcu&#10;Sb+uuftj394wqlXYtadkfA4+vNPuaesd+gYiaR4BBZMX7y1p3gU470qf5yQlXFP8X+C2lD3rI2+a&#10;LdKL9Fw8b9PDD37gY/DLn/0Rz3vB4/D973+HgpyCL9fBYUcfjzM/dTb9cPxLaVvsBlQIGigGFPzZ&#10;GkVXmzFqTT7rhTYwYvUt5buYruRQyWdQZhyVfAfFbIhyoYPxihY9UuRpw6X4Z7MOvjnE2bCZDftp&#10;NkJv9gQMR4HfbTGOCXDcjxLzUGReKkEBExS84xytj2cDTNJumnEsY1zLaZ6iIlRs1JGvziM/P49C&#10;rYbJsIMJMlvvzKNb347MzEbsu7zEPIa4aY4j4sYEyqVprA662HfPlXjSwx+E8y68Cs3Vx2HF8Y9A&#10;fXUZV+VuxmP/6hHY+6hT8PnPfh5HHrQBe6xYRt6pkJD0hqYeddgOaeS3B8urv2dL3bekO89mjEuN&#10;+VpA5i8JJeQLlvebvNjI3s6O+u47gwvrFkhmMDExzmxJcaEL7TwPO4fzo6O8JylVDO4B8DfWmXYN&#10;C6phImjPfkF0lpIj0yBissRHk/8tZr/Yb9i/q6r9a/fzon4U9f0kw/mw/Tj46+VFGNU4vVsiDPM8&#10;+HNpOr/e/85hPhcN4u+SpyEMBE5Siv8LDN6hhffFOmuS9+d2pnP1VR/vka8cBff4ZID9NhyBQ45Y&#10;gyv/eIWtHwi7bWzY/yD85jdXYW6WfqkY5MMCB/Q1ZLsNtDt6x54CvqMNgLQaX98koZpABcFmAzI5&#10;xpNnokw/44S8EyJ6vU08OPimLJHjn6qbKRZEWgNQ5K9UYDiOUAtB2dwaevbfaSGk8kEWLF9aFJxH&#10;kzSPoOuoQAWmFNRRDlooFFrIFdoI8i0qKiFalXkqEDM4fDqD+60p4iF7jeHI4jZM3HgurjnrSwhv&#10;uQJTEy10N12Ne62dxO9//E189YNvweTNF+DwaAat2Rmc8ognoNTegf13G0NFa4zsy6w5tLNUPlQe&#10;zHevL4lvRJxlB9/UYoq9xPA+Hbn76eyTP7M0+1EYjLGvGEhJiC13CtUhlwCD2UeZtJeCoPtpdWo4&#10;/UXjHs1o+ijhngTeSXczd+WW7tyPq1zJipMwJ4OPrlt3Au6MfIxizoWx46LB2cR7Qe+yDFr6C1kY&#10;adljwzqfu5Clv0T44r6txZq8TT1zwtKMPPi6pJPrctW12xX07n+r1YS+7y/Zrc+ZX3TelTjjEy/D&#10;6uX3wjve/V77qmcuW8RzH/dCnP703+PeG4rohkW0ulUKvRB1CuBAbyd0AmoReSoOejTA+CmAMxTg&#10;ev6ftU+YUyiaIixxr9GzeNGo2k2rG58ksUgZYzMVeruhTQEURlmU9U5/s4TyeBfba2384DOH4wEb&#10;yijPzSAoF9EuaxdT8hF17ZsQ2uFQioMUCu08orUH9mlkJatRrpZYUHWod0JMaKvyqGlT4d1gkspH&#10;HlFtBgUqMlFmDDXmK1cpQg/WNdORybTRbtRtfUWrHmFTYxbfuDGL3aPNeNpx+yNfn0OrULJ87aBC&#10;9JPfzuKvPvlujI+tYvrkLx4QaFGl2DGx7m6NiiAe+9CN6TvIUTCfdvZwg4sE7NL7X3hW+dpMkbuk&#10;f8bIMhoY7cuPnNxVz+BmC6T0ZNBsZPGB95+B173+5aZU2ltYVAxtQNTz784+2oWIPSSQKgb3YCx9&#10;a5dwG6hA/sI1BQuVCGqui1a4PxEGmCIzu8pPHK4fPDYTLgo1Up3+BBlkwj7tAVNsTLLQ6zhS3Cno&#10;l7a/77uOZFhvHtXs+vGyjlEg6BZqZOesKHibLdtEh9LK1h606znc934H4UlPfQyecNorsWrNWvtU&#10;+Zbrf4svffpVOO3RGdSjeTQau2O2cwNQbmH5MsZV5eh4R5kCVtsSa1vyCLlAC+70KI2ClkJV8Wtr&#10;X/FkiwvJjJ6wGysmJPlTJshLYKN/jrQphMJODh3bMKiEyVIO82EG//iuKRw0VeN1QGGi3RCzthNi&#10;RGGqWft2I492FGA7WpjJNeP0I8wzjdlcF9uY5W1Me4xKyll73w+TaxootBtMumQ8aCtmbQ9dbylO&#10;975Rtx2hGATUD1hWjK9Fy1a7zfLrop6fwLIgwzioEFExaRfdzWhnijjn95tx3Hvfid1WrkBH+5xq&#10;8QRheWZhSLh7xcBAO7mpHPqWsraSS5gXgw8zGF7m3mZpsXJgM46aQZJyoJWR8pUIZn5oLbJwXZVE&#10;BtdfvxHf/uZ38JKXPZ/3pcXwjInape8jLI747MMvROzJ4DykisE9GHZjd/X2WosYRrIWxeYhb2Y7&#10;srLFkP+l3G8vhtn116PSWiz9OEy/CajBxUaGsWBsSdb4F4vjToQl3T8YnMmPLh1SxeDOhS9jYbBk&#10;d17O/k717xjNyQtiMBYnDHQLe4oB0aGwy+YpoBm4Q8Gtr4e+/MWvwf1P2A+bb9mKF7/8bRTwlLSt&#10;Kv7p75+Kpz6niSuvbeLT/7IB9zr+Xtg0fx2OOuoKHHfUHEf0WXv9UQv6ShSSRSocEu5KM6LQbkdt&#10;CiaNLjVCpWS2+uQeMUhM6WevJbJPKFIx0LcANOMQdTmybzSwIypibbGCKpWPR3yQ5/tnsWWScbcY&#10;psp4KJioQ2iPcWCc0WhRHNOzgsmRD/LTbdLMUb7ixdgYgq3z+PB3Z/HQU47GyjCiYqQvQtKJSoHe&#10;wGiyTJoU/opDb0DkKMQLOX0vIYemeCPPpUwTlWyT+Sij1a2Y8G9mZ1W8DFPG+ddsxp5veAv23301&#10;+SsnFAN5kMGyrNWIMjo7KQWylDm2csdki1wMFkt89mZB/UxCOVD06mekvGk9Sdy+ZS9KwlKOq43u&#10;05e+8BXMzMziaU97Gkpl3ed+eMHF4SJxaZhxCMlEnIc4iRT3RIysA6NgHnXwtAR2OdK7CKrDQ41l&#10;4HrYTRhll0C/ibuGY+Sv3elPAiUz3HDN7k/FwF8sFqsgS1ecnVQrQ+/O0eDqFu+mCemhe6pLc8tR&#10;EBbsDYV//Kc345o/XoZrr3w/0LwBtUZor/oVl23ADNr4w1Ub8LSXPxkvfsMr8Jb3vBvX/n4e2Zua&#10;WDHXxnShgmyFwkddvB4vkNkuKDSzIePPIFfIUxHRokbHmAlHwr07EJPPIAWLZtMzoWYhNKrlqL+g&#10;fQYKGF9exizjLVHwa3OkXJF5COhGIVWsFKGdGPS0fyKYwERpEiUKZMpuaAPDQrZAXrSBUwFjpQpq&#10;ZDMgT7YhEkf/+oIzNQATzmKTbGucD+oqvGZaVFhEARmlKmJFSBcymqXQDalgSblgHklStibHy7aR&#10;kwbbSYHrwinPsZkHb+6VQYz+pcRy8npnsJhjuPvvXqWUMuBmCnqvSsaQ0ZNHMj36plIwg/Xr96Qi&#10;qbIYVAp2DcM5cLlKFYMUI6DKdVsr2J8Ao+vwQnj7pFvSbthNjS829qFGGhv/1Fgq4T/D23LPxmKV&#10;pm/XFxEx6R6RFruN1nkPOboO3ds596Awhk5zBk972JPwgXc8F5/97Afxi19fij9cOYcfnTWB3125&#10;DUefeG/kSvpAUIRzr9qGD397Dr/cehiu2TGNXD6C9vnnmB8cnHJU3aJi0OYIngIpL8WAbnJmcj4X&#10;gqw0UNZmRwqoka1tt0DSV1MlvPXdgla3jU3hHKLVZdSieTRzdbQqbUQVKjCBVj3Mod6pot6uotqa&#10;I1GFCKuIOLIHFRTNJGRkbs4jFzUw160hoIAz5YQ8asYhzEQ2y9GNIqeciC8yLOVK6wS6ZEwPGDRn&#10;ID5rUYbpxWHIn2k8ekTQadtjCT2D18ZPWuPg82vF7U4Gf/Zw1/LtqF9SDn0XEg9JcgePwVRsxob5&#10;sMWCIl4PY5gnrS/wUH7r9Tp2330974nUJe/LYSDpkWBOkrwmsJCTFPcsLNY7CXJawrmPXfK0CHZa&#10;O5eGgnvySFz3nHnokbnEMEdnXBIsJxWVOmhHffs/NSzFRdIlZ7EpxZ2FZInuvKq4CrWUPz/iNr+K&#10;PJGAv0ymKfjnyh6FAkd/3QrKUxXkKqtw4gmH4chDLsQtV/8LlmVmUbtmEis6efzbP78E//xPz8eO&#10;mzbiM588H69/0/mYz5+A//3BFejmJjnqpiDubKLYnEODo2r7RLMEkB5jKE3+e+sRjWfNo4uYB17m&#10;6VBhXZyku57bFzjiDpp1VNp1lDINSm6OwMt0zLNMJJu0TkJkmzNQxFPQRyRtciSRppKT0NEMgEa5&#10;Jgsp/EMK8rkGOQxpF+WQp397D59pay5AaxwoQnmpRQ+aFchZPjpqJyQJVT1WCKlNUOWgmTnRzIOp&#10;EaIQU2MlzM5WWSbxM3j9XRLuWrzEZPZG5iivPSTNgt1pHvrkHsX0iALcT+c7KIY4XvLsHum46wXw&#10;1j0nb+jalx7DMIMVK6Zd+AQGkusHHsCgH8+7YnbFkOIeDKsSVuniiyTFWMLJsMBt2MOSUDVzXYKj&#10;O4hEFGbsResNJP3dqY/YaZcwkNml4CONqdeyREPOtxGW/NB9G278Ke4s3IZy1a1N3Ffr8JMWPfJw&#10;Zn8bF0V8bylDKMjdaBDZWbzwZe/ETy8M8IOffQ97Fio49ZgZvPT0Ao7Y6yo853E1PP3UrTjt+OX4&#10;1n+/E8948uNQGg9w8kMeg1rjCPzukt1RnV+NdmcHlYsq2jltilSkENZUu0bNFFrkShz2q5bn3SkG&#10;uZAyP+KZwrhbLCLSVL+mvqkIFHId6gNkttVEQY9AkOfIP49sGFC4c7ivRxga9ts6BtrTPU/tIaDw&#10;z5OHfFfPxCnoqSVIedi+rQrqHMiE9MPY9NhCbzNIlbCPNjEO+8y01jCI6GYkRUGkLyrq+YPiNMWH&#10;Apd5MAUnG2GqFGDbTI08MUPMt+V5+KboWlJRFLu7k1MORElYafHgq4FWaUgZ8HsUOLOo5zuGYkok&#10;siDmhRC/etzg4gnRbrXQZTmXSkXw1lo6gkuvn5aLean45deTO6WKwV8AVCVcxR798z6SlScZZhhm&#10;460XOi+CfkW9a+A4vg0M9dELykOvt/A0ColG5NFvUzH5X+wUu99W+Hsw6j6kuPOwaOn2b+iIe6iZ&#10;gcVw+2649AHTCThSLRZzqEwsx6ve8Pc4+KCX4vtnXY4OpXRxxc047qEZjC2bMUHRDL6F3NTPceDB&#10;e2J8jAK1OIb3fuA/cNb3m/jOTy7H+NrlFBz7mlBGp8b4OdLsaLkeE4rn541bq/8S4sqVzBx5BwHm&#10;OitwfXUK9eYaytwNqBfWoRquwfa5SWwua9TK0Sv9STjrFcA8o6TeYBstGXrxOUFoadkURVyvlQ5P&#10;7SiCXsfv8sLW/MkfkZh/MbO5MIyzZwyKX3GLpBCYWXa9QLYXhD63Xp2bN//2nQk6mfsuwnFroeJo&#10;+aPBKLazg6Xt+PKzAbIaRC/EArh4F7r5tMxMxUAzLrVqG0GB9zW2tWMiqCXr2BnBwyi4wCyuFPcY&#10;6J4mKsXtg2qPp51jZ8kNVnLP4B1mso9dY/NOwCje42vmz//8tdnFZ9nZL3ZO8ecJX5XsNsW3zt+y&#10;JDn0TYt3uN6PO/dDLA51yNYpa+V9bpwCLUC1OYeHPfHpuHnbw/Gpz+yDn16wBtfOFrG5tRIznfX4&#10;/rfXY+XUS/Ge952BkIJV4rIVtvGhT/0n9t/vn/D6vy3ij5cehEI3RBENCl9tiKSPiYXk3c0ZuLxq&#10;ZK7RtqbaOTqnUGsGOZx3WQufPWcrvnN+E5//4S344o+vxwfOuQHvvmIWnQ3TCPWaIhUDjfr10aQs&#10;R+daoGhfNLUhO/PDc4cUkUIKZZGupRAo5S4VIddGdNS4m7YyG7nRt6j33gTNCqdQvDCzUdIs2GMR&#10;5dGJ9NmZWfKWR4cFZU4R45SS5FckKpgmFER0d/F59NPWWxaadVFYt/lTTOaPio0pBCwPzVpIWRGn&#10;ip5hXH4cGRMuISOfz2G4NN3rmc69w7g7qFa1f8VwBVRCsZFOw66DUHqKP740sFyZyIBVirshRt3B&#10;pWvDHcZwkosl19VGHIQ1S/Pkfeq8WKghDCc2dL1YBV4Q+6jkdsrCThInkk1osDUlI/ejBme3a9p7&#10;ij8d3I2z48JbPIQhD0vcS+fTCSWHUaYEFIBkcoryIlsAGlEVQa5obyp0qDD88Hs/xoW//iM6zSbW&#10;rJrAE05/LJatnEZGH1ZixdLWRtbZM7zqWaezFW948WPxiuetYOTXohW55Xp6i6CQ13cSOGInmWKg&#10;0BpNUwh1ozaH2SV88msdvPfgtWi12hTgIXIZvd0QUDSVUM7lUA+YWI4Mt7sISHqRQHzo+X8oga/n&#10;9D3hR39USrTnQRFUJig821QkKs0MHv7ec/BPT3kO9qBSkyk17SmEZk9seSHjVZmYsJXQlcCVCsWo&#10;Fbvy61NwR2eigLNzgQpRmF+OT5U34JUveS7j5T1RvhWKAla5t+f9mslQEEWmiJ1MV0Q8xDHzYKSf&#10;WVtoGay83dsGLlgf8itixDFPvhNwjwhd/+DjEZK1xtJjYegRUy7e3KnZ7OA1L/8g3n/Gy1EMxhmW&#10;JcWyscdQhB75DDExAOOHP/17oH8FMeU0xd0furdJuqsxXN+s4o4gHo2sAi7AKLsRGE5M1wk7fzlM&#10;A1hgQYyyWxQuH33E1y6Thp4xtnYdgfejc+yY4s8QcWVY6vbEt3EAA3XIe+h7krPEhm8B3qSfZI8n&#10;c+PBVxX27/aoXOZibozCOI88hbC+UfCIRz4Yb3zbi/Gmd7wMz/7rJ2PZ8kmbVtYug1pkF5FsJJ5z&#10;cYfhMjz5ha/GBz69HZur6xF0xzAZVahx5Chwy8h1sihlKPAZvhF2UW9n0CQjEsjddh5ljvzLHGmP&#10;Ma5iwLCFlahkxik8Omhk6lQIRNJkItt6uEnNQB9pFA85MqDNljJ0dlKeRDsTcjRrxC4xFPF6++wM&#10;stq4iFb6ZgMHxzTTnwURP30yPwzZKzNCsluPIPQ4w5MUA5GNtsWHBD/zZa8GallCPksBqm9UxAsS&#10;JdH9u5F6M2JYwjN+XepRj75hoXviXpvUYknGu1AjiCHBHys1SseUAZ3czEJPOUj8lHcPY43x56X8&#10;mX2AYiGH6667nunq8Q/vc0Q1J57JMC8uiaVhSegQk/6kVDFIcbvRq3eqU8nKNUB9uHo+aLfLGFXJ&#10;d6Xiy8/tDbso+nnomRIG/Ub5cfbOlOJuhl28Zf3qNiqA7JL2sZmnhAzwj98dUThKqOp1vWxmnoPt&#10;WbTqNWS0gK9UQGlcXwpsU4i0TChpDEwpzaONhe3ZOvJ1HHTYw7HXUadi45a9sGx6LXLtANkooMDU&#10;joXaG8AJ0DDK2PbH9iogg2p75enxgMKnhU7QQDtP5YEj0Q4FVCZHER01GE6fedZMAANSMmu3wI4e&#10;FTAOxanJhCwFs54sWKQimiWsTcKLa+a1HerxBq/Js0a9buEenQmdBsn9BMYcm5JwBej9WRimqe2n&#10;0Wqh3YrQadNSbPMQsvzCiHnUJkpUjqhbxecIrUYDzUadI3RSS6TvUlABkxAmg8qC51OQ2bK1CAb9&#10;Oz5b5Mmo3aKbCkp+RkfiFAbmieU8S2XKZjrkQHubLeDfru8AUsXgHoJkRbijleK2wNKKp9nuUiyW&#10;xJ8ysynu4aBgXaw+7UI9k1j2SJoXIlGZfefPkzdaSB1EHAyK3GtzeeQLJZTGysiW5L9LQUIBxbML&#10;6gLpkYDSV3ztToRCnv5zBbz8Ra/Bz362CfP1Q9GikA+0l0C0He12jYKZo9+ggMliBlOFCJOFFsaD&#10;Fir5LpZNFTg6piJBSdoNKVS11bDpAUyvy7Q6JKbVm4YXjCcn3E2Qyd7I8SjS0QWkQkDtR/FIkdEM&#10;uIU2AenEvgSVSMWhBx5uZsApHhLtlhY1jyTZtsyMXxRFbRv8T06W7dGGVvErXEhFIKRAlrTW2gP7&#10;BLXiokIQ2X4HtOeIPJsLkM8XOEovo1QsIy9/dJNyo3UD2uY5ZJi27geVhg6vG802lQhN+cdCv9mk&#10;8qP1DOInon0T1fk5bNmyGVu3bcP1N1yP3/72N/jmt76FH/34h/bWgRQQCXvx0qIyU6027L4K8/MN&#10;VCqaSQpsxkVvjuT11gjJZi7uAFiuPpkUd3v4O3nH6sTtghpTL/0BSPV2DPnpMofh806ws1o6yn1n&#10;Ue9S0j7i4QTcdbL1LGZ2wkYdIQ1xmq4sUvy5Yte6Rfrx99OdBjA6hqHRLS98UlZDfBUZEWGIJo/y&#10;lTchLOHjtk/WNDYlHcM4ESmjW6kuoawZcX23IMh38KNvfxvf/ux38dxX/RxjrRyCiZACrEAhOk1/&#10;AQpaPNitcSQ9h6gVUpitxW9uKeJ5WylQJzahqrUF3SkqKjkK85Dp+vadsYWFJrEF2xyBZyoPpjDI&#10;i6y0UIBcZulepJgP9dih0Ea+0cEJrz8b//G6V2JNrYoWKADpZtPsmqHQIwcGtTLiT1PyPl3pJxHJ&#10;9BSRJewQUjkQpjstCtdJvGOujL96+AMx32BpztdMMNebNbSo8ESaKmEEUgL89LyUlHygRw2MhNfi&#10;RzMbOfopFIu0cmVvZt68KGybclCr10zpaNTrDCh+MhTiVCgkuBn3xMQEKmUpbHmUyyUUCgWUSiWU&#10;KxX7jPLc7BzOO/981Ko128TIfT0xg3KpjAoVw1s33Ygd22uYrOyBl7/6meLCHjMMgMlqAsHqFGkY&#10;pthY5euXl9Kwf6oYpLjz0a9SriMQ2ISscvoaOnxeArtaQ72/XYjSsEv+kokvZCTZfBZvSS6hpDKQ&#10;KgZ3A/B+JoXMSFAY7uxOuhgW+jJ7paGKw78JQVqZzBsBjh3pTaNnelBgjlRdp6+2pXG0gz9LTrtZ&#10;aT0ioMAPOGqOynjKI1+IR71oM/bddxkO3L4VlTVlzM5v4Qh11hQDyi77fHIrClBu7YYrZ+p4zebd&#10;cVm4EdsloHMVe0ahV/5y+voiU5AAsg8O+dRNQot0YUwar2ZBpvTqYIHCrJ2L0ArmkW1mcNxbf4//&#10;edVzsWpuFjU9DiEfUgBMSCcUAxeRnsG7qG3pIO1UNrLqJUu0YsVgKqSyQ+Xno+X1eP4zH4dscQoV&#10;5kNrDNRw3YMXxUFiYD0V0SyNkrY3D2QhH7TTbIHS1kheaxXkolkCJax7IUXN7on8G686y7+LQ/fb&#10;mam05bW2QesGOlQ4tFOjlBGWrQIoLrq5dQMqa80EZOG+xFnEls3b8O9nfhGvfcOL0Gi07OuccXIW&#10;j90TpqXJg+ENtAS5uf5LFIMRyGeqGKS4S9FTDFQ5rcrFFz0srLAD2MXaOcrbTmJ22Kmn4ZgHr4db&#10;j7vWYTBi12C9nTqO2Jjizx8D9zi+GHn/hipDD8Oe3bUJMgaxZ+2E2ocJlBGKgXy4jt6FznqFZJGK&#10;ZPHqs8ah0uAIvZxDM6Nn5Ryxdoo47QkPxUUHXoEX7HEgTnzoMWjv2IxsfQ4zO3Zgy2wdO6od1HaE&#10;iBpZzNL/1zlqntljDPVKDt1IX2tk+hpUS3AyMRN5lqgo5ikpoZkpE1C0EOlbB4GEXLZN2g40szjh&#10;UzV87vEPwtr5ecwyxq4WBjKcFvjpLQmXCEMzrPQEU0l8WrQ3vUTxM4zfsbCuLZeJMSkG2WX4zPR+&#10;ePkLn8piKdq+DsqLFaEOjEuLHkOmpQWOKmBFY4sKYz8mLpWOBRJ01+Lglr4Fc14SF+5eOw99kevu&#10;v4uqF4LX7hxRIRFPTlFwyqDi0dsh5XIRV1xxNb79jbPwilc/D229EaJPYRLGC8vKFiHy2hZaMgNx&#10;tD2ID/16jDN972cR3TRFijsJqmmqmHGlV+XrY6im3k74aj2MxexvG4Z5XJpnl91BP+6ybzfknOLP&#10;HbpfPeLBbqBoGD1PQ5RE/7rnOuxlFFSZSc6rFzI7CWh+JIhd6+tQSS8XMhjngH/dvsdiy1774bzf&#10;bsSr33UmPvKfP8UHf3od/u2yLL54zRT+54bl+Hp0AH6w6n64bMVR6K5fhQ5HpIJmCvSkwKRHXB6u&#10;TuvgefJnDxNBxo1307WZM3n3fHwyb8sm9YZAmTRGrWOM9hWeK0ysTCrRf4nCsswzx/t0y9qWzXpj&#10;YpzCb4JCdJz5roQRxlohVmQmjca6JZT0VkJW2kWRwpLMS+BKmOo7A5oaoCKibzQEhayt+BcVAipS&#10;sWBWKSqcBLV7JdEpDC7v7mzmxNlg107Au/CKU6N/txbAuekRA8uB5OydHysxcyfZTIReMw0s2vm5&#10;eebBrVdwPMbpEq6sdYiF/yLwLAo+rJAqBinucvTrW7Ia7gIWr8897MzLLkRxO+DysVTcvpG6xpbM&#10;d9Kc4u6NO+deKpYF1WRRsNZJ4KvDt+cEo2uhxWnChKNtCT36zTFMjqPQVq2Dow7dG2PjK3H2o/bD&#10;ZY86Ct89ZR+cdcgYfrhPAz8/qIlLjuzgD/vN4eI11+PsvW/GplIdTS0SZHg9MnADdadw9I5W2Ule&#10;wsSXRoQ49WHFuWYaNEJHpoIgW6S8rmKOykuYo/CjwCvSb4GUp+8M081oAWHYRo5U4Ei/xDjKdCuT&#10;r2K2QbneQJBrGRXAM6lQYBykHOPLMg4toERXAjdnxbig+GJeHbMLne8wlF2Sj9crATYj0INcpSBl&#10;bU2C4B9D0MoUBPF+6623YnKSWh7FuFO4+tDVoM3OMOg7VQxS3KXwncbCanrbqq2g5jJMu4Lb6n9X&#10;0B/57Ar14fvMFPcUJO5xsqKNrGwLb34vNA/OlQGT4b3ZSzE7a4o4Jgr8xUaEtuMeR8AZ2xmPgjZb&#10;QLNWQ64c4fGnPRRTv7geY9UcyuE08p3l6GSn0c1PUCq4hXTawbCjDyVpG2UK125A4aTZag2TJTmM&#10;4XgkHZ9NwImUtiq7UexXSgFPWiRoCwUVXOGyTjFYOR1gcxRiR5hBlYK7SqWhRo/zpBl63sbrrYxo&#10;K0NtZt430e+tFPYboy5upbDfkilgcyaP+XwZrbFJdEqTqMe/+SiDm7pFtGste1sgYpxh272V0A5b&#10;CDt6TZBKT4elqjcSaO8oRMh0IrrptUbNuog89z1YxnhwzzgGnWVFe3tkpL+ubd2A7l/So6BrR7q3&#10;7o0E97aDD6+ibNTbuOyyP2D/A/azWYYF0Qhx+eu3NIbdGYKMjYoyRYo7Cb567axyDuJPVSt7XO2E&#10;vYHO9zbypvZ5W/Of4m6GgTqRuHA3fxHE/ngarO+y8OG8Q7IG0hQ7u+g1jSzDiLQsYoXlj842k84R&#10;6rbmHB740qfgohMnKcMzVAq0si8kSejRk8KJTLA4YW+je8JSMnt39oy5pBJ8ymyWsRcX3M4aBxcZ&#10;X4dRN4oZjLczeOEvWzh5ch/svyOHW8J51FpNe55ebfNMhaRNJUdfaYwYph61zD7S9x+6FQrNEqJG&#10;i9chtgYRNuXbaFUCXDvvRty17hxKYznce9+j8N9vflePV/ESsVDEtT7cZBZyk4CXgWkp273bQTvq&#10;NwTznxzlS2iLFMaUIxrdzbEysLcKGIlf+2DONMdeElAccflb/G52wKzp2S1ClFLTxT/8w9vwhr97&#10;vb3doNcgg0AzD/Qn7/Tvyr5rMw8L0xHc/TFvYsvsHE+pYpDizw7/pzVyuAHtjJdeg0rxF43F6smS&#10;lSMRKDZad2x/b0Hq1TFeJOPrmdWZ6yIhqHpwswpaJahZLu9jtlHDY152On7ygCmM07KlWQEqBxn6&#10;tdFxh0qC3mTgyDpg2E4+Z99C0EyAUhLFHDJMgilvKYPlxeXEiN7sirxq2+QiSUKrXc4haHYwfnMd&#10;c7+8HGGtg9ZEBZmxCsYmxhHQXC9l0AgYXhkoUhnQeociLbR7khYYZlo0iz8KR7K+PFdGp97EnL1O&#10;CYRjAUozGTyifRD+5zlvRxRSYGr2g+Tf9pBiYCJbzEqBMl7FN10977Jy1pTbTE9+BRvNO3cnWWWp&#10;MwV7p2NvhVi/FrvpEcHovQbkyc0kaOOiOKIeFEez0WTYAA9+8INx9jk/soWHtlZBHnRQFAZnGK2A&#10;CMwRvShfPWd6lFnFnCLFnw2sKo+sxEtA/klW+UfRznBb/CZxW/2nuOfidtWF0YFMADmDO5hEie2W&#10;xCJ+4s6+B0UZdXDY/gdzKN1Ep9GGtj/WAjx9OIlihp4c6bPGEQWgpv69dFEqXg5qnYBW8EuO2qBZ&#10;59iP5c+HsccItLV4aOI5FGm6XPsl0K26uoLKqUej+IijMHbKISgetw8ah61Cdd9J5NZOYnrlJCZW&#10;TKJYKaBQoMKS68Q7F2dJBVKRcj6AvoGwXW82NBv2hoFISTfyVEJabducSdnT2w0O4kzKATk3Sem4&#10;NyZVdoxfvxx/WQprWxNAijMT+2OEtoCR5HdpUvzKMs1BITAqFMhh/PbAQijdmAeDP8dQXDwp7UJR&#10;6w9cPHokIfsekhcDDqMxyrvufooUfzZQxbTK2TOMQOymdmcUWwnePEA8LEmjwnjiQTTSsX9KkeJO&#10;g9U3M4gkmFyFc9P38S+296Qxn6NhcWK+7dxzoLFUKGKv1WuRo1KQpyBV2JDCTR9pcpsTUcBlKHgo&#10;7LQY0CsHisJeTxRR4Goywp7L65qufaK9khWGz4S+rKgdCVs607/2G5jPtbG50EB1jIpKsQEEDWS0&#10;DXN2HrXCHGZJtWAOYamOMF+lQjKHqEvq6IuR2qCojqilXRzb6JSYxkQOpW7LKBO2kCdt374NXS3q&#10;z2ecQkO+bTqdwlV7EYiGlxDQmWlQiSG1QwliWdKuRb4bEcIWcyw75U9Et27IuEmamQgVkPbSHWTW&#10;YwWN8Acn68WDZmoUEf3ynjrEfhQn/YeR9j6QUgLsvsfutnYh4LW890iOOphBSKazFHoBUsUgxZ8n&#10;fL0eqPCeYrc/JXyaw5QiRQ/JCnE7K4gLImGfiEJm5xBbeguRunBnVvcvWSOKZZfZ+26eMriHfD7A&#10;Pmt2Q6GqZ/VVCkhKPFtgJ7FO2IiXioHm2+PRrykYcjTiwRKKzx4xX6YskPR6nu1DoDjM3Z0UiX12&#10;mWfNXuixhb4HIVY7FNphIUflIGffZOiSdI4KFOYU6lGO4URUJhSHzUYwHI9mtjTIdler9yPtu0BB&#10;2tGYH5gP9clppqcLEf0ax5Ld1Hz0WMRYVJYYrFkPUa+3sX1HDc0mBTodlZV2yz65gIA8uk2SXJiu&#10;voBJyjBtxZwjz3KnzLdi0u6EftFhX/gL4p4h7N46myTkpqJ2Jn0+uobdeP/kV5MXFixJ5ktw/peG&#10;fLs656GiSZEiRYoUdwZcH3v7wbBxN82OOqbYxvXcIsGbk3ZODCQpib4vutFxrxVrUJrjyLugV/hI&#10;+syyFh+acKVvTYlrmEsxoel0x4cCe+JhWCkwJSK+NuGn7x/onXzaS6rKTfH3IqFEltTkSDpHwZzX&#10;dxco1dtUSFqkkNSVgqIZDG2FqLMnPYP3JFFmZ5I9p6CRo/V2WDDqdgNSHnMZ5jGr+ZEEOyKyYvsS&#10;SMpKqMuSKFbyOPyIY/DQUx+GN7/lbTZbUK1GVAiA8hg9MVyt2kaGCkt9rm6fvm6FblMlU1jIh4rQ&#10;KQLARRdejA996EOmNA1CaaucjRtn1QP9xuWscgzbkc18TE66haOGZJA4isFYhtNzsOQSZx9Ydz1F&#10;ihR3GtQAhylFisUw2H0bRlj17Wjo9eJLh12q9klQrdWMwUwDKEm4SkBr1kBDZ4ZSPEonpp5SMADz&#10;xDCi+NrMspeVZjH4U3QkW9rn/Q4QffKsNyb0WEMKgk15eNLUfpJkZ+FGxRVTHFaPRuzxiGYMKKHn&#10;9BVKJtbnsJcLZjNWXiQVeVJRRCyS1/7tq/Gb8842wf2rX52Lj3/83/DNb3wf73/vx/Afn/kSzjnn&#10;59h8y3a8+13vQY3KwS9/cS4+8dF/w7e+8R3MzFTxnne9Hz/4wVl4//v+GT89+2xbYxBq+2ODZ1jw&#10;nAyDdu7vQMM111xLxWDC6wuj0QvgPfm0PDkMKgUOqWKQIsWdgsHGNojF7FOkGEbcOeuUJG8ws9Az&#10;DKDnNT4N+PIXHEl32y2sWL8npholXmuUHUtgq8b0SHLT6u7nrGkv0uhfC+1sFkDbFudQ5Ai+EHKs&#10;r2l0erZNlXIcPVOyNpocQUddlDhiL1JI5+lXH1GyzxhICWD4bj6HkKNt90qiBJOUBXlgZBzhG+lV&#10;BkZrI3oT4DEvCyjhnmccIk0hkLFa1ERGjywESVWTrMxhlmqLLRqUfWytS6b3Ewrzj33iTDRbNVx4&#10;0W9wwonH4X++8lW85GUvxJatm3DjjTfibW/9f9hj9/3xqpe+hcpEHuXSGD7ykX/F3PwOTE6N48or&#10;/4gnPOHx2H333W2dgWYm9EhB6w20vsESTaIn8ZkHHaWckbSfgdYY/OIXv0BQyKPdcopXz3sML+z9&#10;WfHLy0K/8uCpDxVDihQp7hCGWiVhjdAZU6TYORb2zQnEDnYa7TFp680Lfbka2Wk3KYwiFHMF7DW+&#10;lsKjQM/yTQGldQE8adSejRUDwX2kiGcKW3v9jQJYwl8f9ilQjOQYLk8POYbN2B4Azp+tHaDgk2wu&#10;URnQFxUtRvqXP/MrYZ7Pm3IQaV0ABXiWSkGepN0KndJiqSukg/hdQLKP3XqKAcOLMiGTDBFRwcjH&#10;ecokha94ULj40k9GtMIIq3dbifl6DctXTGKvvddjw77r8fBHPAjv+X/v5Og/i2c/5+lYs2Y3vPBl&#10;T+d1GUcdeQRuvmUj7n3vY+ybBnvvvSdOPOkEnHHGGdi6dSv2338/6DPMghQDvwBSKeqs8nLXQyBP&#10;mtXQVzU3bdrkwrJ8NKuhIhoO4rLjLO0YpyEaFX0S6T4GKVLcYQw2IbtKWPn+xlp2ihQjkagwAxUo&#10;rjN22nn9ScTS9x138erqMxS6YdikcKHQDcbwinf9PT5z1A40qzdR0NQpPwMOzCmkKSj1zQIJSAlT&#10;zca7qQBFpGfQTmWQ8pALu2g0aghKZcafQdhs2YJBLf6jA3IBR9BRBgGVgaicx6w+H92iNGtJi6Cf&#10;sTFQojo+Kez0CkDOlAumy5/UAkus15B4NqO/XgIt97xfex8UWjnkr26i+rZv0IJhNVJnnJZHppNT&#10;rsQC+dBoXiPztqQuIT8BR/mtdssWbuojUPpVq1Ve5xG2IhRony8GiFr64oN0DW1I1EGhWMDc3DwK&#10;BX2ymnGTxiplizeK41debX0BJbzclTN9ktntZRCDvOmtBO1L8aQnPgX3v//98eIXvxilknaqdF6k&#10;3/SLxZdebMHwsnF3TlnXued5AOmMQYoUKVL8OcH66kSn3bveOXyonm8J2/jckdCRoNBaPkrAqBFh&#10;w9r1aM5UEUgocjRqst+TCzkyZckU/yEhNzLPIj9eQbscYCxfRCkbIEOBqY14SvryH6mxfc5mDIJC&#10;kVK2AEpKLesHKAB7I3Y95yfEp6kFMS8m37RgT7LcyM1oDJM9/kiQSUMRI5GgzuZlJxKcWT+dndB2&#10;6YqNli3G1D4NbXuMMNeYtTcMlN1qvYodM9voHjLeNipjDJOvUuHaQeUgQj7QVxu7KJQKFu/E5Dj9&#10;5ako6LsNfWGv7YztMQF/UtzkV5nWyVhPgumqvBX+qquuttkaC+uzQywM4nLnoLj1H/a1EKlikCJF&#10;ihR/bnCyytHtgJMvTtA4hcCNFCkaKUj0CEAb7WRR5Og8P9OkUKWAohC3h+oUOHr0H8WKhL0CaMJE&#10;kVIqkyJNd9NPwEOpFuKvZpfjLQecir856MFYURxHZss8lm9sYp+xNXjaEQ/HMw5/OF71kNNx4uTB&#10;WH9zAcu2BdirsxxTWyJg06zN9nM4TOII2kbycYp29mnzZFf964Hi0fUQmdIhsnKIkJscQ33LVnSV&#10;lgLHEZhCIFK+RApLaMFiMVfEWKmCSrGCfIbKDn/lYhnj45Mol8dsBiGTLVIZGEcuGGOc9MMwOc2C&#10;EG5kLl0oh0qljGL8lUqH+L7QjxY36q0DCfycvRHi3N3NNM92exrNOu9dHo9//ONRKhfMTopMUkFY&#10;AJ8hITYmbBYgVQxSpLjDSPQwhF3x4Mmh754ixUJYrXHGBbhtdUcdvoSnBHtIYSiyxwi0N6VA8wM5&#10;CpRClgKyjT1reZQiXmeKlGkFe9bfYcWNEvsEOClL2Khd0/0h8qG2Ec6gNZbDv77o9fj9H3+HMy//&#10;KQ6e3A3vefar8ZLHvBDrM1M4cEuAo7rrcPz0oTixeBDec9KL8IoTT8e6bUV88gVvx/EbjkB3+yww&#10;V+UwnaN0CWimr/UMJqF62feizKkG7kyTCU5nHv5lmR+R4swGFMBTFfzuot+zTBim3zjtub32U7AP&#10;FcXQ4xKVW8j8iqQ8tDttmrUlk2YE6MmSZjkqmJ632KuUdDCenLtIMwXJVxSj+NrYYD5tzYZmbLJS&#10;0GLitdK3KCwBhx3bd2Bubg7r1q2ziRaLg0kOKgfefz+PjiWLzcw9LyOQKgYpUtxpUCNcjFKkcH1x&#10;khZiuK7cvrrjBIrEl6bCnZJgQp3Cz+STpAjP9z3+vth+6TUYq1ERCHMUjFl7xm6SQTPeehPAlAKS&#10;RvJGNFOQhvoqoTZFKgT4bfVWTFQqePiKA/CY6YNx43d/gZsvuxh7rtkdzYp2JWohT+F/9IEHIlhW&#10;xKZsDbVChD9cfjluuPlGlMfHmabjyUjwUs5OsYNJt5h47fQVd22LCYcok6PqQlIcnUyEdi6Ds3/1&#10;CypEKhn6ieHWDLikpBBoyt5eX6QXs5NCRdLI3oWjrfizcFpQqcLqx+Dh74PYGYVBax9eFIeVAiGF&#10;RR5JWrOwZfMcSsUJrdccgPnXffb8DcVnoJPjxQ6Lop+DFClSpEhxl2FUVzy6ex7Rod8WKNI4qA1e&#10;SfZIgcI8austATpotMrrQw89BMsbVAa215HTDoFtCqF4C9/ea4EyeyhuJ1moFGgEHSGzeQdeeeYH&#10;cODxx+OE4x+Af7/oLKx88L1w/wc/HF//5fdww2QbV0+2cPP+AT591Q9w/XQNO/bo4pZyFbOVDma7&#10;LXQ0H66RfTwvPvzsvA9fYjyb0Z8FGQZJMyS2gE/bOlOJaXG0/9s/XGZT9rbIkH70y/NaWVXeXNpS&#10;Dxxs98ZM3ihnFH8zgfY6266OsZIwQAadFZ+3j20T5h77Bs87FTjNVOieSZnj/dKXJjssq3pN95Ja&#10;gY/LnQgXbjhGh76vXUH6VkKKFClS3IVY2MF6m35nfdu67UUQR+tEXQfa4NgmvdnFa5V/EGlqnBRo&#10;dEuBR8GT5Wj/U9/6PP7+J1/A1oOW0X8DXX2xsECONCLVkFwiQnGbQsGDSBzTTa81ToYB2hRguXIJ&#10;jay+fcC0Gy0U6Fak8GxTILebNQq4FiaWr0CmGWI2CLF62W7o3rwNs4Ws2wKZiobtXcCou9q3QIWi&#10;tJS+TXN4KG2N1N3PMeePg8hzZC20MYOsvoPQXIbjP3szzvn+WWiSr3xe+zA4JcDWFugVypyUEzcz&#10;IDtN9UsJ8JAyYWVBmBJhBrvsg158sfUw7MdcnQ+l5vIUXzGwRv++uKXItNttFIodnPOj6/CilzwP&#10;l/3xJ/Tj1zHIn95w0CJL8SrqJ2jrJ/RTZLTvKT8KOALpjEGKFClS3EUYEAy68tLCHHqGOwkuPk2p&#10;S567lfoUKrTVSvZskEe2GFDwZ+35vQRe1G7itFMfi5MnNqDcpEDSwjgtfGO4fJsHvVKoGQTqChKf&#10;Nr1uZAnaIsVqNsR8p4lsOUBlrMzRLAVYpYTi1Bjm6BZNFIHpSeRXrMB8poP6JK8rFWyrzqJJt1BM&#10;UtKSKxNwvcWOKisPpWfEg85C7NfPioyEhKXt6CixmLGFgrX5qn0YSq83ZFVWLmJmi2WUd48LBLHh&#10;BL9TEnow1iS03QZFtlaARSQybyJGoWKSjPZkrLukGJ5hEqTFnNoNMaKypgiUrt5i0KuQ+iKjFiPq&#10;tcdstoRqdQ4rVqykP22PrIRpNNDsy24A8fWw9RIguylSpEiR4s5Gvx+miZ1/sn82Y3wtJIy3Dz5+&#10;nQnJH3XueZq0jl4jTrezX8YWFMqDpsE5lMYUSnjKiY/Aiu0cbdrrc3qjP4uAMionpYAKQobCz++E&#10;6CScS0SCuZVnuEoB2+e3Y/vsVtu/oBU2MNecB6gsaMGeFjJq9kLctcMWD5FN5c9naKvdDikQbWLf&#10;eHN56JWKl6i9dN1ZrqYU6OzNQ5SJQiPJTO1UILuwq888My1TeOKRNMPLh8rPzRxQ6Ichwlabwrft&#10;7GJfjMKOEugOLpyZvNUIKFyPePBKgRAqLSkZ/tGBRvix8tFqhmi2nH29MYdafR7LpqdNIbGdEy0G&#10;Ho0xXXkaBXoyf0sjVQxSpEiR4k5Gv1umKdFHJ7trMyct7jB8ZO4sIW7L4iiFbL8BmiXcZDLBqSly&#10;bcpDXycdfzLyV29BpdrBVGEM5XwREd1NbkUU/JShOQaySXdZetKmAhSy+tKhRaz0aG9GnTUCpnDj&#10;BZ1E8mKutGG4OGyXCdjoX/4Ur53Nm4MpA578tXNy16NJ6RsPcZR6zNGgYtDh6DwfBMiSTCExDwwQ&#10;K1BZ7ctQcNP0Et7awtiUIuWJaWsEr1cGtQlSlmZ9TdFPpljaS8A5u6PtW6DUedYrkEFQstcVpRTU&#10;63XbQEmPBgoFt8ukKVBUCKaoGDSbdQunonCIM2nw50H0iy82LIJ0jUGKFClS3Inod6g0xRdLdbJ+&#10;6tpjif66h4H4JBx8Wr47T0Yis6WRpQiUGHdvKbRboW1sVCwGHKl28bwPvhU/Cq9CbY8ysgVgW3sO&#10;kb5zwJF1Li8hGNjIXzMANgT3yoAlSQMVh4BKhpQQiRX9TCUwJwpOSk2ZxYvjUjzTh3heIIbkcRij&#10;7JZGSTPzRCNLg2ZIOuM4+N/+iAu+fzYCClwpOlqLoXG3PuCUCVmWFPjiRqN18ZXVvgLaBVFlQd6D&#10;QsGEs9ztUYOUiSHWLDc+S3STsy0A1WMH/RRWj3MYsNGoY7wyzqQ62DGz3b6cuHXrNty68VbMzlZR&#10;q0kBcP6mp0s49+ebccvGq/H5L30Q+WyRioMSYJzdpsVtCy7tAZLTUpyId+kqP7Izvo3pIcZjpIpB&#10;ihQpUtxJGOxM1RH3TIvitigGI+NhF26v6sVmg0XCg87eTJKrHx9raloiJM8Rb1QP8fvaLXjue1+H&#10;cL9luLQyQ+8tJ/z0poJ/DKGw+pawYrC1ASLGbbMJHNmaMHK29nCA/CgMM2nh5Vf5lbv5Er+mHJhT&#10;DG/oWdxuFLVOgmjqYw3SdqgY3Ptrt+L9f/sWFMjz/DyVH/KgZ/ytagOddoi6FABifn4ec7Nz+N3v&#10;f4dPnfkpUwA0eg/pR0qOZgtM3DJqewwgRYLQyN5Yt6Rd+ipr2VnemV6z2WCYEKVSyR5bfOKTH8ee&#10;e+2F5cuW2TqNifEJrFq52jZRKhW11bTS0Pcemvj6l3+Dz/zHmfjK1z+KXLZkikGG90KKgRQEpxQ4&#10;xUAKhePBkVUP8aGf1TvRQqSKQYoUKVLcSRjsTHkVWyzVyQ4rBsLo7np0PKYU9LpxmXmyPp8Hi8jH&#10;5s8SZ7ry1zCh2B0r4e8+/UH8du4a/GTVJgTtGrr5PHLdLNoZTfpr+J0Q4v3gtJM4orCMFQPbOZEe&#10;9ay8x1s/eYIXPt8cRZufHr/EcJnEUQxglN1QsECLJ4l2kU5UDDL1Eg4/Zwe+fcZnsLIwxrQ1k0Ce&#10;mZ7xzji1b4AUBT1K0GOC//nSl210PzY2xtF7zR4raFGghH0Yuq9H+hkELR7UrIDnQ9lo0l3rFWzd&#10;AN2kOEwvm8bKVStRCAKUy2XstmYN1u2+zh5R9AU2iVFR56ACEG/Z3Knjx2f9AW//h7fj5+d+le45&#10;W2eQD1TumslRocgspUBnxSM7keDPqWKQIkWKFH8SDHam8dXgaQGcDFzYQQ/bJMMPuKkLN0fvg2dF&#10;2ot3KCbvLWGtjyDlShW89ZMfwQWbL8cPNmxHt74ZWdoVu3m0qBhE/hECR80OTuhqit4WLDLeXEeP&#10;K6h40IuUA/d6XJyg0pNRZGnLQwZZCktziu1sA0HvLs8+DGHWQnwdnxZFoAWGhCkGmQC5WhEH/XoO&#10;3/jnT2GP0rQToXrE4GNWhJFTaDQ7YIv76FSrVjE5NWnCWWg2WxToJTMLpgzQo7ZdrtbqsdB1seox&#10;hL1CSDvPv1QzPXKRYuAR2euGUgIS/CTgdKcOfvjdi/GGv/s7nPfbb5nwl9KRt1dQ45kcCxsrBlaQ&#10;Cuj47kOKgTuPgsolRYoUKVLc6RjsdEd3wYtDXXmSBMVh8Qw7DMCnNCLFpH+a/bCwneXotx2iHAUI&#10;NtdRqVGgxm8LaKV8lqPjjIiCRs/lLWYJQ9opnZy28IUWx9EqpGDV5IIJJYkYnk0KxWcZ7aC46IP+&#10;tB+CW9woW/fT3/tzxxiJPAzYjwA5NlIYzazoVy4UONJ3swJ++t/g80Mm9NqilAJ7fZDhpBQIGkdr&#10;RiGpFAhSBPwagvHxMYyPVXiuYIxmPS4oMM1iIbAvLBpRIQiGti7UTMRiSoGDMk7FqSNFTPfG8+5L&#10;IUkOCuGKq29nGLocRqoYpEiRIsVdiUQnPNwf76R/HoTv5V1Pf8egOChXNDIONemfk1Dr4IkPfwS2&#10;XX4jdqtS0JfK5s9en6MgzXSoEmiBnh+JSi5pJl5TAzR3qRBo2tueHpidcieK/ZvZE0fGUghEvNYv&#10;y3jdz65iW/frhaP/4Z/s7Se3IbLZDVFcZl2O6MsUyM2CzWuYMNfPNKSQ5dAK3WuMFPBadCiBrmf7&#10;2lxIUUggu7cDqFiwXEKGaTGMlColYm8UMKxXEqRIuEl5pSEOHNyWy+K9D9rYUYsQw9ClqQWiodZJ&#10;8K89C7SJkR5N2AyE4uVfjzn68HHwnEjPwaVpFNt4/no8xmDsKVKkSJHirkGy03ZwXfcol7sKCySE&#10;AxkwAUVBVMmVOYLNYf+99sD3vv0dNC64HqjlkM+VkK2UEOWy6ARFyv8AUVev0wWMtshIihSmXYSN&#10;NqJWi3KbCkRBXzOk4JWAlRKhhXBSErTiX6NyCiFtLGQbGtFVbyx09AydXuXNcasFlYmyMmHmhBoP&#10;3tbI/8x+0Ilxkm+SF4adQgZhmfxT8Goxoab5bZ5CYfVKYkYKiVKXsJTwD1EsFu1NBMUhgWw7ISos&#10;y0QLELUBUUDSLorZHBUHveooN5LWBoicItBnbTGYkGYZiVvttihFw946IBS/4mi2q5iemjYeNTtj&#10;SkIPKj1fgv7gUrWyi82C89WH6QZx+FQxSJEiRYq7FOyI+/3xInAdcv83hAUWSfj4dY7NCxJLRGBG&#10;HkweasSu59EcjVIIVikwixwFH1peh5XzFZopRBVVO4sp/ia7y1AJJ1CJSJ1JjLcnsLwxjpVzJUxU&#10;i6hQmZiMaCYVGgrHdCRxGL8pCySOZ90LDRpRazqf8ZtiQF5MOMVujuJrkcukkfvFuYzd9ajAHqX3&#10;SCnpzQEqJjSbf22+VNQ0fJuCV+ETIlBlR0sL6qSklY9XEKKIyo/OHLXbQsL4J7gZApVhvElRxxFt&#10;7Jf0uxiUpuKIk3ZKiHgiZOXNUhja7Za563FIbE3IlwrMmZLo+/FIWsi3C+HDpYpBihQpUtzlUEdM&#10;Ug8dG3sUY7Az94KE5IWUHXcFSZ9xHD0MXxO2eFCigCKUikGBo+B3vvpNiH5zEwotCqFt2zHdCBCc&#10;fwtmP38OCuffjBVXV7HmlggbNuew7ie3YN1XrsQjt6/Fmqs6WL0xiyPL66kwcJRdawKtGhWEOuPX&#10;c4bIBLJG0Jpq17P+DjUDE+BdKijSEvR4whPlnD2+EEm4GxnXDjSbQqBRtvxqMyaG04ZMWtQIfRhK&#10;ZDMXzq6Z69hbFn2tI0ZsVOkZiU8KXyMqFLaREZmXgO7fRh2d2eAsY2jkzzjsmLifIyBFI6kUWMxK&#10;h2xrQkDp2boIKh3lStk+u6yoNGvRD+Ngl7GdTj12dgVxuFQxSJEiRYo/KdRV71p33e/0e4bbgKQo&#10;0pGC0CIcFIgcp6JNhUCL4cYKBQrSLo7c60A8ft0xKGcKCCrjWD+bx6NXHIrNX/stPvrk1+BZ+5yE&#10;J6w6Eo9acyQ+8w8fxLnf/TnOfNM/46j6ahw8O4UDmtPIXH4rSpkiMDkBjFWQLdLcDm2xodiI9Exf&#10;6xdsZoCiyKYOSEmlID7btIXcxHZM9qiBEfXOsXLQn20QuXBSOKiT2CLKJkKECkRhbBRH6UD/JvVj&#10;MrAcGb8J7jhxm/K339BsgKKVW+wuga+vOtoeBDaD0E9J0FsM7bBtaxUUvxUM4WcHDLHRv+ExPjbh&#10;FAPa22uMvF/mbj+Xvl2rzHYB8u6C+HgYNSNxVylSpEiR4g7jtnWog76Hw1rXHlv60eniGI5L1307&#10;C2+XsZ2GojRqarzFkWhBexZktT6AAqvdwdUbb8YJ73gamg/YgNYHf4TzP/sDHLh+A6I8hay9N89R&#10;NMVHrs0gTYo8xqfXAre3m6gUC/jct76EM7/2ecwGLWwvtVFctwyNyRzq03k09Y2EVtMUhYxW6Ofi&#10;dN3BzPy7xxiCzrJQLpSNpNAzY8+Dwc8qRLGAzWTa0GqCbifAYTcW8bEXvwn3mtzL3oZATtsiZ5DT&#10;+kEpEznZWTCDXgfUWoQ4IYMJYZ+cKTqa0o9H+fRmTvSga+etS+UgstkHfc3RQ/Hovmihodt22YW1&#10;NQmaWvFpEJHWbGTb+Mn3rsDr/+41OP/Cb1GZCEyh0D4G3Xgfg66ULHs85NLxMw7DsPpBHn0+nB8e&#10;+O9zmCJFihQp7jDUv3raOQZ9JsP2bM3Qu1oCST+xOHJ9f0w89OIiaQRs7xUCeUoPjUgjjl67HL1K&#10;SKzeYy3uv8fhKFy6FacecyL22W0Pe40vn8uZkFWkWpkvoSh9IlvOYr7TwopyGWPtLF78wCfh7Pd/&#10;BZd99Lv42d98Bn+94hSsuz6HgNpDd8c8UK9TAHcRdBoY69ZRzjRRzoYo5jqQ3pGTdNLbEvkOOrSH&#10;kfYVYJqU/DYZIL71lkAhj065gE6lQKXFvQaoxwrIVo26nRola0vvX6Ac5ZEPNcHvhL0EpBQS0zUk&#10;jBNKgSYUKM/Rbmlmw5Wjc5CS4cjZZ50wVxzmzph5obCNRgjqFvSTo//+1L/Oeuug1WrTr1vMaAsb&#10;FQlJaev22MchadaiRq0pmJ+fca9PZrTJEj30EtXZm511z2kEnFN8TPiTMVUMUqRIkeIugjrZJC2O&#10;pXzFAmcpLx5xD2+yxwuxYZjE4FnuJDcVTwueJSRDSiFtE1zmCPbNL3otSn/cjje97o0olCjQKZgk&#10;vKQYSPxKhurZu0ly/rVHgOzzRQo4CrLx8TyyLeDA1Xvgrc99GQ7Eciy/sYViqF0Hiww3hlY2wI6w&#10;ixmO1ucYf5UM1RlJiyN3Cd1si6PqJjnTLoYifWpYo2dSRmdeZ1scjVMAi/SWQzRRQri8goIWQZLG&#10;MmPMT5G6RcbeoGg1yJRgxaVcezNhF31IgAeB3g6gF/qJqHC0mB71ERut16pUOqhahMyDFAghvg0G&#10;zW7Uqk20mi7NUMqUDPSjmQjta6DXKCXkbcaB5WuLMqXY8K90LYD882K2ugMHH3yQs5SdZjgMDCeF&#10;RefYZleQ5NVDSaZIkSJFij8B1AeP6IeH4H0t4XvYaYRXEw46ePIe7MQD/+ZEgWzPrykhcrmAkiaD&#10;lr5AyOHqhhVrcNkXf4o9161HW6N3kmYIBL1ZkNeugZJcUg4oQQOLS7MQdCzQzKFyNk+hnderdSE+&#10;9db34OTGKhQvn8dKrEF5toxSfRLF6hhycwVgjvFRK8iHBRRErQAFXdepitQ52q4z5jrjblCIUgnI&#10;1FvIiih487MN5GcajKcB1CiEKfyXz08aleeLKDQCFNs5RFRiaq2GCWM3VyC4o6DshcyCbKqMV2pD&#10;s9XiSL2OK/54JRUAKh9xGciXngyYcNUsBuO88srr0G7TrHh41qZFblMjjvBZNkaRTSHYjpM//NEP&#10;rKwV1mKkvXsTgnmUhI5vm6BZhbm5edz/hPsz5babZei5SzGwaB3ztwM+qlQxSJEiRYo/MUyODNEo&#10;LOVmWNTD6FAaTZobpUnPHB/1GpxGrLlcHrlCHq12C4UmR8vNDpYXxs0+Y7v1UepoQx+RprK98KJE&#10;6jSbaDRrqIc1tNBAs9CgklFDlGmj2W5ijEL9zFe/G2854nGY/tUmTP92K6Z/eROWXdXAxNWkq+qY&#10;urqO6euamLypgdLWJjo1pkPK1DtgNMjwUjMFGQlOCulMu41Mkw5ar9BqI9hWRfmqzShfuhHNq3cY&#10;VW/YgfrGHehsr2F7s4rZmlu857IfS1ErBHfWFL8E7Ate8ELkme+f/+xcPP1pz8SZn/oP3Hzjrfji&#10;F76Mme0NXHDBb/HLX/4aN1x/Iz73uc/j8j9cha/8z9ewbWsVTSovP/vZeXjec1+Ed7zjnTjnnJ8x&#10;zDw+99nPUyFo46JLfocvMJ5XvOLV0Ncrv/DfX8TMDHmkRuH2WCAzCQlt+hYCzFPxud/xx5G/DHUy&#10;y0AMzSy5a3dviaTzriD2nyoGKVKkSPFnAPXJw3S7QOHgwjtB4Un2ghuRUup5N22io8V/dLYvDXK0&#10;KvcC7bT1b1AMbMGcRrHtDgVmFI+WtX2vqCdXOwyTRTHgyDxfRD6jby3mORLWToFZjporCMrjyE6V&#10;cPR+B+Gm2Y2o3XsN5o9egdyRy9E9YBzhfqS9JxHtMYlw9ym0V40jmgyA5WXklpeAMYqsChkt80zq&#10;Vhg3KaR9m/YtnjurysjvuxLFg9eitv+0Ue7A1cjvyXSWVzBZKqE2N2fP8vWdBJaAz4CRZgi0T0Cz&#10;TsWDgvg9//QvePc//gvGymswObEON9ywEfMzGZxw/1Px83POx+Zb5/CsZ7wS++59ON77nn9F2M7g&#10;d5dcgq9/4xtoNudw/P2PwVvf+mZ85ztn46zvn4N8dhn+9Yx/x8c/8jlMVNagVS/gzE/8J+ZmW3j/&#10;+/7FvupoixSpGNhMDrOqJz1SNHR52eUXYMWKMfJeYNlqloL3TIsmLSe8l7GCZ6C1XOJbtCTiEIZU&#10;MUiRIkWKexq80DchEVPslIQtdqNw1/a/EgemMJD0mEACxt4Q0FsH2o5XCkFEsRnrBfRgjx3Mk4az&#10;Csc0NcKmWDPKZYpUPIpotruYmasjbHUwf9M8Tn/369HefQwhapgvzuOW7BbMFGZRD2qoZqvY3q1i&#10;RzSPeqeGKNtCO99GFHRsgSNKnsgzz11RmebxAN2JAK1CB3PhPHY0tqNZbhjNYw6zmTo6+QyisQC1&#10;ZoP8qUx0dGJQSpF+GoVPTlZQLGRx2CGH4ac//hW+970vY3pqFfNWwi9//js86UlPQqU8iUK+jCMO&#10;vReOOfq+OPqoIzExvpxUpjJwPzz5yY/F1LIxCm7g/PMuwoZ99sRb3vIOPPhBD2b8kxT0VJbyBZZb&#10;Edu3N/HMZ56O17/+DZiamjJ+VJ7Nlt404C1oMqvFeJ1DtonJ6aLNLEiB0eueugtG8UGnXYH3Z2cL&#10;7JD7ByI2p0iRIkWKewpMSMRkoCEeOuokOWAipOfHDj3IzZQD7y6BQ5LgzNhsAS1NmCg2kpQKXTrp&#10;5QO5xYDUHTQ9H7SyuOWK6/Dp33wX2QOXozieRbPEEa+tgGQYaR0Mr0cWGbMLeU2iAmLfc7A1AXrt&#10;j1FLl6Eft9SOo3umLz3FhLv4En/2yl4HmUCcaEPnAKWZEEesXI/77nc47Ryf9GF5M6KNRUkKgjye&#10;+5xnMA95lKh87Lf/euy2diV+9etzsH7P3XDiyffBmjWrUCx3ccjh+6LZrGPDhr2xYd89bOYlDNu4&#10;6qorsfHWm/HUpz4Z09MTuOKqS7H33nth/wP2wpV0O+ZeR+C0xz8MX/ryl6xs1++5h61jmJmdxaf/&#10;/TN461v+EWed9WPsu99+OPsnv8TBhx2Cgw7eH7V61RYj6hPQUvCMbw8rh57R0YCHGLRz1j2DId3H&#10;IEWKFCnuZhjutEf1+QvAQOruewLDBGF8EUPSwCRC7M/7kTdNZwsL0pIwF2meW6E0+xB/yliPxUV+&#10;o8GcFvCXgZe+9pX4xgXfwNaXHYdsO0SzEzIdiny9z8/wuaK+y9BFqE89d0l61CEZrkV7HCFnKQwl&#10;EC0/DK9XLPXKpRZDik/NeOhsLwwQQcUtzIs4Sl9XG8cLVx+H1z/p+VQT3FchGSujd8JVyRgi7T2g&#10;jyd10Go3UCwVKYA1va9Fgw37wJL2H9C3FJRtlVg+VzC+bUEnGdC3DrTQUAsLpczo+wna7EgKgF71&#10;1AeRCkGBeSm4fQqYej4f4ILzf4t//dcP42lPeypOOOFkXH/9Jnzso2eaEvKSlz4XlXGt9WC+xX22&#10;4BShGLpvvftImIvKpO8lRuxBpyG3XhmkSJEiRYq/bEi+SIDYzICUgtheBpl71z2YGHJG87DQh4SM&#10;1tFpe4HsuPSHEPc55f7ItypoaEekToGKQ8dW66OQR0TP2olRAjRg6DHQT6uJTJPCPyiZwNYGTK16&#10;iHatbY8n9GGnVieLKBswTu1umOWZfClOUkQ7vYbZVVjNTPDaQxyLxwX5y1Ho5nMICgHGxrT4Us/v&#10;tY9DQCUh4LXWTWhTKO1BQH8U6LYfQcbZab8HlaHsixT+AcNJCQmoPOQyVEkYvlQqMI6ivbmQZwFJ&#10;2ehQofj617+Jj1AxeOCDHoBypYDt2zdjn33W4/e//wMqYyXzr8Wgemyje5WEv0raDvoYwgjHVDFI&#10;kSJFirsZluzol8TQlPMwvIynpx45q8URh7FHAYlHCGZFN43ee3HQOeo0MV9rIldYgQOuGUcw10Wx&#10;XOAIt41MhYKfwrarZ+t6y4BCcnyHG8/n6hHCOW2KREVBbyK0FZme0VPj0AidI/cGhWuX7m0yzjE6&#10;NRK6kzpSEgI9T6BA7Ug8awUEy0K82/C6rxwkYY9M7JmFm1lQ6VmQTs4ej2Qp5DNUBDJ6VmE7OMT5&#10;1qLGAYGt2H0KnuIPPMXXUipc3MCFF11MhaDkipP49S9/jT123w1bNt9qvjU7oZ0kHE8L4e1GuQ3D&#10;zywkESebIkWKFCnu8RiSFCNkws7BQCZLKcD09EBj7148XpsQZJmc047RzYQ49bjjcfrjnoriD67E&#10;so0RxpsFZCXkKXA1I2CMUtjnymU86bATEHQKOHjlXnjI4SdgZauClViBiWgMyzMTmOxMYM+xPbC6&#10;M421ueXYPbuc7tP8TWFFaYXRpJ5fSIGgjpHvOgGv1fy2HwHPJu6NX2Oxj9iPdhy0PZXIW7utPQa0&#10;ZqJr+xToI1CLwbLvzTHpDYJ2qG8kaEFnBs1WhEarpeyi2Y4wM1e1RxbVmnZsDDE3U0Or1cGqVauQ&#10;0+JJ40HKko95NMSVEQ+LcehiUB6lavR5TNcYpEiRIsVfAtjTj+zsY6mxmPAYhslSnU1oUqgyoD2/&#10;JvVHyTzLXdKOdlocZ6BdozqPDEf3bUrXbFDAy9/1Znz9sl9i/Lh9sWmyjVp3FvlSkTK8jeLYOG56&#10;1LvxvO//K04+9DjcZ/3R+Ni/fQhPfshj8YuN16JOwXm//Q7DVFjEeb8/D1O7uVH1Ubvvj5tyNcw2&#10;9O1nvcBQwLt++VlsrTVxQHs5Tl92GF755GejyFG3pvhtwaO+MSA2FxkuuzxLX6EyELlXOntfX7S8&#10;O38e8qswsk66SQRrfYE+sCRXlZk2MwqCgIpGB2988zuoBKzA6/72RVRE6qjOdlGvtfCG174NGzdd&#10;j69/839sCYeUhLz2oh6GEh2FIf6ME/ObCGB+MulbCSlSpEhxT4d1/cOCa4EEkZCKjYvBB+HZjSml&#10;GMSCX2dLJI5EVjrJm1cMaJPL6vl6BoWgi1w3xEPufTIyOzI4+5xfYOX63VEbyyEMmxxatxhvHn81&#10;sTf22WMfXH7DNVi3x+6Y3z6H/z33HDz1hEdgqgbcfP0mXLVjM3LLJ3Btvo6JehczmTa2NGvYqzuG&#10;iU4ev730POyoANs40l7eCHBocQWOO/RI6JFCXo8LMlQMLDueaWN2ALKSs33ASf4tz06L8N7NjzPG&#10;QrePXtkqvHzS3RVN1tYy5Ojh4kt+jze88S348hc+R4VDZRuhVJxAqVDBvvvui1MeeCL2WL/WvYmg&#10;8ibZ64q9yBfBCOch9gaQzhikSJEixT0ES3bmCceFSoGDVuaPEiKGOIiNhI1kkVAMiEH5FI9ILVxf&#10;eNGETthCVlsAU6h1MgGa+QCn/vUzsDFfw63HTWMuO2t7J5U5in7ExL74w5Yb0R0rYb999sflV1yF&#10;h284Flds24yolMP2mzchKBbt2wwbcw2Ub57Bcfe5P27IN1C8abuluWb5CnzusrNsE6EDuivx7GVH&#10;4NVPeTbyXbdYUK9UZu3VRvIYn5KwLBCaAPH595BXozjMYBn0MRDG/DDv3Y4tJNQsRDvs4uWvfC0e&#10;8MBT8PjHPRIF5j/sUjnqFGwxoxLRo4t84BKQQqC3GxTvQJqJdAYwxFdf9LvakHROFYMUKVKkuIdg&#10;yc6cjn330T79mN8gw7C3xLUkhy5NKJEsXC9w36tEjO3gJxsKMtuZTw5aSxBGaFFJaHEE3KZwf/hT&#10;TsOlR2ZRXd2lsM8ja4sYOshWCqhW52h2bylEyyZQrHbQabRR77ZRGqugUa+iWC4jSwWi3m5hXa6C&#10;Ot2FAG3cHFLZaATYpzWJFyw7Bn/z9OfZQkTtZaBXKjV70MvIiHxIKRAs396SSHpXWZhZZ28p/zxJ&#10;kKsspCD5Dx9RNWDaHdTqTXzio5/G9Tfdgve9/x/Jr3OTL7fXAjA/F6JQ1KMLFz4Zf48BjwR/PST9&#10;GE/Okz8n4VJMkSJFihR3a4ySBYLsPSVNgl1JcJu0cxY9V2+I7fsODiYEY2HTkzn0k/RuRE9djnhF&#10;/eE4yezkJ0IlyGGCtu/72zejef71WF6asmfurU5EIV9HtTlPydoCWlVUw3k0qzOYbc5grrmDo+o6&#10;au05hCHdWrOYb9Cuug03z92KzXNbHNV3MEn3yWb9lLzxHLPiee1h4KJ/6c9xMBcH0XOnYSioeTK/&#10;cWG58jYjoW2Xm8hnyvjVuRfizW9+oykF9XbT9nboxkqLlJJKJY+gQKWK0ejLi7bWQ/qWsCDREZAf&#10;TzsJkCoGKVKkSHEPRE8GGAaveuhLKEJjR17r770nnYchgReThw/ng8bzBCYUB/bwF2TMZ5GjsEPU&#10;Rp5y/9hDj8KLj3w4SjfO2rbF2hwoWD5tz9TzhQJy4yVkytofIEK+lEEwVUIwTvtCF/nJIu0YZ9Sg&#10;ZItsu2VtgSCKKkyHo2wpBu79yTivhPFKXvRyQe8FgyTzRj2DI/pLZkV2SYE/4CTE/pV/+dObBTrL&#10;X7u7A9//3rk45aSTMT1ZQrPLvKlcsnm06KcVRWiGISLyrviVhBY/htrYSbMucZq3BTsLkioGKVKk&#10;SHGPxuLCY4EAS2BJ4bFYQNrvipzyfmxDIG3SE0cY5LJ4wZOegdplN6OzZZYCkpI+CGw3wEJWmwPR&#10;r3ZLovcOhXsnTwGbo6DNUmjmqQDo3A3pTqluSgAjJXVz7izSq4CR/MRcuMcnemFRioNZOYww6yTh&#10;7oR8TGYvO2dv8OckmJz5ozGiIqRdHbUVUykzjrmZWSxbtsw2PcrH8fhvOGRolwtyts6gp2jRTvlQ&#10;ZKaMeBL8eQmMYi8Jl3KKFClSpLhHYWedv0FCyH520Q9DQ0/IDSNpP+RHl6OCDcqtQcllG/XotbsC&#10;BSavD953fwT1LkqFKRSzBYQaWVMpyHS1NkHi0glIPZt3+wvQ1NXeAv7Ljwslo43meZYiotkHfSXS&#10;HinE6JdBDH/Bs8rB3E1gi5ydOXt389OnYdiUPxmwFxn465DnVrsZr1so8VzATTffaGWj/EnYS1XJ&#10;0qD9En2u5K6FnvaqIhUk8eM0g56H2wzLG3997v2qhhQpUqRIcbeGuvSFoKQYEha+++/BLmKb2LHn&#10;Hl/3kDR7LOlHosxLLJk4ou9d60TPFPhuUh1oUmBmc11sWL4WB+VXItOiszYCoj/tMCi/2g3RZKGk&#10;pS1O5IVISoHI4lRsFG9mJsmv0qAgtal8khYDeih10VLwfnrEgz8bdB3TAJQM0zPlxPgg6EfloE2O&#10;lPc991qDsYr7YmJIpcULe22prMkORamyCemueAyytHiU/YFSvV2IozNKFYMUKVKkuIdAnXoSeje/&#10;1+HzYCPMWHL17EU9azd2XADv0WP4WlhgJ2HlxZUEoISaSPMCsQijf62997sH5qgUNOcbOOXg+2Dy&#10;Fzeg2KKIalOA0r2TDxBmcrYDob3RkBT6Ia/1dEBR22o92YsYnqSnCkpSCyFbYWSpa1Mhl6oTwFYG&#10;NCtKM3hHImk1QDyINBNgswFmSUpC9nIkJPhFeRvxa0vkANVWFxf97hc4+eT7I8vEu23yx/x4XUbQ&#10;rMF8tYqo1UIUtk0PMvj0SCphV967ApffZPgkpYpBihQpUvxFQL2+g02JJ66Fnk0sHJakncB7cZsG&#10;SSLLrDNFV3ztoQ2DJOwl7CSQ9KbCsx/+eNSu2oTo/GtQrEyZoGyRZ33rUMElvTVzIDIJGgv+nrIQ&#10;Uy4mPYQwHhiHdIW2vnho0tXZG+KzRRPTLoPR7Az2uWr9yIMUpHZLH4Dq4nGPfTquuOJSHHTgvmaX&#10;0+MOe3TSQTNsYa7ZxEe/+Bm8/F1vwsatm1CggiQ9w/jjWQK+lzwtezMKghx6jgmYXcyPuxhAqhik&#10;SJEixT0Io+SAt9Wx505DXzTEtj3HOw5Li1Jr4CuNhMwDI1taaCGdngoU9IXBUgEH7Lsfvvn97+MZ&#10;9/0rdOeoDlSbCG0xIUUWBackY7f3ZgFpOAEjRSw3nxp5oaHe4aibTm7iIhaBTtuI47MYbxt2GsB5&#10;EOs58q5NjQr5Is4777e46oqrcMa/vB+1+Xlk8yyrQh6ZXA55vYlARWFjroj3fe1zuG5dFhdcekms&#10;YCg3Mema5HLiH8rcNijG5C8ulRQpUqRIcU/BKOEwUmD0pEtMi8CJzYU0Cj4aL2As6tjSu9nzdiMn&#10;6/N6kM4RfNiO0Gq1MNttYVVxAmu2ZxBVIwrKgrb9k6dYOVBM4oDX/QQTZhr471ITMOKFSPxEhQxm&#10;qrMoFovOH+EecTh+5Dv5c+kMUwJDlwuvaWFx2zMOptmlYhBQCSrh6iuvxl+/4AWoVxvIdPRowz1C&#10;0GMB8VYMinjas16D1hFrsbFQxeUzG83dMJyOsKt2O0GqGKRIkSLFPRBeTnq6vVhKrsitRzyIhH66&#10;EsbxKJSCzh5h9ISxC2D+eNBZVnmOlkuZHCIK659/72wsj6ZRzpXpGi8iMM+x6LLAJF1y1Nyjnj0j&#10;FNmlW8XfabdQ7bSQ15eIzJN0Ei1wlMjtKwTu52x0TFJfkYjtks6CP/cgiw7Zdmd9REm81GrzeObp&#10;p9vHkMbGKwjyAfL0242Y15Ac5wJcdMn5aFAvytTq6MxXXXZEjvUeLLvOOAI+kKelkSoGKVKkSJFi&#10;JJIiRALS/UbALGOhs8CDUwzsR2HYO5uAd9LNhFo+g5ym0IsFZPWsPZ/Hg5/2JCz7zSa061qpL08U&#10;WT2KA1rgOC5RUkFIKAZay6AnB3mO3KUY2PoHg0bpfumey1+fvKeETawMmJspB949hjc6b+7AxCyr&#10;nmciCrsIWx1svOVWmjvMf55ueusiQratxwhdNMMIUX4LJjsB5m+cwYkH///2vgRekqo6/+vqqt7e&#10;e7MyMMMMOA67bIIsGhRRJEZBUBLB4IISJEgEt7ggmBg1ghq3kBhxiaJxwfxVNEpUDIILoIDIvsg6&#10;MswAM/P23mrp//nOrdtd3a/fBgOOw/16btVdzj331n3zq+/ctQ4Qo4EjD9MhVZ6tj/htVaybDaym&#10;g4ODg8O2hi4GkMBcGGEaGGqx6FGkwdmUk7CMUWBHDhilZJmCfrELDBIhSok4/ZTXYf31d2DVuA8v&#10;GMJAeaHJo8PyVCAZ7NSCNQY03twsWC5ryHUK+UD65EncPltAIfmowtSwkzWjYu7IZsoqS9nWGEcS&#10;EEOlUCjjf37wP6gs4JAABaRCIp8LAuRLBdx2880oHbIUYT3CrgMrsO+ueyChYdC3YsyYOvUzTv5y&#10;ep8fnGHg4ODgsE1iNrKeG7qNAoNOH5SYbzmWfA1jZTVZeGIhcNdAUUT+64J/h/fLe7AyGsRgIwdf&#10;SN2cbChGgU4H0DDIUFmWCE1BxsvefRIhzMVoiFXA0wN1xaOUTiMktQwoqc7Wbwqy0dOIaHw7TTxa&#10;v6xwS6cuDn/+Ybjke5dgZGRc4nKIkxBNTlNw0YXXwvW/uRrxwWIMlct47o57oTQ4qKc48iAn/TCV&#10;Ga4wsGVal0VveBY4w8DBwcFhm0OHujvEK1fjmRNmE9X0NjEZNtLtgwSjpyiwjGWdFTO/LHKFArj6&#10;ntEvOOhgfPq09yK+/A5MbhgWMm9Kel64lrv7+ckhMqXm4mVmtCKMRw3UJYPHfOmBAPTTOOB6CJKi&#10;WRdBjd3mQXctU6igXEwG47qQjeCTJoi4hkB8z9h7d/zNaW/EP/3Th9CYrCKS+jSlkIakjTbquPL3&#10;v0UjN4Ko2sARuzwLA6UB5HwfUStGGHHLJQ2bFH3K7qqvTdcRhZnhDAMHBweHbQzZjmQ3JGHatH6Y&#10;RpjRmaR0V6BBNkvWr2izk4YowFP76LKIhSBb4rg8oOQDzzviSBQeAZb4AxIfSo+ZXyQMUJCfx4OM&#10;wjjt/VOvZKI+1WnKMqYHRxmkV17KoxY3RV6SCE4jyM8ctjzVOLDoMl5Ezxz4tRtSH05hkMw5IuLT&#10;uMnnsHiHZdh+x+VSVh5Fv4hBr4goDPGla3+E/wvvxuKx7VG6dyOOOOTZYtfEOloQtcRJ4/B7ETP8&#10;sQXm+bNuLtV2hoGDg4PDNoQuAsugE0sySb0zolsT/RruzdtvErstI54ZiUvKIGHS2RjxR1x0JyTK&#10;w5LzQuD8vsHrjnoFRh7cJEaE9PTzHC0w5dKA0DJYD42y9WFc56bR4vixpWbYlDJYLhMeK1iedSao&#10;bgpYAZbV6d2bbzuYo5lLpQIGKoPIBQW0GhEmJ2v4m3e+GZ+8+hvI7bkKu21chKN3PQDFgo5x6NkG&#10;ulRSyqXGTsvNjr7V6wNnGDg4ODg8RdChEJJV6u2DuVCNJZm5kk03WEJKaZ3tAQrqy3P+X8DeNafn&#10;K0Xg2fsegLFrboJXK0hCQT+iFHmRfl2Rn2/WhYdqpFhHs8L8TCXlTnJmb1t65MzPzxebVf6kWt67&#10;62JhYlVJ5j5HcPQjivRuRhpo0oifYTEOnv+cg/HZC76B7/34x8iFCX7/0Dpct/l+DG8n9XuogdGr&#10;bscn3/sB+GUxhvy82b3AOtAwEMPCjLaYGk4H1ng+tXaGgYODg8NTFdPySXdCO9QrP9OSd5W16Qxk&#10;HWHupEnT6U7jxZ8Xp3P+6TqDpB5hwaIhMQAWYGm0ROIGRICfWw5FWMiehgSVaHl0pDa5k3zpCE0n&#10;Wmg2aqg2I8RRjEhIm9MMejYBZUm0cyBbA6uzB8zK7rySP6cPYlHJMxuMYUBjJA6bKEq9Fw9W8K2v&#10;fRf3r1sPiAH0qbefi4n9V6BaCbHzwyXc8dOr0Wg1MFwf1bUJXDTJ7yzY3R3t6vZgLrWfDs4wcHBw&#10;cNhGoGSQYQR6rbPo+FNfVkidXPgvDdu7uix6w3OCUZT2401YuJX0amJMLA0C7kI00wyJ9JRzKIjf&#10;X58gvGEESx8Qsh0dARpjkpm7FESYGVQT/XlxvubVIXw+BI2HgvS2xRgYjppo+R6CgQL8QoFjD0aG&#10;5SU0ECQP7wyndeoGyzFGgbn2gLo4EiFlcYRCSZzRcYIkMlsmi/yaosTVahF+/KOfYMcl2+PuyWH8&#10;asMtGF4aIh5v4aiV+2BiZAyBZC4GeYg5gRbXRORoGNB58uj2ubccqNHBwcHBYRtDh86ML0tvvWkd&#10;9KfB6TCFjqbNzARDstkfoR15cUrC3IpIItfIln7sKBL65BD6Qc98Jtb/6nf4u+ediMX3N1Ah+dMo&#10;CBtcrWh66NZAUMNAHOPpSNQ8JGGgLAxbhFcq4adX/lSLohGgCw+59VGryXq0xC6QuwpIXBvdTzzl&#10;+bOgcaG7D0TO96VqeWMYiMHAExC5hqIp4St/dQNuu+s3eOUrjsbp/3wuhk/aC61iCzuFO2Ll0EJ4&#10;xQDR5DiKbBMxCkSrlJsukpTnNSMHWkwbXVWeBf1knWHg4ODgsM1jPlQxV8yDjWZIoxbrOiqZgYQn&#10;FKWsJ733KMJ2fhHvOO6vMPz7B7QXnS8HJk+6TkBlbR69q5oOJK7il1BaNITb/3C3ZEnJP03Liiqk&#10;GtaA6YC0zN80oDgNEQrYw5foxO8FBQQcoaBR0GhgZPMYznn3Ofjrk47Fhf/9bdxSfRCbghqWJIOI&#10;f7MWJ7z2BBTFmOHXFmkEqGr5qWpx09Yhha157xPMBup2cHBwcNgmMRdKeAz0oaLTyGejSZAW06nX&#10;eFJcSrfKdhIpdy5C9IQU+d2EuvS+7/rDOpzxjncgKTWRcLueZUeehKi7ElJnlBhi1qF2QdyCFyYo&#10;tDwkYlXkBippjzsdKcggzZ3xzA6qMI7GhnhYLkcpOFIgYS3C89W1Yg//9fmv4ozTT8c7znojjnzB&#10;83Dp7TfB23MBijkfA3fUcfbRr0F5u0VK0sXyAqmLGC58PAnT2Ue3MCMuYkDpLy2vz30uSFvMwcHB&#10;wcHhCUDWOEjRJjRJMv1fiVPWy9Cd5KOhkJf4vJDl+s2b8MyTX4Jrdh4HXroXxqIqWmOT0K8ucmeD&#10;ZmVecSySjqsY6RjNKYVGgqgZIywH8HhAghApRyVM/59yHeMkjTH1yqA71CnKgusNebRCi2safDEK&#10;dNTAOC5yTMSI+cqXv4lg4QJ89htfwktf/VJ8+QffwjWNtRjJT6JUGsKhm5fitGNOQCJ2RbXZkDxs&#10;Cz/9iTEj5dj6sXRuf6RRYHcpGNOgAxuydbWO6H0egvodHBwcHBy2HJR1LPVYdIcNIZFB5aZJluos&#10;VaV0zZF+SR8bHUfLbyBcEqG5IEJ+oAAUAmExkWpvebR5UzCNjrrI2FGCwC8IR3to5iJdzGcgDGzz&#10;qrhcNJjGzQAr0b5LXi4QTOTOqkehXMVSSFcF6JTIhf95Cb49cjMO+MDJ2OutL8fbf34hxnYDyhMl&#10;NC6/D+9642kolKROzUgejTsPSNV5ns8ozrSLgZgANATUKDDOLpi0LWLBsHWzwRkGDg4ODg5bHn0Y&#10;qJtmpyPddONimqxLAMR/63XXo7HjEKpDESZzE8gFnu4oaE8VEL0qleBNpBoG4nhYEmNisTj05ECF&#10;zch7Srxt42B2ZHPrJTUKaHYIT6PVkFC9IaExbHpkGNWGj5sbj2Jk1QDyBz8NYwetAFYUUKgVcVi0&#10;CvvtvQ9qjRYWieFTKRYMoVPRFFC5MQN0pCD1W/TLkcV06c4wcHBwcNhmMBsVPB48Dt0pqU2rISXv&#10;NlRe6ElIn98PmBip4X9//nMse/beGAcJ1pwLoAotgasO+lNHpFEWnuTxhKMj7n4oSA+cQ/w0LOJp&#10;a9aFdAzDBFIwJx2PKW5GEWLuRhCQXHkUEY8+9sp51MMQV15zFc48+2148Yufg+iODVhQS7BpYhOS&#10;fIyFD4+jfO8j+OxHPqW7IsoVQ8/aFDNWTxI1PRVM2zqLToyRmSrRDVOyg4ODg4PDlkYfkupFX5pK&#10;o3j0UNMTEi8FuPOhB7BxUMK+JPr8+mKMmCcKsoy2ccBc9IvTkYR2pBFr5RAIbzfz4s8LYXNLI9O5&#10;rZBlGtF5wqyS4DbERkOMFimI33jgfbzeQL3ZwB8eXIe//8dz8eVvfhfnfOCD+Oj578BXzjofK9fV&#10;EQ4VsThXwJKHqvj4687CTjvuoMcdE7wab06NhX5N1cY0aTNlmQ7OMHBwcHBw+ONgRiLmlEK6sE56&#10;9ptqE9Kzlgxc1Cf/dNicbJ/KtpW1dWaUp4ZDEsWoT9Z0YSCJPJZevJ43QAPBimeyzQZ+5bAhxD9Z&#10;q2qYRzjXa3VTllQtCHxc/rMrcOZb3oKTX/s6fOFTF+Lpq3dRtj50132w18LlGFgwCB7QvKZVwHHP&#10;fxGKhZwunbCMro/IZzUhvU5FT3wfMVVjvLPCGQYODg4O2wg41M3Fb3R6pLAQasdpavtnGNA6Ir2n&#10;UeRSezd+eoRc6IQ5Yi+HSO5tJ9w61VEmh1jK108iMaO4XItL6Li63kv36FOplEE2TcwRwkQgsoPS&#10;m77rznsQrFiBYjiIoCGuOYTBpCJpJRTyBbEVcgjCOgqTY+JGEVTH4FdHgVD0iguaPopJGUl5IUbK&#10;FYzm6vj6D7+NqOwjjPmRY0OZuuaAIw3pNkPk8pIidzqpcxS2xIlBEScYn6gil3h4zUmnYOMjI1j3&#10;h0047Y1vwZcv+jrWrduAG268EXvssScWL1yIS77z/3DQfvvBkzoGjRquueaXeOt5b8X3Hr4TpdFB&#10;rPzfYXzvfd+U8gMxEqRtpdqR1MUe2cxFkvy2Az+6xA2JHUhbej7yvjnB0Q/E5QOdIklrbZxkMU5a&#10;nXaQtHMuNk6nUXqctICDg4ODg4OQwgwQrkpB31TTYqrLyMjF+qdFKkDbQUcGCCEwEmMraaK+aRiL&#10;NtYw2BQZIeeq9PirQpShEHksXWzjCsaVCkjEFcW+oIMXi1wT+bCKYlN69/kEpWZdCLIhRkhTnBgH&#10;rQjNuE761R8pOG6FGq8OkdgKQppSNxoyfs7XhZGbN23G8uXbY+XKHXD8K45DpVzEOeeciwv/7TO4&#10;+sqf46BnHYgaPxXNkY4gwIc/fwGO/tZ5+ObTJuDtuRIrb3kUb3/Fa9BqNNSAI1iatp+Uw+OhlejF&#10;r0afNpTB1L+YSetIPDY4w8DBwcHhKQtSi3VZoiG1WBLquKkxszmOC6T5UlJj/HTgaIRSsNxD8VHY&#10;L/jYf++98O8fOh8jP70WhVEh81qkMwCJEGaLBxR5ARJxLT910mtu5cUwkPx0SU6oPi8WRT7SkQUv&#10;lF54HGK0PokokToGJY7WI2qKMcB1C6Kc9eZXGFljHdHQCppbHEm/XcS+++3vYc3T1yDv5ZEXg+GV&#10;rzwOr3/9a3HKG16PU1//eixfskQPaRKzALU4wmhtEjfffy9aOy3DxKKCPGSINaPAiUcdDV8MHDUE&#10;VL85m8GTvKpb0jqjPtm/WAezte0UzCDsDAMHBweHpxz6UYtFN2Mw1OtmQlaOBJMNG49cNNAN4Xnt&#10;p5u+uTEQeLKhkmWc4M8POAgffPWbMLl2A0pBGV5pUFi/IgJFERbSbEovnq6RQ0An/rggRC8u4QC9&#10;lyBaWkEo1seCZgnDyOPHv7lVUipSHR4b5KNSHETSKCKp+4jFjkgaBYQNIXbJXqvSaMjhxz/8P5z/&#10;oY/i5Ne9Drfdegs+/4XP6PlFnH3gA3N3wgHP2h+HHnYIPOH+HHv8UYyi50ud8th9593g+0WJz6Mi&#10;hshkWIVXKaAmxot+DFry+9IYnGxRaHPJzxonKexfcLq/4vTI6KHXugxyrc7qDQcHBweHbRntt333&#10;a78r1ENA88Vjyc3y6TiPHorjh5NI1UWhxzwn3GNyfwvh+Ch2OPOlqLxwL4wOxUL60qtnD78ZId9s&#10;IRDSb5cvz5GUzKLAeq3BYQN4i5Zg2W0TqN+8HoV7qhiYKKKQlHDZj36Cs97yNlx//bU4YJ+98Mz9&#10;9sH7/uFsrQ93CMSi99RT34hbbr5RSDPB1Vf9AoNLymI8iLGQJCjwFEVBtRGhWPDQiBqoBGIVSP6N&#10;m0dx9MuOwQWfuADP2HNvvPTMN+Cmw7bD6MIQO942ghOX7In3n3U2mlJaxSsikOfNRS34Ra5A7A+2&#10;FQ0p+6zZNu/b/t1/7jTcG9mBMwwcHBwcnipICWHGl36PYdCXaLYUMhXhMcJcWMeRAhIye8wFMQ48&#10;IWUd5pdue1KvYdXxh2HlsYfiLm8E/rIh5IRAx8bHkMv7eoiRfi+AixfFYMgtJDlLMezSV2PkNzSR&#10;/9k9OPfkM/Gm41+LUivAx87/pBgEN+BVrzoRe+6+B+676/f4nYT3fMauOOl1f41avYEjj/wLvPKE&#10;V+KAZ+6P/fbbC8u2X4JmNUJQ9pHEUp7Uj81GOs0Hni5OrNdqKA0N4pNf+g988/5rcc/GddhtxY7Y&#10;lIvw0I5lzhRgz+s340ef/DIGW2IAFQIEubzuluDaiiDobxiwyawj+PfJ/o2m/L2sYC9moH5nGDg4&#10;ODg8RTCn131qGEwhmC2JftWQAhlN44BTCizfHv/Ljyg1mk1MjGzGnffdjXd94WN4YDugsbSMwnYL&#10;sImLBxdID746DgT8UBEVAotrZb3Hm+oYGgbK94xj03V34d4bbsQC7kiI6vClt89PICctD4V8oIbI&#10;+KYqXv7y43Uh5LIdtkNBSPtLX/4C6o0QlUpRdfKzzFwYyLUI/JyyGervnNqYq4svyOGGO2/BUd/5&#10;IMZW5OHnExRFV74wiMnf3Iv/Pu5svPjwI+BH8rxccCn/aLbx+Xn8MTX2wrRRB6ZUgyny/dp5CnqE&#10;JOgMAwcHB4enAPRFP0fDoB8hzQlzUC+8a8inVzg1SBjLVQGsBWMoF8dcLJjA84XEIzEQ/BivetcZ&#10;uOmR+7H9XmsQFfLY9PsHkJ9sIpQe98JlSzFRm8Qu9YrqXLx0OQ7cYz8s8xdg8eBCnHj8sfCF1Gv1&#10;qvb6814gxkeMQO5k3SRMMDExiQWLh9AUg4TnEbB+kdSjEBTEiBCjQMKkT/2WAyH6WGHWf/P4GD74&#10;qY9jY3UUZx57It5z8QW4e48yHlwYiUCMFfc0cNqyg3Duq89EY7CAQpJDwEUKaX6OmtC2MQs3BYxM&#10;06yzYLrKZO5tZAXnAWcYODg4OGzjMC95uc7lbf8EGgaaTOUkVPoJm4cRahyYqY5OHSQkhKwk7BdR&#10;azURcZdBM8bKfXfF8j3W4OHhTTho1a543t4HKJF/6Wtfxd+/651408mnq4bJsC49/QoG8iUlXOpu&#10;8oAjIXVfCNmXSDIhuV2RJKhWJxAUSwglL7+vUCgUTR1yZj0BoeFIlahSTmNMSr5PfPVz+M6GGxGt&#10;WoT6r25Hcfl2qK1aguayITRGJlD5ya246QvfwUCxgHolAL/eUEIgT5oDd1dy1MQaBrxr5XiT9rF2&#10;iG0j6wh7b8NkmzecYeDg4OCwDSOllL4kkY1qk8pjNQzmwCQqwsn1VFbLyVKQGgYp2l5Jp2EgvyTP&#10;TxeTmFt6YE9TSPvi//kedly9Ew4/8FAeT2B0K5vycCVuFRDeFj+jzPFAFPIQtXgWQQ4qwTwsT6si&#10;l1yi2xm5o4CjFaxiXgwIjiwwL8WoSQhUFwrm1DDIoRGFqE2O46Lvfwv/evtl2LxmIZJ1w6gOlbGy&#10;tAwT196DQxbvhPNPewv2WbMLGqijWKiIJvm1jDmg6yGkMvyxJDYXy9GRFimDxgPBOmhU6gh7V1Dg&#10;McIZBg4ODg7bGDov9dTX85af7qWvxPJEGQaitC1iaYfEanwKm04SbJ8dQFh5JU2DVhjqtMF43NBT&#10;/yotz0wFsNtPJ1matabKBoVAyLujjwv8Wno2gHlWqu8Ux7JMea2W9N81gWHKGqMkkXh+iIkxPGeA&#10;5y7UKSvhwVyAuFbHZ79+Ed79g89jl8MPw8PFCNHv7sd5L34tTnnhMQgWDKDF/ZC+p9sWaRRE3F0h&#10;xofn0YxJJ1okXitnitcRA1MfOnM1vqn39BFmRlu4G51WdnBwcHD4k4fhA5JJSig9BNET7MY0RPG4&#10;MYNeraLU1VZXO/3086KQzEqI3XSVSFxdevO853xfjIOiEi2NgjCRXr5kCSoFdez56+EIPG9Y7h53&#10;AYiArZZybQZaH/4kgasdeNwR7wZyjyUtNLsHWA63V/LgYu31czpB7r+8726U93kGqiNVPP3GYXzl&#10;1Pfg1L98FRrlHBpxHTmpb07XNIhxIHXKiToeV2wOi07JWduBxSS62NG0iWkXWxvbSjbFhueErHBG&#10;gTMMHBwcHLY1TMMO00Qb9JDjvNGbn2HrepGNSytFIm5D0hkycVnXQSJkr1v8/EB62yEa2mM3Uux1&#10;08CgHUBHf7tMVdWtqxdmr4EO5GvI3Dt0ya8yBkLh+tlmSeM2yQW5MhZ6RZ6+jA9/9T9wGR7EzkuW&#10;IPfIZvz0M1/FMQc/V6ctvIhbMbPUK3XxPPiBaMx31i+YkgkaBHpVw4B++yjd0Acz3vmgTzZnGDg4&#10;ODhsU+hPDo+BMh47+jPXtLB1sxxlnV6kB952KTSa3XwdihdilggeO1yX+IY6+s1qAjp+5CkWIf50&#10;eL4PqJOOlVf9FG3ZxYC9DyRmgxgHNB84QlDgdxPiUKqYoDo6hi9e80O0VlWw6cdX4bzX/x1q8SRC&#10;MVy4iqBYLuvHjrQqJHqq5oiG7kroLkdDlOOvy5jp9ptfv9Bjg1tj4ODg4LANod8rfcaXfIaL7OB6&#10;Nz3NHXMhEyOTSrKumUz0alAqwDrQeRohF5JmOp3AKBoCpHgO33P7YI5rBjJ9XcrYkOoSmXwscqpK&#10;YtrnBhhHGd4JJdY00saxbcxSRhoKLT37gFsV834erYk67ln/B3z0G1/Az0buw/A+2wObh7Hgomtx&#10;y7U36BZHfvWwM3kheml5MCh16cR2g0YHn40GBw0I1pvPqfd2LlvDDlQtr1OT5gRnGDg4ODhsQ+h+&#10;pffrO3ZoSHurAhtjyaYjMXfYcuZOKCLZzmQ8eiVpp6BPyV2jOvGUs/1+G8u4joRB19iAlMEhfwrS&#10;vlDjQP51+tfMzdECE2a5HBGwYJzO9dMveXkIUVitYrBcgVcNcfCxL8LwoTtj/U4DGHy0il0m8rj4&#10;Hedh+dBiNQx0S6PqEaOCZC8uSEl+OqhhwHvaPqbO8leaksekE10pafT0JRBTUzvmlYODg4PDNgXl&#10;BV46vNFGNsr6+4jNCXPJz7TudENyyksZwtNg6njVlfhpyMLqsSmGxDthG5cN88KTDFuekLL4kxxH&#10;HIwRYIwBEybh855mMU6CXBhIQyFMYmxsTmAMTd3t4DVC5AaKeNQPES+uoFKNUPztWvzfR/8TO+2w&#10;o/b2uYbAKiPRU78l+RmRtonH0ZDUiOCsQ6oq4zrt1oU0wjyjcVORTTWObefg4ODgsC2iPxNMiynE&#10;MgfYIrL3fs6iN6yltkkyWwNDdllk9dFpb7rP3fqtxnacBGJhPWsUGMdrNmyMA8or6InlEpnTGKk3&#10;iiL4MfQI5Zy4W++9C2vrwyj4Acp3PIyL/+ETSGoN1OImvEJBDAPzJMzLNQu5XP+RAq1jOppAxzZR&#10;YynjzBP1w3Tx3Wg/1wxwUwkODg4O2xCyr/Su13ubN1LPFB4h7VlfBv0YIiNgk3nvJzod+pYl0DpT&#10;kSRojcw/hS1DnRJnKpOCPfsupEkmD0nf3E0Mk81+A8L4SPxMyyGQfrMO/jMYSd44RhSIDBc7hjw+&#10;OY8rbvwNPvPdr+HyB2/HgqevhFdt4sJXvx1H7nUgEOR1yoBgvVg2HYvh+QnUbcsmKEljwP7NaAPQ&#10;gJhv7z1j0nSjJzpbdi+cYeDg4OCwDSH7Sjc+G+6hgilBE9EV3Y8devJZkX6iBMW70trEl6V0A627&#10;uLZ82kvOyjGNLhvXq8cqsGsoCCVlgUliGVYTTQJuTuREQSeD9bGHT8fDlGgcDPgF3Hz973DGlz6G&#10;+xYl2Lz7YpRqCUq3PoS/WvMsfOqM98Dn+QSFDqXHYkiwJO5kINMr6ZskRbsmfHbbPnQi2HXQ0xxg&#10;cptrX0jSbBqdYeDg4OCwDaHfKz0b0yaFqZ5uwpiOGfqwCkX7ldErqlXjRRLMsHgPJK1NjposVM25&#10;dU18fMjWz/jNtAHvNAi6zxYw4IebmhIdS889asXwwgiDhSLO/reP4aLwbhQkX2Uiwp3fvwzLB5Zg&#10;7RU3IKDKsTqwsGSUSDhqhErw/AiUFpN5IFMDA92pwBBvaRv1M6AUNlOfRJNkBbrR1tY/WTG1JRwc&#10;HBwctimQCqzrRiemK20G0ugHo5uZOhmnliVxJHz5p18k7BbvQA0DoWzK9hFSw8GOy2f1ZJ1Ny8DU&#10;0TjDzTQGOiMFxkjogSfpoicXx6jEHhagiFCMg0vvvB6FwQH4m6o4qrgK9/zgKlx/6eVGBwsYMp9m&#10;VkgUj032culmR1tHcRlv53l5y4LPm3rbmKZtupF9Yj6h+bWR8fbCjRg4ODg4bGXgS3mG9/aMaL/Q&#10;p321G81t/fTMhwX6VqybvLoIyIIC5tQg8Uh6dnm9BUkw4VcPk05vmSv6NY0XHihEHRpjhtnVmXAb&#10;aXor5WJC1x+k8b3lMpoHEDHKp6FAnYLxRh0lj6cr5tFqxPjlNVfj3F98C8ML8khuW4sX7P0sfPiN&#10;b0XZ99HUrQseKvqhpQxsmX3KZ5ALIhVsF3HtdRIazzbQkAnbtBQ2qSO0ZeAMAwcHB4etCL2vZEtS&#10;c8VML/S2psf01k8z9a2OSePVJPPaI8hE6X3z+fSReOkV40gBD/PRIQEhxTxJWgyDdn1FWPInsT2L&#10;0Cjg6Yc0TWg06EmI1C15YmsYiJ/nGen3Eti+opI7E1iHbPt2fEasWhPDwA8wPjmBdX9Yh/d85mP4&#10;7S4FFNduxtn7vRivedVfIygX4PHUwhQe69sPoq/tTLXVq4aBeHTERe8ZZAOp3HQwj9GV+zHDGQYO&#10;Dg4OWwn0ZdzzSt5ShkGXljm/9fsITqmOlbF3K8B7RliS9dGsWMqfncdLBdJpBH1uHS2gM6QfxzF8&#10;6Z3Tn0RcEiipQso532un8/PI+tEkUcWvHqpM6mgYtLiIUNI5QuCJ4UF5ptlq0CSpivObIUoI8I0f&#10;XYJT/uUfka+UcPiqPfDTe2/Etz/1Obxk74Mlr4em1DeQuupKCH0+swFSDYTev5199hQqbrymtXrE&#10;ezEbXc/3/8p0cIaBg4ODw1aC6V7Hj9c4mJJ7Tm99IzRFVHra3fqsRFaSEnRKx5qijyauLaUiJsS1&#10;B+3V9xwtSIT0Gea8vPbAxRDIGAb8bkIchSqTl7DZ8w/EIqNkr3nMdw4IHeUXHVzbQAMijCMxGkSW&#10;c/9ifPgcZRA55ueBSlWEyIvsf3zxC/jq9ZdjbO8dMbl5FG9auj+Oef4LcfC++2NjVEO5UNRFi0XJ&#10;rU8q+RN+8VG8xkAxz98X2bYQzOVPPKthoJc5KJoFzjBwcHBw2Eow0+tYqevxv/MNeovpYqj0LpHZ&#10;aONPpwEUNrX7bii242hGMIVkqRJy4d1sJZQyxBCg1yfJk145YhCHGicsLyrylEoNg0jn+0VAOFjk&#10;8xLfkl57JGTs8SNFhpD583P8UqEh5kbU5BYDlAJ+6liIf2ICQaEkyZ4ue+DdU+NAAk2uNcjh+A++&#10;HZflH8by5Tti4rb7sUduIX70yc8jEqOkKIZHwqpSp19Qo4ZqOFLAvyFLlapRMS+d5uiFyqTol94L&#10;0c0smi39vzJlKmQLGAZprR0cHBwctm4IEVhWMJzwBKK7gK5QT9mkoawjdQldpz8b6mRSnwgaWQNj&#10;PjBGAx0IySVJjEathjtuvx3vefe7Ua1WUW9E+OEPvi/3UFzN9Pzho+gXMTFZFW6PEIuBUWs21eXF&#10;uEhEgvGNRgMtGgSim0ZGMRAzIp/Dt395OfY/6Vi85P1nYOExB+DG1jAWFirwb1yLdz7jSFz2z/+O&#10;HNc2SL6C7+tUQVkMDe5s4HOI6SFO/BLfnkZQ8u5+9u4YwQzG4B8LbsTAwcHBYSvBdK9jw5V9iPPx&#10;Yrq3f6Ye6suUqd6uOlhZc6cZwBP/TCinJJmT3r32xyWyrS/t2Xo6YiD+NKz97ihUAobnI46EzMUw&#10;+PWvf4M3vekM/O3fvknPA3h4w0Z8+CMfwLMPORxvOOUNWLd+PW747W+xceNGvPnMM3HJJZfgkEOf&#10;qxq//q1v4mdX/h+ef/gRWLFiBf7r619FoZzHAjEokmYDv7n7NpzwL2cj3nc1RvNiiFQb2B1DGL7k&#10;V7j/6htQkLrwgCM/L/LpM2h1+R0EMRYSMSxobOjzypVLEe0Hm+yzZg9bsuAUSltZn/QpUHFmMNmI&#10;bDbTjmngccCNGDg4ODhsxeh6z2+Bl34X5qCPIrqAP/V3w8bSkU48IX/p5Qvhcchdz/wneYrjWQCe&#10;3PN0oo/kqQTaS0NtxhOd4riGoDRQEa+HnVfujPUPPoLNj45hsLIM++xxGM4/72O4+Ya7sbC0BB94&#10;7wdw3Itfjofv34QjD3sx1j24Xt1ZZ70Nz3vBMfiz574Ad933EL7zg0uRE6OghhiXXftLvO/zH0Xz&#10;4FXYsDhGcM8j2Pt3wzhwo4+f/7//0XUNDTFedJEj26EZyTOY6QIack0xYhIxXjjhwckLPpOuk+CD&#10;pGsoLJl3QaI0dmqjTo+MrG31LsxH1wxwhoGDg4PDVgL7ss86g45vi6O7IEEfEiO0y9vriJ44DqNz&#10;bYD0oGMhxkjIt0WCzEu8RNMfRU3E9TpajYbpdWv3O4X41VhgeSRPId+W9MqJUqGAl7/saJx04gnY&#10;uPEhvPXtf4tLL/2hGA45FIs57LXXrliy/RAmasNYtKiEcKKp7oZfX4d3vuV0FEsBjj7mKBz350eh&#10;FMV4yXtPx5t//jXcurqCSQlvvzHBS1Y8A9d+/fv40oc/jl1W7oS81IejHpYsuZ6A1WWN9TRDeU4u&#10;dsxLfSnDUQA+LlvROF7pSe9tmHD2OhdkWqoNjq7Md4HqTHBTCQ4ODg5bC/Rt3PtK7nnhb7n3/1TY&#10;8nm31dDy0kJt2TPUgdm4psB8Y0DurVCnC3xmUgLzkDSayIWJEqpXLiERcp1oTmKAc/qkV+mlq8FA&#10;A0PycZEfjxXm4sNipYSc76PZmEShPIh6YwJBUES9OolKeQHCRMoTfY1qFaXBhawSGvUEJT+Hn15x&#10;Ge6483ac8prXYSAYwN6nHY/GUAkrygvx7H33w3bFQfztK05EIcmhPFCBmC5C/mKQ8HvNukpRwAgi&#10;vZFCzcAAI8RDv0TwlubQJB3mt4FOShtbktgfL5xh4ODg4LC1YS5v5SeCR7RcuUwpX5mt7Z0WHELn&#10;iIGAxkE1aehxwD64+C8SA0GShWD9fCCyEogiIVofyOsAvMhwAV+Egva+tf+t8e36MKpdBqWZoJGI&#10;o7r4hH6pT1xTDA3kzNHEG/MhXnTScUiKedQnJnHmCSfjLce8FnfWhzE4OISdiwOox2K8SJ0CGinj&#10;42JUDKCWS1CU+hdoGETyRCxK0vtyuFYnrei0hoF60oR2qsIZBg4ODg4Os8O+nae8plOCsZiBU2zO&#10;mWinLWPL6b6lxfWUmQUFpYfPrw/qFwQ5bSAEXg8b8IOC9OLFKPADBNQfiYz4ya718VFc+bvr8PDm&#10;jTjhuFfKY8YYq01icWkQBRK81a1OLtJb516HZhxqZMCtidxxIAZGJGXzjALGebUY8cIyzrnwPGrA&#10;t269GuFO22GgWIEvaYctXoNPnPI2qTK3O7b0HIJCoaA6WU6jXkeOxyDLc7AenE5ATFlhf6kDRySm&#10;wNZRvd2GgQ71p3cLTUvlCWcYODg4ODjMDmUXuagzUYac5ZK9q78/2q/4lJwsTGx7BlxhhsRTdeJn&#10;r1+jdI+/mUNvI5uREGJuhk3pcfvSayfxi4AnJCuCv7z3Zvz4sp9g3133xPOfeRCWDC7AB//lPPwh&#10;HMPPhu9FsqiCpRMtnH3cyXjZoS9AsVhCiXpS1eyN87wDnmQYil7OMrQaEUq+D59GiMSN1KrYsPFR&#10;nXZYs/JpOOP8c3HRors0+6LWELz7huFtqmMoDvD+v3sHjnvO4RjIB6iLMcIvJy7waBhwkwF3VcT6&#10;fDQAdFcFSZvtkcbnaRj0I3JpazYL27zTstJybPue9t+a4QwDBwcHh60ZnNsm0ci9TSwkJQ2k93a4&#10;G+btnnnFZ8gsS11Wxmwr7ICxPMvfynHPvhoHHDaPJL8UkCuw7JzIJKhFVRTzRXAvP+2CzZs248Az&#10;TkRtUQmVnXdAvhlj9IEHcfpxJ+BjF30Wy484ALVCC+NhDUMLF6Nw1T34zps/jP33P0iNkjJnGjht&#10;IEXE4tQwkKJLojsnPf+oFiHHrYKDPk469624a3QD1m58CAtWLsdkOY/tli9nbbHjg1VccNo7seZp&#10;qxEEgRldEJKnEcOKsiyODHAqwj4rW0eK0yvj6HJinOh0RaYdiWwe2+baNvSKrC5YNKFpYbJZTR38&#10;MUYSugxABwcHB4etEJZsrJfXqRzSB71C/TMx1qT0pKecxFidQteQQDzsmfOMARtHX4gYm5vjeKQ1&#10;gZFciM98/SL4ez8N0W7L8ciyAu5fmkPtObvgJ1dcjvNOOQuVOzdgYaOF5lAOm8o1eKuW4Ibf3Sia&#10;cmgkkRA/dy0Y/dyk0K6D+POtPIqDRdRrdZx17jn43VAD64/cFWMv3BOb91yGiaUlHHRTrO5zbzsP&#10;e+22u/T0feTCGF6jCY8nHCYxfK4h8AI1Dsxhxuax1QDQnylTW1+NlLRRemBkxEmyqSPl+svOhLYe&#10;DfFufU8e3IiBg4ODw9YKeTvrK1qcfVUr3Vhyyt77cJDmsK94Te8IkXDSlLaPNMgFghb0Wjk69nw5&#10;akCEzVBHMQrFgpJzviA9ceFNL0qQ9z1MTkzg+7/4Kd53xdcwuXIBJhYX0eRaQC+H1VeuxV+ueibW&#10;bn4UV2ITsGYHjEQNLJ0EXrXoGXj/G85EuVAQAk+QC/J6/DBHDLjqoCFk/vNfX4Urb7wOdwyvxw0b&#10;12K4kGD5qp0wvHGTTgUUS0XUHt2Eq0//hNZ1zZrVevaAPoOfk7o39HsJvtS5EJgpBDttYgyCDhhn&#10;DRLGszetYwg2woTazvrY7FbP3EYMJIP510aqfta8WxrOMHBwcHD4Y6Pfa1hJwpCVdaQHYwN0iKLt&#10;78MdfbS2YXR2S6gKieKdUwE23dCEOF2Rz88RCUG3Qh0xqORL8BIhx4jk3cK7P/VxXH3/Tbiv8Sii&#10;gRjRigpyywbhDYgBEQBVEVw0mkPxvjGURhKMVSNMCJkvX7oM/vphvPMvX43XHvty/UARCTWOWwh1&#10;0WELRTEKvHwOr3j3KbhjWYjqdoMYTkIEdQ+D163Daw7+CwyPjGE8bOCUU07FESufrvXPxeIiqTWn&#10;PWhkxDFq9bo5ErlIa6XTeOaJszFZw0CubAv5106Xuk3NLy2X/k3VJFDDYGaodJqH17b8HPJuaTjD&#10;wMHBweGPiPYr2DCD5QZBahQIK5i7ePhPAiQKkqbxSQTXH5BANK6DtqppoHqNV8HeMCuQEzJW6MI+&#10;ufPY31aMMA/UEWMgV4QvItXGJC6/7Sb8/afPw/DmERz5ghfit6NrMbZjGZtLTYSNcRSEyOEnCIoF&#10;hMLQPCkw8IooNvNIJmLUkzwWVPOoXnEzLj3vs/iz3fbG6OQ4brnxFhz23OeiwRGAgRLJSo8mTiT/&#10;xdf8BOde8jmMFXNYusNyJJsm8XeHHIuTn/9S3W5YFQNiaHBQ66iPQcPAdPUVHOloRk1dROgHYq1k&#10;kDWWspTMWKa1dOWjkWI6P8pEYynb8lbWQuVS/3RQ6c4fvw23xsDBwcHhqYQuHhAqMexg/NYnFy4A&#10;VCdh9sp5cJCZDTcy3HL3WPp4pBxLO9avYS1UnE0UcmcZJMCQ5IxI0ysIcOan3wu8eHeMHrY9Ln74&#10;F9i4PMRweQKN1pj00EVFXnr8vhgRXogwaSKII7Sak5I+gXpxElF5HNHiJlbutgy16ggu+O5XcPgx&#10;L8UHP/IRfORfPi4qhFTrPHLYIIlzOObQo3DEon2x/O4I4z+4CUvunsDLnn04Fg0OoFgIMChkz6OX&#10;bbvpHATZjo0W8nhmMTbygfmEcxfkmfns1mnrGph2UW9HROU7zWTBsDUGZjcJDPpJ/TGMAsKNGDg4&#10;ODj8sSCvX30BZ0jG3nkhqXGkgI4kwWiaBBw10FMDlU4kRkiavGdX8BOqInPvpRgTz6tJ4ZW9cvam&#10;eQSxhgspcUo8tyLmAh9NSciFIaTLjatuvhYn/eDTqB6yEyaF1MtSx7r09nnsMdcctFoeAj9A0xNj&#10;oBXBk557MYrN1w/J0hyGlzKKURH7DJex+p4mfrvxEWw8al/U14/giNEB/OQfPo0wCuENFfU8gTgU&#10;3b6U0wxxw0134MAD9kEgjx1KnXieQalcQtho6LcNIj2bQO0T0wvmToowkl6+hAIxNTSyA9P2dBLQ&#10;ZjHtbmEMMDE4OGogYJoel0x9fWDaOFU1J5iytfhMuU82nGHg4ODg8GRiyhtX6agNfSWTgOinE/LM&#10;LvrTRXKSYBa0GZk2dJhb7iRcSc+mWZqxeaKEW/bMscR0LJcHFHF3ARf6UUcpZ84SoGsK6XJhoV8q&#10;4ovf/wYuvvZnuO2BuzB58M5obldGPSfkLYQfhTUUGjksTQJsKktdFw8IaTfI3MhLT95jGULOLdFH&#10;5IsVKacAbyJG7aHNWDO0I5LbNmB1cQn+5ui/xAlH/YUuQGxKXYs0fFKIjaHg9kUlfql/LMaKfuyI&#10;CRIOSf4CXjUnp0h0JEQkOMWhghlou/e0WoagNZWGUyqnfwMaBhmZbQHOMHBwcHB4MqBv2p7XbR9C&#10;MWJyFUfy4zG8Zod9Ck0SA0BJqTt/Ij19zoHn8iIvvVjqoqOUdQRJjUTfEuNA9+97/DZgSwg7RCS9&#10;fX5GmF8fDBIxSHg8se/p3n8aEA/dfR+ec84pGDliV+QHCxgdH8VApYJmXvI1mkgGixi6ZyOiWx5A&#10;a//V8HZaiqTWRDQ2gXy5CCwUWRoZYSJGQg5FP0DxkSriG+7B0Xv/GfZcvArHn/gq7LR8Jbx6A0Wh&#10;9VbJ5+SFGgD2GSak7tweyd66mBso2zbiA7MduC6iaEc8prZB20N5c1F0fAKRSU8jSGGMAguaZvwT&#10;8D5XMPfcpf84cIaBg4ODwxON9ltWPNZPdpilp2k+QtRCIIRsJXniH4f1/VJBP0nchXTEQBcqSo+f&#10;RXUVlzo1DKR3T+ODxGxiJdiU/rcQLo0CuYhf4jlOL/8mRNF61PGu//gorht5AOPLS2gUEjQ9YxBw&#10;619utIrIz2HXahG1S65CsQ5MPvgIthtchIEdlmB4lyUYefZqPDI5hqGghBWoAJffgj2bFXzla/+F&#10;eKiCRk2MASH7JeVBrRM7+BzB4OA9a6o9fwENBfN85krjwDyFQDJxuD9Jv8FAME0HUkzQQBtHLnoX&#10;2ERpPxtl7x10hCnepW8WZHXNJ9+TDWcYODg4ODzR0LesXHqZYTbDQF7PjShEWcg7mqzrHHowWNG5&#10;7nqzgVJJ+tNK4kaeaw+0DAknSm7dBVKMxKqGgRgAahjkRXejIVXxEHkJfCFlHgTERXqNRoigUsLG&#10;aohLf30lPvbNi/Do6jImlwWotarILyzr9EMhlxcjQIyEsUn9WuKSOzfhjbsdhreeegY2rtuA7Zds&#10;J3rKeN8XL8Alt1+LyXoNy/wyDljxdLzs0MPxkue9AJy04GFDbBOuQOCoB/1c7WCfwk4J8Dn43QL9&#10;1oE8B42HPL+RwDwCw2rylGYpgOrhcP8Uw4AZsxSoAkaCsdbZK3Pb/L332dApZaqurQ3OMHBwcHB4&#10;ItF+w4on+7YlAfVhBpJ2xN6uvJpJlHYtAck0KQX49pWXYVz8rznyZSjUm6gI4ZIgrRGg0wsZgjOg&#10;DlM+5ZhCOfJmUxyH6MXsQKWV15MB12/agN+PPIxfrb0N/3vVFVix69Pw81/9ApVn7Y51A2KsCBn7&#10;LdHIxXxSh2K5jNz6ETzj/iYO3/dAPPfAQ3H4Ps/C0OCQGDMx8lGCoFDUdQI/+cUVWL16DdbssAJl&#10;MUqkSPATBHlWX7c2su5pO4jT9Q4SwfGArGGghC5ORwbo5wJAPrek2kdv2W2XEmENgy6khgGlNKmn&#10;3RhvXKqHuvWays8TRku3rq0RzjBwcHBweCLR9YbNBDIElEUs5FmLIz2Zb6hQQkt67flSET+7+Tq8&#10;5r1vQfmAXfHoxAgODhfhtOe8BK88/nh4vlCmkBqnHjhFwN4z1wOwDPOTZBIgiVT062p6IXaSaivw&#10;MVKfxCHveQMGc76eHPhwOAkM+qgWqkh2GkDej8VYEdMh76M4uEyMhwCJiPgNMSTWbsKzvEX4q0Nf&#10;iDcc+0oURYajDZyFaAYeRpMQi4X9C9Kbj3kcse/Js5lvDnCZoDkzQYTJ+jQMCBo6Us9mznw4iSMY&#10;KitJdG3jQCH5zb8uUNrSm157DQNGqlFgMuufgxf1GKiI8bZhU7Oq5gqji1fzLFsrnGHg4ODg8ESh&#10;79vVEMN0zEByr0kXuimOPXhvsoENSRX/+t9fw5duvRLenisx0azjgA1CLr/+Pf734u9icOEQPCF4&#10;jgBUw4b59LAQnDl4h71tKY69Y4KvfJYtaTRCxps1/M2H3oMrdmhiIhAyFiMBAwUgECGviUJBCFbi&#10;w6bEj4cSP4R8YQjBZA7Fax/Cmfu+CO89461S8RC+z08rSz6umgyAhhQ8LrVaLDUg77MHz48eWSTN&#10;SKc/dE0DyyMkzAWUHAUIJS+PQ/YyhgHB56Hrgj4eLx39Ji6DbCaW06Y/jqJIPjUM0qgUvSosesS2&#10;KUxpWwcHBweHOYKsMZPri6nkk4USeS4P3ysglt6/5/u4f/1D+OJvL8PSQ/fGSFl6+QNClNsvxH2b&#10;H8ZEq6k9fxI+1XKeXacTtPy0EiRAemkccCRBJJlnsl7HLy69DNeNPYSwkkcrLz35gQB+0RPjQog/&#10;KcCfEIZ/OIdFo0uwbPNirL6+jpffVsT53oG47NT345wzzkTZz6FUFFnpkivXShbaBzy3YAF3NbAO&#10;Av0Sovx4hkGciAnELjwNBVoHklFHNCSdow2JpHFnBdtCgqb6mtuMenBkgwaE7tDQQglKzgCKWWcu&#10;bbC+/cDoWbRuc3AjBg4ODg6PBX3IZXpkqGUO3FWXKxfd+WIYFKW3/L7PfRoXj92B9QMtTPgJyi0P&#10;y+7cjKdtTPDdCy/CQk/IvCBsLAZBQ3Lqh5CENEmsZtpAkuwefl3URy+H+3P49Pv/GR+t34R49+0x&#10;nlQRtczOhHw1QmE8QXGz3DeG2C4s4d2nnoHjX/RC5EVH1Gzo9wy4JoEjBLlivr17gGsGeGZAIAXl&#10;uHEitQxYLX5jgcaPLwaKPaLJGgUcLaGMOf7ZNBRlGWdyiyNlictJQbQrjCFl5U2eNkxGg64kU04v&#10;1KBycIaBg4ODw7yhb83H8eqcgYB4gA7PEmD/n98GYM/6x1f/Au/9z09jU1RHLD3sSlDAAds/DRf+&#10;w0cw5BeUgK1O3cZHZuY8Pg0D9rppEHBvPwUol/bGw1od69b9AS9535uxscUzAwIcsmZvPHvVLlhZ&#10;XIzd9toNO69ejdLSxeYrio0aBoTpi7oNUIwXfr6YXye02wJtk7Aq9POeGZdmDWK1GliFjGGQglMb&#10;OqjBgG0jExDHNpFEGgWpjDqR469vm9JKIaYkmYqaawrV40A4w8DBwcFhvpjutdkbPS3TkMhSby+E&#10;Ge3UANcNUOXaR9ZjqDKACSFmXVjo5fUwooFyBYskPsexd+oTR3kSbCs9kEiP6xV9unqf6kWC+akH&#10;IjPWnEQoTJvzChgqlBFQAbcqhJIsWWO/pesMNGfCsw9EC0k0J/l1OCAF80UpE7NMGgSZZySpswa2&#10;iYxR0E3G5sjhTjaVZSArlLa9RrfJPCuQgS2sHyRLNnkaDd2Yd4Y/TTjDwMHBwWE+0Dem9l270Y6Y&#10;gT0ywWmHrSW76RmLjPTs7VbEuBnq8H9QKGjeRqOhfl2UR10iy5IpSyOAiw3tAkSSKV/1nEdnuh7j&#10;y8rw9Z/3EEZcpwAE3B7JHQ5iFLQmQ+QGJC/D7KJTO3v7ab0NxXP9QGoB0GBgd5+gjMoZWeZnCscK&#10;jIQhdGMatKXUMKCADRMqn40gJNzJ15uYgSlsKtIs2eQZtEyvJ4PsGoUZdf0JwBkGDg4ODvMBCTb1&#10;tqERc32VCm2Yf3KZA4VwbQD/Se++xYV6NBYkWofxScQSzheLqlAX9KUGAT8pbJCWYQpsB/nqVyJO&#10;/Z7HyQtJ1jpJCXFoyI6GRVsH/TxqmWcMsP+fmF2Gkq6ilFGV4uPdsqXo5EJDrpvgRkULm8c65rH3&#10;DjIBTbR3G5gBXXoEfbJYkWm19eqYgp7/D2nd5lC7rRadv5CDg4ODw6yYwhMa0YmdlUfmAyqLSdJC&#10;2tyCSCeEz9MJC4WC+M13DsjlthokpKmL8dKwDYog5/ojcTQKaER4/GASpweEusEFiJxe0FEA6eer&#10;YzxLMa6jncTYiTcJ9BNyT/MwqpOncyfacf0SuwMChnvjpoEVnUeWLtjHmA8eS56tDG7EwMHBwWEe&#10;mPLK1KCJy6ZM5aE0JntrM+E04DQC9/pTmmsCdMQgTSNsgRLNaQaGlejVCBDBbIW68rX0ACVOOQR5&#10;MS6oO41vGwJqIEjYVpE6pddPR7NAUk20hMznmkxIYUcK2uPrcpd/5phmVqTTo+bd+tuw6rL1J7KZ&#10;thB6at6N3vL7omfEgJDn3IJVfNLhRgwcHBwcHhf6s0d3bEoTXWwxO3VQR6zz8+LjtEHK121QBZ0k&#10;kYo4DaCLDUnghC0ilVHwLoQvvUKTTPK3Trc0Siw/6ahnFdNRKlUkMsYwMvRunUlnPrnRKSSs2Wxe&#10;8dGJxziTkqb2R1aoLWgKyf7mDM3akZ9HznniidP8ZMCNGDg4ODjMA1NHDEy434u0zWXsbfdg2sWH&#10;Gei3/7mQkD+VT/NkvAZS+nT6bMVsvdM7RxjI+bql0eZlGg2Q9jOKFZJOC7Ts9ICWnekRW1GC/mw9&#10;bUXbbZTGa37xT1dni6zuNqRNqLKtLdU1G1RXRqGUnVXfV0Pf8nvRxzQRZXOq01YKZxg4ODg4zANz&#10;NQw6tKAs0Ubb248URYnSjFWmWTNyLIvGgtxNdhUwuuwoQT9QnxJ+ZrghzdMe7RcoVdqyWZYaA+Zu&#10;NxpypEHvXfVK7zZOK2ddClXFustd0nmOgqZnRGZEuwy2kLZSmt3WZBZFmqGtRMS3hGFgBKaI8flS&#10;758izCiQg4ODg8MWxaycMg2mEkqqKaOwTYQ0BpSEHwuosKeWNqh36rW6Df1mBw3awj0qupBVkYFG&#10;zZSvH/roMZivoicDW2Od5g5nGDg4ODhsZWjzqfALKcaMUtgAEwQ0CNoujZsvVJdRaMtr6yesvx0n&#10;nl6ZeZb9WKvq8OTBGQYODg4Of1JIyZmYD8uqbP8MU2MZ0x3bP6fDtghnGDg4ODg8hTEnwndWwVMI&#10;wP8HKivGN1CpkDEAAAAASUVORK5CYIJQSwMEFAAGAAgAAAAhAL14fMvhAAAADAEAAA8AAABkcnMv&#10;ZG93bnJldi54bWxMj8FOwzAQRO9I/IO1SNyonZaQNsSpqgo4VUi0SKg3N94mUeN1FLtJ+vc4Jziu&#10;5mn2TbYeTcN67FxtSUI0E8CQCqtrKiV8H96flsCcV6RVYwkl3NDBOr+/y1Sq7UBf2O99yUIJuVRJ&#10;qLxvU85dUaFRbmZbpJCdbWeUD2dXct2pIZSbhs+FeOFG1RQ+VKrFbYXFZX81Ej4GNWwW0Vu/u5y3&#10;t+Mh/vzZRSjl48O4eQXmcfR/MEz6QR3y4HSyV9KONRLiJEkCGgIxj4FNhFg8hzWnKVuugOcZ/z8i&#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EWfE7fQMAACYI&#10;AAAOAAAAAAAAAAAAAAAAADoCAABkcnMvZTJvRG9jLnhtbFBLAQItAAoAAAAAAAAAIQDNH48YZd4D&#10;AGXeAwAUAAAAAAAAAAAAAAAAAOMFAABkcnMvbWVkaWEvaW1hZ2UxLnBuZ1BLAQItABQABgAIAAAA&#10;IQC9eHzL4QAAAAwBAAAPAAAAAAAAAAAAAAAAAHrkAwBkcnMvZG93bnJldi54bWxQSwECLQAUAAYA&#10;CAAAACEAqiYOvrwAAAAhAQAAGQAAAAAAAAAAAAAAAACI5QMAZHJzL19yZWxzL2Uyb0RvYy54bWwu&#10;cmVsc1BLBQYAAAAABgAGAHwBAAB7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76772" o:spid="_x0000_s1027" type="#_x0000_t75" alt="A map of the state of florida&#10;&#10;Description automatically generated" style="position:absolute;width:24803;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2ZyAAAAOIAAAAPAAAAZHJzL2Rvd25yZXYueG1sRE/dasIw&#10;FL4XfIdwhN3ZdLJZqUbxh8E2hWHdAxybs7banJQm07qnX4TBLj++/9miM7W4UOsqywoeoxgEcW51&#10;xYWCz8PLcALCeWSNtWVScCMHi3m/N8NU2yvv6ZL5QoQQdikqKL1vUildXpJBF9mGOHBftjXoA2wL&#10;qVu8hnBTy1Ecj6XBikNDiQ2tS8rP2bdRwO/Z9ufQVZPd8uNU33ab/fFtvVLqYdAtpyA8df5f/Od+&#10;1WF+/PyUjJNkBPdLAYOc/wIAAP//AwBQSwECLQAUAAYACAAAACEA2+H2y+4AAACFAQAAEwAAAAAA&#10;AAAAAAAAAAAAAAAAW0NvbnRlbnRfVHlwZXNdLnhtbFBLAQItABQABgAIAAAAIQBa9CxbvwAAABUB&#10;AAALAAAAAAAAAAAAAAAAAB8BAABfcmVscy8ucmVsc1BLAQItABQABgAIAAAAIQDko12ZyAAAAOIA&#10;AAAPAAAAAAAAAAAAAAAAAAcCAABkcnMvZG93bnJldi54bWxQSwUGAAAAAAMAAwC3AAAA/AIAAAAA&#10;">
                  <v:imagedata r:id="rId20" o:title="A map of the state of florida&#10;&#10;Description automatically generated"/>
                </v:shape>
                <v:shapetype id="_x0000_t202" coordsize="21600,21600" o:spt="202" path="m,l,21600r21600,l21600,xe">
                  <v:stroke joinstyle="miter"/>
                  <v:path gradientshapeok="t" o:connecttype="rect"/>
                </v:shapetype>
                <v:shape id="Text Box 40" o:spid="_x0000_s1028" type="#_x0000_t202" style="position:absolute;top:28194;width:2480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449FC831" w14:textId="51D2D598" w:rsidR="00892B2F" w:rsidRPr="006B44E4" w:rsidRDefault="00892B2F" w:rsidP="00892B2F">
                        <w:pPr>
                          <w:pStyle w:val="Caption"/>
                          <w:rPr>
                            <w:rFonts w:ascii="Arial" w:hAnsi="Arial"/>
                            <w:noProof/>
                          </w:rPr>
                        </w:pPr>
                        <w:r>
                          <w:t xml:space="preserve">Figure </w:t>
                        </w:r>
                        <w:r w:rsidR="00AB6A87">
                          <w:fldChar w:fldCharType="begin"/>
                        </w:r>
                        <w:r w:rsidR="00AB6A87">
                          <w:instrText xml:space="preserve"> SEQ Figure \* ARABIC </w:instrText>
                        </w:r>
                        <w:r w:rsidR="00AB6A87">
                          <w:fldChar w:fldCharType="separate"/>
                        </w:r>
                        <w:r w:rsidR="00AB6A87">
                          <w:rPr>
                            <w:noProof/>
                          </w:rPr>
                          <w:t>1</w:t>
                        </w:r>
                        <w:r w:rsidR="00AB6A87">
                          <w:rPr>
                            <w:noProof/>
                          </w:rPr>
                          <w:fldChar w:fldCharType="end"/>
                        </w:r>
                        <w:r>
                          <w:t xml:space="preserve">: </w:t>
                        </w:r>
                        <w:r w:rsidRPr="003438F5">
                          <w:t>HRRP Ian: 20 Designated Counties</w:t>
                        </w:r>
                      </w:p>
                    </w:txbxContent>
                  </v:textbox>
                </v:shape>
                <w10:wrap type="square"/>
              </v:group>
            </w:pict>
          </mc:Fallback>
        </mc:AlternateContent>
      </w:r>
      <w:r w:rsidR="008B5B3A" w:rsidRPr="000A5A33">
        <w:t xml:space="preserve">The intent of the </w:t>
      </w:r>
      <w:r w:rsidR="0081304B">
        <w:t xml:space="preserve">HRRP </w:t>
      </w:r>
      <w:r w:rsidR="008B5B3A">
        <w:t xml:space="preserve">is to address the remaining unmet housing recovery needs </w:t>
      </w:r>
      <w:r w:rsidR="008B18CD">
        <w:t>as outlined in</w:t>
      </w:r>
      <w:r w:rsidR="008B5B3A">
        <w:t xml:space="preserve"> </w:t>
      </w:r>
      <w:r w:rsidR="00E425E3">
        <w:t xml:space="preserve">the </w:t>
      </w:r>
      <w:r w:rsidR="00D3218C">
        <w:t>2023 State of Florida Action Plan for Disaster Recovery (the “Action Plan”)</w:t>
      </w:r>
      <w:r w:rsidR="00E425E3">
        <w:t xml:space="preserve"> and in compliance with </w:t>
      </w:r>
      <w:r w:rsidR="008B5B3A" w:rsidRPr="00DC15FC">
        <w:t>Federal</w:t>
      </w:r>
      <w:r w:rsidR="008B5B3A" w:rsidRPr="00DC15FC">
        <w:rPr>
          <w:spacing w:val="-2"/>
        </w:rPr>
        <w:t xml:space="preserve"> </w:t>
      </w:r>
      <w:r w:rsidR="008B5B3A" w:rsidRPr="00DC15FC">
        <w:t>Register</w:t>
      </w:r>
      <w:r w:rsidR="008B5B3A" w:rsidRPr="00DC15FC">
        <w:rPr>
          <w:spacing w:val="-1"/>
        </w:rPr>
        <w:t xml:space="preserve"> </w:t>
      </w:r>
      <w:r w:rsidR="008B5B3A" w:rsidRPr="00DC15FC">
        <w:t>8</w:t>
      </w:r>
      <w:r w:rsidR="001F6518" w:rsidRPr="00DC15FC">
        <w:t>8</w:t>
      </w:r>
      <w:r w:rsidR="008B5B3A" w:rsidRPr="00DC15FC">
        <w:rPr>
          <w:spacing w:val="-1"/>
        </w:rPr>
        <w:t xml:space="preserve"> </w:t>
      </w:r>
      <w:r w:rsidR="008B5B3A" w:rsidRPr="00DC15FC">
        <w:t>FR</w:t>
      </w:r>
      <w:r w:rsidR="008B5B3A" w:rsidRPr="00DC15FC">
        <w:rPr>
          <w:spacing w:val="-2"/>
        </w:rPr>
        <w:t xml:space="preserve"> </w:t>
      </w:r>
      <w:r w:rsidR="001F6518" w:rsidRPr="00DC15FC">
        <w:t>32046</w:t>
      </w:r>
      <w:r w:rsidR="008B5B3A" w:rsidRPr="00DC15FC">
        <w:t>,</w:t>
      </w:r>
      <w:r w:rsidR="008B5B3A" w:rsidRPr="00DC15FC">
        <w:rPr>
          <w:spacing w:val="-1"/>
        </w:rPr>
        <w:t xml:space="preserve"> </w:t>
      </w:r>
      <w:r w:rsidR="00166EE3" w:rsidRPr="00DC15FC">
        <w:t>May</w:t>
      </w:r>
      <w:r w:rsidR="008B5B3A" w:rsidRPr="00DC15FC">
        <w:rPr>
          <w:spacing w:val="-1"/>
        </w:rPr>
        <w:t xml:space="preserve"> </w:t>
      </w:r>
      <w:r w:rsidR="00166EE3" w:rsidRPr="00DC15FC">
        <w:t>18</w:t>
      </w:r>
      <w:r w:rsidR="008B5B3A" w:rsidRPr="00DC15FC">
        <w:t>,</w:t>
      </w:r>
      <w:r w:rsidR="008B5B3A" w:rsidRPr="00DC15FC">
        <w:rPr>
          <w:spacing w:val="-1"/>
        </w:rPr>
        <w:t xml:space="preserve"> </w:t>
      </w:r>
      <w:r w:rsidR="008B5B3A" w:rsidRPr="00DC15FC">
        <w:t>202</w:t>
      </w:r>
      <w:r w:rsidR="00166EE3" w:rsidRPr="00DC15FC">
        <w:t>3</w:t>
      </w:r>
      <w:r w:rsidR="00E425E3">
        <w:t xml:space="preserve"> (The Allocation Announcement Notice (the “AAN”)</w:t>
      </w:r>
      <w:r w:rsidR="008B5B3A" w:rsidRPr="00DC15FC">
        <w:t>.</w:t>
      </w:r>
      <w:r w:rsidR="008B5B3A">
        <w:rPr>
          <w:spacing w:val="-2"/>
        </w:rPr>
        <w:t xml:space="preserve"> </w:t>
      </w:r>
      <w:r w:rsidR="00B47B4E">
        <w:t>FloridaCommerce</w:t>
      </w:r>
      <w:r w:rsidR="008B5B3A">
        <w:rPr>
          <w:spacing w:val="-2"/>
        </w:rPr>
        <w:t xml:space="preserve"> </w:t>
      </w:r>
      <w:r w:rsidR="008B5B3A">
        <w:t>has</w:t>
      </w:r>
      <w:r w:rsidR="008B5B3A">
        <w:rPr>
          <w:spacing w:val="-1"/>
        </w:rPr>
        <w:t xml:space="preserve"> </w:t>
      </w:r>
      <w:r w:rsidR="008B5B3A">
        <w:t>developed</w:t>
      </w:r>
      <w:r w:rsidR="008B5B3A">
        <w:rPr>
          <w:spacing w:val="-1"/>
        </w:rPr>
        <w:t xml:space="preserve"> </w:t>
      </w:r>
      <w:r w:rsidR="008B5B3A">
        <w:t>these</w:t>
      </w:r>
      <w:r w:rsidR="008B5B3A">
        <w:rPr>
          <w:spacing w:val="-2"/>
        </w:rPr>
        <w:t xml:space="preserve"> </w:t>
      </w:r>
      <w:r w:rsidR="00DF53DC">
        <w:t>g</w:t>
      </w:r>
      <w:r w:rsidR="008B5B3A">
        <w:t xml:space="preserve">uidelines for the HRRP based on information gathered during the unmet needs </w:t>
      </w:r>
      <w:r w:rsidR="00D3218C">
        <w:t xml:space="preserve">assessment </w:t>
      </w:r>
      <w:r w:rsidR="008B5B3A">
        <w:t xml:space="preserve">and </w:t>
      </w:r>
      <w:r w:rsidR="00D3218C">
        <w:t xml:space="preserve">the HRRP </w:t>
      </w:r>
      <w:r w:rsidR="008B5B3A">
        <w:t>pro</w:t>
      </w:r>
      <w:r w:rsidR="00D3218C">
        <w:t>gram</w:t>
      </w:r>
      <w:r w:rsidR="008B5B3A">
        <w:t xml:space="preserve"> description </w:t>
      </w:r>
      <w:r w:rsidR="00D3218C">
        <w:t xml:space="preserve">found </w:t>
      </w:r>
      <w:r w:rsidR="008B5B3A">
        <w:t>in the Action Plan</w:t>
      </w:r>
      <w:r w:rsidR="0019648C">
        <w:rPr>
          <w:rStyle w:val="FootnoteReference"/>
        </w:rPr>
        <w:footnoteReference w:id="3"/>
      </w:r>
      <w:r w:rsidR="008B5B3A">
        <w:t>.</w:t>
      </w:r>
    </w:p>
    <w:p w14:paraId="20F043A9" w14:textId="3FA94B1C" w:rsidR="00E43397" w:rsidRDefault="00B47B4E" w:rsidP="004C088E">
      <w:r>
        <w:t>FloridaCommerce</w:t>
      </w:r>
      <w:r>
        <w:rPr>
          <w:spacing w:val="-5"/>
        </w:rPr>
        <w:t xml:space="preserve"> </w:t>
      </w:r>
      <w:r w:rsidR="000979D8">
        <w:rPr>
          <w:spacing w:val="-5"/>
        </w:rPr>
        <w:t xml:space="preserve">initially </w:t>
      </w:r>
      <w:r>
        <w:t>allocated</w:t>
      </w:r>
      <w:r>
        <w:rPr>
          <w:spacing w:val="-5"/>
        </w:rPr>
        <w:t xml:space="preserve"> </w:t>
      </w:r>
      <w:r>
        <w:t>$</w:t>
      </w:r>
      <w:r w:rsidR="00B869F7">
        <w:t>542</w:t>
      </w:r>
      <w:r>
        <w:t>,</w:t>
      </w:r>
      <w:r w:rsidR="00B869F7">
        <w:t>962</w:t>
      </w:r>
      <w:r>
        <w:t>,</w:t>
      </w:r>
      <w:r w:rsidR="00B32331">
        <w:t>194.10</w:t>
      </w:r>
      <w:r>
        <w:rPr>
          <w:spacing w:val="-4"/>
        </w:rPr>
        <w:t xml:space="preserve"> </w:t>
      </w:r>
      <w:r>
        <w:t>in</w:t>
      </w:r>
      <w:r>
        <w:rPr>
          <w:spacing w:val="-5"/>
        </w:rPr>
        <w:t xml:space="preserve"> </w:t>
      </w:r>
      <w:r>
        <w:t>CDBG-DR</w:t>
      </w:r>
      <w:r>
        <w:rPr>
          <w:spacing w:val="-6"/>
        </w:rPr>
        <w:t xml:space="preserve"> </w:t>
      </w:r>
      <w:r>
        <w:t>funding</w:t>
      </w:r>
      <w:r>
        <w:rPr>
          <w:spacing w:val="-5"/>
        </w:rPr>
        <w:t xml:space="preserve"> </w:t>
      </w:r>
      <w:r w:rsidR="000979D8">
        <w:t>to the</w:t>
      </w:r>
      <w:r>
        <w:rPr>
          <w:spacing w:val="-4"/>
        </w:rPr>
        <w:t xml:space="preserve"> </w:t>
      </w:r>
      <w:r>
        <w:t>HRRP.</w:t>
      </w:r>
      <w:r>
        <w:rPr>
          <w:spacing w:val="-4"/>
        </w:rPr>
        <w:t xml:space="preserve"> </w:t>
      </w:r>
      <w:r>
        <w:t>This</w:t>
      </w:r>
      <w:r>
        <w:rPr>
          <w:spacing w:val="-5"/>
        </w:rPr>
        <w:t xml:space="preserve"> </w:t>
      </w:r>
      <w:r w:rsidR="000979D8">
        <w:t>allocation</w:t>
      </w:r>
      <w:r w:rsidR="000979D8">
        <w:rPr>
          <w:spacing w:val="-5"/>
        </w:rPr>
        <w:t xml:space="preserve"> </w:t>
      </w:r>
      <w:r>
        <w:t>was</w:t>
      </w:r>
      <w:r>
        <w:rPr>
          <w:spacing w:val="-5"/>
        </w:rPr>
        <w:t xml:space="preserve"> </w:t>
      </w:r>
      <w:r>
        <w:t>determined</w:t>
      </w:r>
      <w:r>
        <w:rPr>
          <w:spacing w:val="-4"/>
        </w:rPr>
        <w:t xml:space="preserve"> </w:t>
      </w:r>
      <w:r>
        <w:t>based</w:t>
      </w:r>
      <w:r>
        <w:rPr>
          <w:spacing w:val="-4"/>
        </w:rPr>
        <w:t xml:space="preserve"> </w:t>
      </w:r>
      <w:r>
        <w:t>upon</w:t>
      </w:r>
      <w:r>
        <w:rPr>
          <w:spacing w:val="-5"/>
        </w:rPr>
        <w:t xml:space="preserve"> </w:t>
      </w:r>
      <w:r>
        <w:t>data</w:t>
      </w:r>
      <w:r>
        <w:rPr>
          <w:spacing w:val="-5"/>
        </w:rPr>
        <w:t xml:space="preserve"> </w:t>
      </w:r>
      <w:r>
        <w:t>obtained during</w:t>
      </w:r>
      <w:r>
        <w:rPr>
          <w:spacing w:val="-9"/>
        </w:rPr>
        <w:t xml:space="preserve"> </w:t>
      </w:r>
      <w:r>
        <w:t>the</w:t>
      </w:r>
      <w:r>
        <w:rPr>
          <w:spacing w:val="-9"/>
        </w:rPr>
        <w:t xml:space="preserve"> </w:t>
      </w:r>
      <w:r>
        <w:t>Action</w:t>
      </w:r>
      <w:r>
        <w:rPr>
          <w:spacing w:val="-10"/>
        </w:rPr>
        <w:t xml:space="preserve"> </w:t>
      </w:r>
      <w:r>
        <w:t>Plan</w:t>
      </w:r>
      <w:r>
        <w:rPr>
          <w:spacing w:val="-9"/>
        </w:rPr>
        <w:t xml:space="preserve"> </w:t>
      </w:r>
      <w:r>
        <w:t>development</w:t>
      </w:r>
      <w:r>
        <w:rPr>
          <w:spacing w:val="-9"/>
        </w:rPr>
        <w:t xml:space="preserve"> </w:t>
      </w:r>
      <w:r>
        <w:t>process,</w:t>
      </w:r>
      <w:r>
        <w:rPr>
          <w:spacing w:val="-10"/>
        </w:rPr>
        <w:t xml:space="preserve"> </w:t>
      </w:r>
      <w:r>
        <w:t>which</w:t>
      </w:r>
      <w:r>
        <w:rPr>
          <w:spacing w:val="-9"/>
        </w:rPr>
        <w:t xml:space="preserve"> </w:t>
      </w:r>
      <w:r>
        <w:t>showed</w:t>
      </w:r>
      <w:r>
        <w:rPr>
          <w:spacing w:val="-10"/>
        </w:rPr>
        <w:t xml:space="preserve"> </w:t>
      </w:r>
      <w:r>
        <w:t>significant</w:t>
      </w:r>
      <w:r>
        <w:rPr>
          <w:spacing w:val="-9"/>
        </w:rPr>
        <w:t xml:space="preserve"> </w:t>
      </w:r>
      <w:r>
        <w:t>unmet</w:t>
      </w:r>
      <w:r>
        <w:rPr>
          <w:spacing w:val="-9"/>
        </w:rPr>
        <w:t xml:space="preserve"> </w:t>
      </w:r>
      <w:r>
        <w:t>need</w:t>
      </w:r>
      <w:r>
        <w:rPr>
          <w:spacing w:val="-9"/>
        </w:rPr>
        <w:t xml:space="preserve"> </w:t>
      </w:r>
      <w:r>
        <w:t>related</w:t>
      </w:r>
      <w:r>
        <w:rPr>
          <w:spacing w:val="-9"/>
        </w:rPr>
        <w:t xml:space="preserve"> </w:t>
      </w:r>
      <w:r>
        <w:t>to</w:t>
      </w:r>
      <w:r>
        <w:rPr>
          <w:spacing w:val="-9"/>
        </w:rPr>
        <w:t xml:space="preserve"> </w:t>
      </w:r>
      <w:r>
        <w:t>homeowner</w:t>
      </w:r>
      <w:r>
        <w:rPr>
          <w:spacing w:val="-10"/>
        </w:rPr>
        <w:t xml:space="preserve"> </w:t>
      </w:r>
      <w:r>
        <w:t xml:space="preserve">repair, reconstruction, and replacement. </w:t>
      </w:r>
      <w:r w:rsidR="005C5B21">
        <w:t>T</w:t>
      </w:r>
      <w:r>
        <w:t>he actual number of</w:t>
      </w:r>
      <w:r w:rsidR="00B56B78">
        <w:t xml:space="preserve"> </w:t>
      </w:r>
      <w:r w:rsidR="008B5B3A">
        <w:t>properties that may be served through th</w:t>
      </w:r>
      <w:r w:rsidR="003523C2">
        <w:t>e HRRP</w:t>
      </w:r>
      <w:r w:rsidR="008B5B3A">
        <w:t xml:space="preserve"> will depend on several variables</w:t>
      </w:r>
      <w:r w:rsidR="001C3560">
        <w:t xml:space="preserve"> including but not limited to</w:t>
      </w:r>
      <w:r w:rsidR="008B5B3A">
        <w:t xml:space="preserve"> market</w:t>
      </w:r>
      <w:r w:rsidR="008B5B3A">
        <w:rPr>
          <w:spacing w:val="-13"/>
        </w:rPr>
        <w:t xml:space="preserve"> </w:t>
      </w:r>
      <w:r w:rsidR="008B5B3A">
        <w:t>conditions</w:t>
      </w:r>
      <w:r w:rsidR="008B5B3A">
        <w:rPr>
          <w:spacing w:val="-12"/>
        </w:rPr>
        <w:t xml:space="preserve"> </w:t>
      </w:r>
      <w:r w:rsidR="008B5B3A">
        <w:t>such</w:t>
      </w:r>
      <w:r w:rsidR="008B5B3A">
        <w:rPr>
          <w:spacing w:val="-13"/>
        </w:rPr>
        <w:t xml:space="preserve"> </w:t>
      </w:r>
      <w:r w:rsidR="008B5B3A">
        <w:t>as</w:t>
      </w:r>
      <w:r w:rsidR="008B5B3A">
        <w:rPr>
          <w:spacing w:val="-12"/>
        </w:rPr>
        <w:t xml:space="preserve"> </w:t>
      </w:r>
      <w:r w:rsidR="008B5B3A">
        <w:t>cost</w:t>
      </w:r>
      <w:r w:rsidR="008B5B3A">
        <w:rPr>
          <w:spacing w:val="-13"/>
        </w:rPr>
        <w:t xml:space="preserve"> </w:t>
      </w:r>
      <w:r w:rsidR="008B5B3A">
        <w:t>of</w:t>
      </w:r>
      <w:r w:rsidR="008B5B3A">
        <w:rPr>
          <w:spacing w:val="-12"/>
        </w:rPr>
        <w:t xml:space="preserve"> </w:t>
      </w:r>
      <w:r w:rsidR="008B5B3A">
        <w:t>materials</w:t>
      </w:r>
      <w:r w:rsidR="008B5B3A">
        <w:rPr>
          <w:spacing w:val="-13"/>
        </w:rPr>
        <w:t xml:space="preserve"> </w:t>
      </w:r>
      <w:r w:rsidR="008B5B3A">
        <w:t>and</w:t>
      </w:r>
      <w:r w:rsidR="008B5B3A">
        <w:rPr>
          <w:spacing w:val="-12"/>
        </w:rPr>
        <w:t xml:space="preserve"> </w:t>
      </w:r>
      <w:r w:rsidR="008B5B3A">
        <w:t>labor,</w:t>
      </w:r>
      <w:r w:rsidR="008B5B3A">
        <w:rPr>
          <w:spacing w:val="-12"/>
        </w:rPr>
        <w:t xml:space="preserve"> </w:t>
      </w:r>
      <w:r w:rsidR="008B5B3A">
        <w:t>the</w:t>
      </w:r>
      <w:r w:rsidR="008B5B3A">
        <w:rPr>
          <w:spacing w:val="-13"/>
        </w:rPr>
        <w:t xml:space="preserve"> </w:t>
      </w:r>
      <w:r w:rsidR="008B5B3A">
        <w:t>number of</w:t>
      </w:r>
      <w:r w:rsidR="008B5B3A">
        <w:rPr>
          <w:spacing w:val="-8"/>
        </w:rPr>
        <w:t xml:space="preserve"> </w:t>
      </w:r>
      <w:r w:rsidR="008B5B3A">
        <w:t>repairs</w:t>
      </w:r>
      <w:r w:rsidR="008B5B3A">
        <w:rPr>
          <w:spacing w:val="-8"/>
        </w:rPr>
        <w:t xml:space="preserve"> </w:t>
      </w:r>
      <w:r w:rsidR="008B5B3A">
        <w:t>versus</w:t>
      </w:r>
      <w:r w:rsidR="008B5B3A">
        <w:rPr>
          <w:spacing w:val="-8"/>
        </w:rPr>
        <w:t xml:space="preserve"> </w:t>
      </w:r>
      <w:r w:rsidR="008B5B3A">
        <w:t>replacements</w:t>
      </w:r>
      <w:r w:rsidR="001F2E02">
        <w:t>/reconstructions</w:t>
      </w:r>
      <w:r w:rsidR="008B5B3A">
        <w:t>,</w:t>
      </w:r>
      <w:r w:rsidR="008B5B3A">
        <w:rPr>
          <w:spacing w:val="-7"/>
        </w:rPr>
        <w:t xml:space="preserve"> </w:t>
      </w:r>
      <w:r w:rsidR="008B5B3A">
        <w:t>the</w:t>
      </w:r>
      <w:r w:rsidR="008B5B3A">
        <w:rPr>
          <w:spacing w:val="-7"/>
        </w:rPr>
        <w:t xml:space="preserve"> </w:t>
      </w:r>
      <w:r w:rsidR="008B5B3A">
        <w:t>number</w:t>
      </w:r>
      <w:r w:rsidR="008B5B3A">
        <w:rPr>
          <w:spacing w:val="-7"/>
        </w:rPr>
        <w:t xml:space="preserve"> </w:t>
      </w:r>
      <w:r w:rsidR="008B5B3A">
        <w:t>of</w:t>
      </w:r>
      <w:r w:rsidR="008B5B3A">
        <w:rPr>
          <w:spacing w:val="-8"/>
        </w:rPr>
        <w:t xml:space="preserve"> </w:t>
      </w:r>
      <w:r w:rsidR="008B5B3A">
        <w:t>replacements</w:t>
      </w:r>
      <w:r w:rsidR="008B5B3A">
        <w:rPr>
          <w:spacing w:val="-7"/>
        </w:rPr>
        <w:t xml:space="preserve"> </w:t>
      </w:r>
      <w:r w:rsidR="008B5B3A">
        <w:t>that are funded during prioritization phasing, and unforeseen circumstances such as additional disasters.</w:t>
      </w:r>
    </w:p>
    <w:p w14:paraId="20F043AB" w14:textId="2794725E" w:rsidR="00E43397" w:rsidRDefault="00B47B4E" w:rsidP="004C088E">
      <w:r>
        <w:t>FloridaCommerce has established two objectives for the HRRP. First, recognizing</w:t>
      </w:r>
      <w:r>
        <w:rPr>
          <w:spacing w:val="-11"/>
        </w:rPr>
        <w:t xml:space="preserve"> </w:t>
      </w:r>
      <w:r>
        <w:t>that</w:t>
      </w:r>
      <w:r>
        <w:rPr>
          <w:spacing w:val="-11"/>
        </w:rPr>
        <w:t xml:space="preserve"> </w:t>
      </w:r>
      <w:r>
        <w:t>the</w:t>
      </w:r>
      <w:r>
        <w:rPr>
          <w:spacing w:val="-11"/>
        </w:rPr>
        <w:t xml:space="preserve"> </w:t>
      </w:r>
      <w:r w:rsidR="0019648C" w:rsidRPr="001128A4">
        <w:t>initial</w:t>
      </w:r>
      <w:r w:rsidR="0019648C">
        <w:rPr>
          <w:spacing w:val="-11"/>
        </w:rPr>
        <w:t xml:space="preserve"> </w:t>
      </w:r>
      <w:r>
        <w:t>$</w:t>
      </w:r>
      <w:r w:rsidR="007D7570">
        <w:t>542</w:t>
      </w:r>
      <w:r>
        <w:rPr>
          <w:spacing w:val="-10"/>
        </w:rPr>
        <w:t xml:space="preserve"> </w:t>
      </w:r>
      <w:r>
        <w:t>million</w:t>
      </w:r>
      <w:r>
        <w:rPr>
          <w:spacing w:val="-11"/>
        </w:rPr>
        <w:t xml:space="preserve"> </w:t>
      </w:r>
      <w:r>
        <w:t>allocation</w:t>
      </w:r>
      <w:r>
        <w:rPr>
          <w:spacing w:val="-12"/>
        </w:rPr>
        <w:t xml:space="preserve"> </w:t>
      </w:r>
      <w:r>
        <w:t>for</w:t>
      </w:r>
      <w:r>
        <w:rPr>
          <w:spacing w:val="-11"/>
        </w:rPr>
        <w:t xml:space="preserve"> </w:t>
      </w:r>
      <w:r>
        <w:t>housing</w:t>
      </w:r>
      <w:r>
        <w:rPr>
          <w:spacing w:val="-11"/>
        </w:rPr>
        <w:t xml:space="preserve"> </w:t>
      </w:r>
      <w:r>
        <w:t>repair</w:t>
      </w:r>
      <w:r>
        <w:rPr>
          <w:spacing w:val="-11"/>
        </w:rPr>
        <w:t xml:space="preserve"> </w:t>
      </w:r>
      <w:r>
        <w:t xml:space="preserve">will not meet all needs, FloridaCommerce will prioritize assistance for at-risk and vulnerable populations. At-risk and vulnerable populations to be prioritized are </w:t>
      </w:r>
      <w:r w:rsidR="00D26D2B">
        <w:t xml:space="preserve">low-income </w:t>
      </w:r>
      <w:r>
        <w:t>households with one or more of the following characteristics:</w:t>
      </w:r>
      <w:r>
        <w:rPr>
          <w:spacing w:val="-7"/>
        </w:rPr>
        <w:t xml:space="preserve"> </w:t>
      </w:r>
      <w:r>
        <w:t>(1)</w:t>
      </w:r>
      <w:r>
        <w:rPr>
          <w:spacing w:val="-5"/>
        </w:rPr>
        <w:t xml:space="preserve"> </w:t>
      </w:r>
      <w:r>
        <w:t>households</w:t>
      </w:r>
      <w:r>
        <w:rPr>
          <w:spacing w:val="-6"/>
        </w:rPr>
        <w:t xml:space="preserve"> </w:t>
      </w:r>
      <w:r>
        <w:t>with</w:t>
      </w:r>
      <w:r>
        <w:rPr>
          <w:spacing w:val="-5"/>
        </w:rPr>
        <w:t xml:space="preserve"> </w:t>
      </w:r>
      <w:r>
        <w:t>members</w:t>
      </w:r>
      <w:r>
        <w:rPr>
          <w:spacing w:val="-6"/>
        </w:rPr>
        <w:t xml:space="preserve"> </w:t>
      </w:r>
      <w:r>
        <w:t>over</w:t>
      </w:r>
      <w:r>
        <w:rPr>
          <w:spacing w:val="-5"/>
        </w:rPr>
        <w:t xml:space="preserve"> </w:t>
      </w:r>
      <w:r>
        <w:t>the</w:t>
      </w:r>
      <w:r>
        <w:rPr>
          <w:spacing w:val="-6"/>
        </w:rPr>
        <w:t xml:space="preserve"> </w:t>
      </w:r>
      <w:r>
        <w:t>age</w:t>
      </w:r>
      <w:r>
        <w:rPr>
          <w:spacing w:val="-5"/>
        </w:rPr>
        <w:t xml:space="preserve"> </w:t>
      </w:r>
      <w:r>
        <w:t>of</w:t>
      </w:r>
      <w:r>
        <w:rPr>
          <w:spacing w:val="-5"/>
        </w:rPr>
        <w:t xml:space="preserve"> 62,</w:t>
      </w:r>
      <w:r w:rsidR="00CF7899">
        <w:t xml:space="preserve"> </w:t>
      </w:r>
      <w:r w:rsidR="008B5B3A">
        <w:t>(2)</w:t>
      </w:r>
      <w:r w:rsidR="008B5B3A">
        <w:rPr>
          <w:spacing w:val="-2"/>
        </w:rPr>
        <w:t xml:space="preserve"> </w:t>
      </w:r>
      <w:r w:rsidR="008B5B3A">
        <w:t>households with members with disabilities, and/or (3) households with children under the age of 18.</w:t>
      </w:r>
      <w:r w:rsidR="005D46EB">
        <w:t xml:space="preserve"> </w:t>
      </w:r>
    </w:p>
    <w:p w14:paraId="20F043AC" w14:textId="7D9C0113" w:rsidR="00E43397" w:rsidRDefault="00B47B4E" w:rsidP="004C088E">
      <w:r>
        <w:t>Second</w:t>
      </w:r>
      <w:r w:rsidR="00F539A2">
        <w:rPr>
          <w:spacing w:val="-7"/>
        </w:rPr>
        <w:t>—</w:t>
      </w:r>
      <w:proofErr w:type="gramStart"/>
      <w:r w:rsidR="00F539A2">
        <w:rPr>
          <w:spacing w:val="-7"/>
        </w:rPr>
        <w:t>in</w:t>
      </w:r>
      <w:r>
        <w:rPr>
          <w:spacing w:val="-6"/>
        </w:rPr>
        <w:t xml:space="preserve"> </w:t>
      </w:r>
      <w:r>
        <w:t>an</w:t>
      </w:r>
      <w:r>
        <w:rPr>
          <w:spacing w:val="-6"/>
        </w:rPr>
        <w:t xml:space="preserve"> </w:t>
      </w:r>
      <w:r>
        <w:t>effort</w:t>
      </w:r>
      <w:r>
        <w:rPr>
          <w:spacing w:val="-8"/>
        </w:rPr>
        <w:t xml:space="preserve"> </w:t>
      </w:r>
      <w:r>
        <w:t>to</w:t>
      </w:r>
      <w:proofErr w:type="gramEnd"/>
      <w:r>
        <w:rPr>
          <w:spacing w:val="-7"/>
        </w:rPr>
        <w:t xml:space="preserve"> </w:t>
      </w:r>
      <w:r>
        <w:t>increase</w:t>
      </w:r>
      <w:r>
        <w:rPr>
          <w:spacing w:val="-8"/>
        </w:rPr>
        <w:t xml:space="preserve"> </w:t>
      </w:r>
      <w:r>
        <w:t>resilience</w:t>
      </w:r>
      <w:r>
        <w:rPr>
          <w:spacing w:val="-8"/>
        </w:rPr>
        <w:t xml:space="preserve"> </w:t>
      </w:r>
      <w:r>
        <w:t>and</w:t>
      </w:r>
      <w:r>
        <w:rPr>
          <w:spacing w:val="-8"/>
        </w:rPr>
        <w:t xml:space="preserve"> </w:t>
      </w:r>
      <w:r>
        <w:t>protect</w:t>
      </w:r>
      <w:r>
        <w:rPr>
          <w:spacing w:val="-7"/>
        </w:rPr>
        <w:t xml:space="preserve"> </w:t>
      </w:r>
      <w:r>
        <w:t>human</w:t>
      </w:r>
      <w:r>
        <w:rPr>
          <w:spacing w:val="-8"/>
        </w:rPr>
        <w:t xml:space="preserve"> </w:t>
      </w:r>
      <w:r>
        <w:t>life</w:t>
      </w:r>
      <w:r w:rsidR="00F539A2">
        <w:t>—in</w:t>
      </w:r>
      <w:r>
        <w:t xml:space="preserve"> addition to following Florida building codes, FloridaCommerce is requiring construction methods that emphasize quality, durability, energy efficiency, sustainability, and mold resistance.</w:t>
      </w:r>
    </w:p>
    <w:p w14:paraId="20F043B2" w14:textId="1C3B6A4E" w:rsidR="00E43397" w:rsidRDefault="008B5B3A" w:rsidP="00892B2F">
      <w:pPr>
        <w:rPr>
          <w:b/>
        </w:rPr>
      </w:pPr>
      <w:bookmarkStart w:id="253" w:name="_bookmark6"/>
      <w:bookmarkEnd w:id="253"/>
      <w:r>
        <w:t>The HRRP is a centralized housing</w:t>
      </w:r>
      <w:r>
        <w:rPr>
          <w:spacing w:val="-1"/>
        </w:rPr>
        <w:t xml:space="preserve"> </w:t>
      </w:r>
      <w:r>
        <w:t>repair or replacement program that</w:t>
      </w:r>
      <w:r>
        <w:rPr>
          <w:spacing w:val="-1"/>
        </w:rPr>
        <w:t xml:space="preserve"> </w:t>
      </w:r>
      <w:r>
        <w:t>will prioritize serving Low-</w:t>
      </w:r>
      <w:r>
        <w:rPr>
          <w:spacing w:val="-1"/>
        </w:rPr>
        <w:t xml:space="preserve"> </w:t>
      </w:r>
      <w:r>
        <w:t>and Moderate-Income (LMI) families impacted by Hu</w:t>
      </w:r>
      <w:r w:rsidRPr="00503572">
        <w:t xml:space="preserve">rricane </w:t>
      </w:r>
      <w:r w:rsidR="00B47B4E" w:rsidRPr="00503572">
        <w:t>Ian</w:t>
      </w:r>
      <w:r w:rsidRPr="00503572">
        <w:t xml:space="preserve"> in </w:t>
      </w:r>
      <w:r w:rsidR="00340573" w:rsidRPr="00503572">
        <w:t>fourteen</w:t>
      </w:r>
      <w:r w:rsidRPr="00503572">
        <w:t xml:space="preserve"> (</w:t>
      </w:r>
      <w:r w:rsidR="00340573" w:rsidRPr="00503572">
        <w:t>14</w:t>
      </w:r>
      <w:r w:rsidRPr="00503572">
        <w:t>)</w:t>
      </w:r>
      <w:r>
        <w:t xml:space="preserve"> </w:t>
      </w:r>
      <w:r w:rsidR="002728E8">
        <w:t>HUD-</w:t>
      </w:r>
      <w:r w:rsidRPr="00503572">
        <w:t xml:space="preserve">designated most-impacted and distressed (MID) counties: </w:t>
      </w:r>
      <w:r w:rsidR="001363D6" w:rsidRPr="00503572">
        <w:t>Brevard</w:t>
      </w:r>
      <w:r w:rsidR="001363D6" w:rsidRPr="00FF2FFF">
        <w:t xml:space="preserve">, Charlotte, Collier, DeSoto, Hardee, Highlands, Hillsborough, Manatee, Monroe, Osceola, Pinellas, Polk, Putnam, </w:t>
      </w:r>
      <w:r w:rsidR="001363D6">
        <w:t xml:space="preserve">and </w:t>
      </w:r>
      <w:r w:rsidR="001363D6" w:rsidRPr="00FF2FFF">
        <w:t xml:space="preserve">Seminole, and </w:t>
      </w:r>
      <w:r w:rsidR="001363D6">
        <w:t xml:space="preserve">the </w:t>
      </w:r>
      <w:r w:rsidR="007E6DD8">
        <w:t xml:space="preserve">six (6) </w:t>
      </w:r>
      <w:r w:rsidR="001363D6">
        <w:t xml:space="preserve">Grantee-defined MID counties of Flagler, Glades, Hendry, Lake, Okeechobee, and </w:t>
      </w:r>
      <w:r w:rsidR="001363D6" w:rsidRPr="00FF2FFF">
        <w:t>St. Johns.</w:t>
      </w:r>
    </w:p>
    <w:p w14:paraId="20F043B3" w14:textId="2E6A00CA" w:rsidR="00E43397" w:rsidRDefault="0001587D" w:rsidP="00892B2F">
      <w:r>
        <w:t>FloridaCommerce and its authorized representatives</w:t>
      </w:r>
      <w:r w:rsidR="008B5B3A">
        <w:t xml:space="preserve"> will manage and complete the construction process for the repair or reconstruction of damaged homes</w:t>
      </w:r>
      <w:r w:rsidR="008B5B3A">
        <w:rPr>
          <w:spacing w:val="-6"/>
        </w:rPr>
        <w:t xml:space="preserve"> </w:t>
      </w:r>
      <w:r w:rsidR="008B5B3A">
        <w:t>on</w:t>
      </w:r>
      <w:r w:rsidR="008B5B3A">
        <w:rPr>
          <w:spacing w:val="-6"/>
        </w:rPr>
        <w:t xml:space="preserve"> </w:t>
      </w:r>
      <w:r w:rsidR="008B5B3A">
        <w:t>behalf</w:t>
      </w:r>
      <w:r w:rsidR="008B5B3A">
        <w:rPr>
          <w:spacing w:val="-6"/>
        </w:rPr>
        <w:t xml:space="preserve"> </w:t>
      </w:r>
      <w:r w:rsidR="008B5B3A">
        <w:t>of</w:t>
      </w:r>
      <w:r w:rsidR="008B5B3A">
        <w:rPr>
          <w:spacing w:val="-6"/>
        </w:rPr>
        <w:t xml:space="preserve"> </w:t>
      </w:r>
      <w:r w:rsidR="008B5B3A">
        <w:t>eligible</w:t>
      </w:r>
      <w:r w:rsidR="008B5B3A">
        <w:rPr>
          <w:spacing w:val="-7"/>
        </w:rPr>
        <w:t xml:space="preserve"> </w:t>
      </w:r>
      <w:r w:rsidR="008B5B3A">
        <w:t>homeowners.</w:t>
      </w:r>
      <w:r w:rsidR="008B5B3A">
        <w:rPr>
          <w:spacing w:val="-7"/>
        </w:rPr>
        <w:t xml:space="preserve"> </w:t>
      </w:r>
      <w:r w:rsidR="008B5B3A">
        <w:t>With</w:t>
      </w:r>
      <w:r w:rsidR="008B5B3A">
        <w:rPr>
          <w:spacing w:val="-6"/>
        </w:rPr>
        <w:t xml:space="preserve"> </w:t>
      </w:r>
      <w:r w:rsidR="008B5B3A">
        <w:t>the</w:t>
      </w:r>
      <w:r w:rsidR="008B5B3A">
        <w:rPr>
          <w:spacing w:val="-5"/>
        </w:rPr>
        <w:t xml:space="preserve"> </w:t>
      </w:r>
      <w:r w:rsidR="008B5B3A">
        <w:t>assistance</w:t>
      </w:r>
      <w:r w:rsidR="008B5B3A">
        <w:rPr>
          <w:spacing w:val="-7"/>
        </w:rPr>
        <w:t xml:space="preserve"> </w:t>
      </w:r>
      <w:r w:rsidR="008B5B3A">
        <w:t>of</w:t>
      </w:r>
      <w:r w:rsidR="008B5B3A">
        <w:rPr>
          <w:spacing w:val="-6"/>
        </w:rPr>
        <w:t xml:space="preserve"> </w:t>
      </w:r>
      <w:r w:rsidR="008B5B3A">
        <w:t>staff</w:t>
      </w:r>
      <w:r w:rsidR="008B5B3A">
        <w:rPr>
          <w:spacing w:val="-6"/>
        </w:rPr>
        <w:t xml:space="preserve"> </w:t>
      </w:r>
      <w:r w:rsidR="008B5B3A">
        <w:t>and</w:t>
      </w:r>
      <w:r w:rsidR="008B5B3A">
        <w:rPr>
          <w:spacing w:val="-6"/>
        </w:rPr>
        <w:t xml:space="preserve"> </w:t>
      </w:r>
      <w:r w:rsidR="008B5B3A">
        <w:t>vendors,</w:t>
      </w:r>
      <w:r w:rsidR="008B5B3A">
        <w:rPr>
          <w:spacing w:val="-6"/>
        </w:rPr>
        <w:t xml:space="preserve"> </w:t>
      </w:r>
      <w:r w:rsidR="008B5B3A">
        <w:t>the</w:t>
      </w:r>
      <w:r w:rsidR="008B5B3A">
        <w:rPr>
          <w:spacing w:val="-7"/>
        </w:rPr>
        <w:t xml:space="preserve"> </w:t>
      </w:r>
      <w:r w:rsidR="008B5B3A">
        <w:t>state</w:t>
      </w:r>
      <w:r w:rsidR="008B5B3A">
        <w:rPr>
          <w:spacing w:val="-5"/>
        </w:rPr>
        <w:t xml:space="preserve"> </w:t>
      </w:r>
      <w:r w:rsidR="008B5B3A">
        <w:t>will</w:t>
      </w:r>
      <w:r w:rsidR="008B5B3A">
        <w:rPr>
          <w:spacing w:val="-7"/>
        </w:rPr>
        <w:t xml:space="preserve"> </w:t>
      </w:r>
      <w:r w:rsidR="008B5B3A">
        <w:t>work</w:t>
      </w:r>
      <w:r w:rsidR="008B5B3A">
        <w:rPr>
          <w:spacing w:val="-6"/>
        </w:rPr>
        <w:t xml:space="preserve"> </w:t>
      </w:r>
      <w:r w:rsidR="008B5B3A">
        <w:t>with</w:t>
      </w:r>
      <w:r w:rsidR="008B5B3A">
        <w:rPr>
          <w:spacing w:val="-7"/>
        </w:rPr>
        <w:t xml:space="preserve"> </w:t>
      </w:r>
      <w:r w:rsidR="008B5B3A">
        <w:t>a</w:t>
      </w:r>
      <w:r w:rsidR="008B5B3A">
        <w:rPr>
          <w:spacing w:val="-5"/>
        </w:rPr>
        <w:t xml:space="preserve"> </w:t>
      </w:r>
      <w:r w:rsidR="008B5B3A">
        <w:t xml:space="preserve">pool of qualified and procured contractors that will be assigned by the program to repair, </w:t>
      </w:r>
      <w:r w:rsidR="000939FB">
        <w:t>reconstruct,</w:t>
      </w:r>
      <w:r w:rsidR="008B5B3A">
        <w:t xml:space="preserve"> or replace damaged properties. Homeowners will not select their own contractors and will not contract directly with the construction</w:t>
      </w:r>
      <w:r w:rsidR="008B5B3A">
        <w:rPr>
          <w:spacing w:val="-7"/>
        </w:rPr>
        <w:t xml:space="preserve"> </w:t>
      </w:r>
      <w:r w:rsidR="008B5B3A">
        <w:t>contractor.</w:t>
      </w:r>
      <w:r w:rsidR="008B5B3A">
        <w:rPr>
          <w:spacing w:val="-8"/>
        </w:rPr>
        <w:t xml:space="preserve"> </w:t>
      </w:r>
      <w:r w:rsidR="008B5B3A">
        <w:t>No</w:t>
      </w:r>
      <w:r w:rsidR="008B5B3A">
        <w:rPr>
          <w:spacing w:val="-7"/>
        </w:rPr>
        <w:t xml:space="preserve"> </w:t>
      </w:r>
      <w:r w:rsidR="008B5B3A">
        <w:t>payments</w:t>
      </w:r>
      <w:r w:rsidR="008B5B3A">
        <w:rPr>
          <w:spacing w:val="-6"/>
        </w:rPr>
        <w:t xml:space="preserve"> </w:t>
      </w:r>
      <w:r w:rsidR="008B5B3A">
        <w:t>will</w:t>
      </w:r>
      <w:r w:rsidR="008B5B3A">
        <w:rPr>
          <w:spacing w:val="-8"/>
        </w:rPr>
        <w:t xml:space="preserve"> </w:t>
      </w:r>
      <w:r w:rsidR="008B5B3A">
        <w:t>be</w:t>
      </w:r>
      <w:r w:rsidR="008B5B3A">
        <w:rPr>
          <w:spacing w:val="-6"/>
        </w:rPr>
        <w:t xml:space="preserve"> </w:t>
      </w:r>
      <w:r w:rsidR="008B5B3A">
        <w:t>made</w:t>
      </w:r>
      <w:r w:rsidR="008B5B3A">
        <w:rPr>
          <w:spacing w:val="-5"/>
        </w:rPr>
        <w:t xml:space="preserve"> </w:t>
      </w:r>
      <w:r w:rsidR="008B5B3A">
        <w:t>to</w:t>
      </w:r>
      <w:r w:rsidR="008B5B3A">
        <w:rPr>
          <w:spacing w:val="-7"/>
        </w:rPr>
        <w:t xml:space="preserve"> </w:t>
      </w:r>
      <w:r w:rsidR="008B5B3A">
        <w:t>the</w:t>
      </w:r>
      <w:r w:rsidR="008B5B3A">
        <w:rPr>
          <w:spacing w:val="-6"/>
        </w:rPr>
        <w:t xml:space="preserve"> </w:t>
      </w:r>
      <w:r w:rsidR="008B5B3A">
        <w:t>property</w:t>
      </w:r>
      <w:r w:rsidR="008B5B3A">
        <w:rPr>
          <w:spacing w:val="-7"/>
        </w:rPr>
        <w:t xml:space="preserve"> </w:t>
      </w:r>
      <w:r w:rsidR="008B5B3A">
        <w:t>owner</w:t>
      </w:r>
      <w:r w:rsidR="008B5B3A">
        <w:rPr>
          <w:spacing w:val="-6"/>
        </w:rPr>
        <w:t xml:space="preserve"> </w:t>
      </w:r>
      <w:r w:rsidR="008B5B3A">
        <w:t>directly.</w:t>
      </w:r>
      <w:r w:rsidR="008B5B3A">
        <w:rPr>
          <w:spacing w:val="-7"/>
        </w:rPr>
        <w:t xml:space="preserve"> </w:t>
      </w:r>
      <w:r w:rsidR="008B5B3A">
        <w:t>All</w:t>
      </w:r>
      <w:r w:rsidR="008B5B3A">
        <w:rPr>
          <w:spacing w:val="-8"/>
        </w:rPr>
        <w:t xml:space="preserve"> </w:t>
      </w:r>
      <w:r w:rsidR="008B5B3A">
        <w:t>assistance</w:t>
      </w:r>
      <w:r w:rsidR="008B5B3A">
        <w:rPr>
          <w:spacing w:val="-8"/>
        </w:rPr>
        <w:t xml:space="preserve"> </w:t>
      </w:r>
      <w:r w:rsidR="008B5B3A">
        <w:t>will</w:t>
      </w:r>
      <w:r w:rsidR="008B5B3A">
        <w:rPr>
          <w:spacing w:val="-8"/>
        </w:rPr>
        <w:t xml:space="preserve"> </w:t>
      </w:r>
      <w:r w:rsidR="008B5B3A">
        <w:t>be</w:t>
      </w:r>
      <w:r w:rsidR="008B5B3A">
        <w:rPr>
          <w:spacing w:val="-6"/>
        </w:rPr>
        <w:t xml:space="preserve"> </w:t>
      </w:r>
      <w:r w:rsidR="008B5B3A">
        <w:t>provided as a grant.</w:t>
      </w:r>
    </w:p>
    <w:p w14:paraId="25FD48B3" w14:textId="5064217C" w:rsidR="00326510" w:rsidRDefault="00835E94" w:rsidP="00326510">
      <w:r>
        <w:t>Applicants</w:t>
      </w:r>
      <w:r w:rsidR="00326510">
        <w:t xml:space="preserve"> will complete </w:t>
      </w:r>
      <w:r>
        <w:t xml:space="preserve">an </w:t>
      </w:r>
      <w:r w:rsidR="00326510">
        <w:t xml:space="preserve">application and submit </w:t>
      </w:r>
      <w:r w:rsidR="00CF65FE">
        <w:t xml:space="preserve">required </w:t>
      </w:r>
      <w:r w:rsidR="00326510">
        <w:t>eligibility documentation</w:t>
      </w:r>
      <w:r w:rsidR="00557A91">
        <w:t xml:space="preserve">. </w:t>
      </w:r>
      <w:r w:rsidR="00326510">
        <w:t>Following successful eligibility and DOB review,</w:t>
      </w:r>
      <w:r w:rsidR="00AA5689">
        <w:t xml:space="preserve"> those determined to be eligible will advance to </w:t>
      </w:r>
      <w:r w:rsidR="00326510">
        <w:t>the assessment phase, where program staff will conduct a damage assessment, environmental review, and develop Estimated Cost of Repair (ECR) for repairs or replacement. The ECR is then used to develop the Award Determination (repair, reconstruction, or replacement), which is then followed by the signing of a grant agreement.</w:t>
      </w:r>
    </w:p>
    <w:p w14:paraId="7CB7D076" w14:textId="77777777" w:rsidR="00624258" w:rsidRDefault="00D47A9A" w:rsidP="00467EDD">
      <w:pPr>
        <w:keepNext/>
      </w:pPr>
      <w:r>
        <w:rPr>
          <w:noProof/>
        </w:rPr>
        <w:drawing>
          <wp:inline distT="0" distB="0" distL="0" distR="0" wp14:anchorId="5BD5B311" wp14:editId="59ABAAA1">
            <wp:extent cx="6375400" cy="615950"/>
            <wp:effectExtent l="19050" t="0" r="444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3A1646A" w14:textId="25ECB9D7" w:rsidR="00326510" w:rsidRDefault="00624258" w:rsidP="00467EDD">
      <w:pPr>
        <w:pStyle w:val="Caption"/>
      </w:pPr>
      <w:r>
        <w:t xml:space="preserve">Figure </w:t>
      </w:r>
      <w:fldSimple w:instr=" SEQ Figure \* ARABIC ">
        <w:r w:rsidR="00AB6A87">
          <w:rPr>
            <w:noProof/>
          </w:rPr>
          <w:t>2</w:t>
        </w:r>
      </w:fldSimple>
      <w:r>
        <w:t xml:space="preserve">: </w:t>
      </w:r>
      <w:r w:rsidRPr="00D007C6">
        <w:t>Initial Application and Documentation Steps</w:t>
      </w:r>
    </w:p>
    <w:p w14:paraId="176272FA" w14:textId="1D85F6FF" w:rsidR="0047152B" w:rsidRDefault="0047152B" w:rsidP="00892B2F">
      <w:r>
        <w:t>The construction and compliance phase, as seen in</w:t>
      </w:r>
      <w:r w:rsidR="00544236">
        <w:t xml:space="preserve"> </w:t>
      </w:r>
      <w:r w:rsidR="00544236">
        <w:fldChar w:fldCharType="begin"/>
      </w:r>
      <w:r w:rsidR="00544236">
        <w:instrText xml:space="preserve"> REF _Ref158889596 \h </w:instrText>
      </w:r>
      <w:r w:rsidR="00544236">
        <w:fldChar w:fldCharType="separate"/>
      </w:r>
      <w:r w:rsidR="00544236">
        <w:t xml:space="preserve">Figure </w:t>
      </w:r>
      <w:r w:rsidR="00544236">
        <w:rPr>
          <w:noProof/>
        </w:rPr>
        <w:t>3</w:t>
      </w:r>
      <w:r w:rsidR="00544236">
        <w:fldChar w:fldCharType="end"/>
      </w:r>
      <w:r>
        <w:t>, is where repair, reconstruction, or replacement assistance is provided to the property owner through direct construction activities performed by the program and the result is a rehabilitated housing unit. After final construction activities and the completion of any compliance period, the grant will be closed out – meaning that all required documentation for HUD compliance and record-keeping will be completed.</w:t>
      </w:r>
    </w:p>
    <w:p w14:paraId="5AF0A899" w14:textId="77777777" w:rsidR="00AB6A87" w:rsidRDefault="00277ED1" w:rsidP="00467EDD">
      <w:pPr>
        <w:keepNext/>
      </w:pPr>
      <w:r>
        <w:rPr>
          <w:noProof/>
        </w:rPr>
        <w:drawing>
          <wp:inline distT="0" distB="0" distL="0" distR="0" wp14:anchorId="760B0C83" wp14:editId="723BBBC1">
            <wp:extent cx="6375400" cy="831850"/>
            <wp:effectExtent l="19050" t="0" r="444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F34476C" w14:textId="085ECB47" w:rsidR="00277ED1" w:rsidRDefault="00AB6A87" w:rsidP="00467EDD">
      <w:pPr>
        <w:pStyle w:val="Caption"/>
      </w:pPr>
      <w:bookmarkStart w:id="254" w:name="_Ref158889596"/>
      <w:bookmarkStart w:id="255" w:name="_Ref158889591"/>
      <w:r>
        <w:t xml:space="preserve">Figure </w:t>
      </w:r>
      <w:fldSimple w:instr=" SEQ Figure \* ARABIC ">
        <w:r>
          <w:rPr>
            <w:noProof/>
          </w:rPr>
          <w:t>3</w:t>
        </w:r>
      </w:fldSimple>
      <w:bookmarkEnd w:id="254"/>
      <w:r>
        <w:t xml:space="preserve">: </w:t>
      </w:r>
      <w:bookmarkStart w:id="256" w:name="_Ref158889587"/>
      <w:r w:rsidRPr="00A5067B">
        <w:t>Construction and Compliance</w:t>
      </w:r>
      <w:bookmarkEnd w:id="255"/>
      <w:bookmarkEnd w:id="256"/>
    </w:p>
    <w:p w14:paraId="20F043B4" w14:textId="133728FB" w:rsidR="00892B2F" w:rsidRDefault="00892B2F" w:rsidP="00892B2F">
      <w:r>
        <w:br w:type="page"/>
      </w:r>
    </w:p>
    <w:p w14:paraId="20F043C6" w14:textId="77777777" w:rsidR="00E43397" w:rsidRDefault="008B5B3A" w:rsidP="00892B2F">
      <w:pPr>
        <w:pStyle w:val="Heading1"/>
      </w:pPr>
      <w:bookmarkStart w:id="257" w:name="3.0_Program_Overview"/>
      <w:bookmarkStart w:id="258" w:name="_Toc157677446"/>
      <w:bookmarkStart w:id="259" w:name="_Toc158720039"/>
      <w:bookmarkStart w:id="260" w:name="_Toc159229115"/>
      <w:bookmarkEnd w:id="257"/>
      <w:r>
        <w:t>Program</w:t>
      </w:r>
      <w:r>
        <w:rPr>
          <w:spacing w:val="-3"/>
        </w:rPr>
        <w:t xml:space="preserve"> </w:t>
      </w:r>
      <w:r>
        <w:t>Overview</w:t>
      </w:r>
      <w:bookmarkEnd w:id="258"/>
      <w:bookmarkEnd w:id="259"/>
      <w:bookmarkEnd w:id="260"/>
    </w:p>
    <w:p w14:paraId="20F043C7" w14:textId="77777777" w:rsidR="00E43397" w:rsidRDefault="008B5B3A" w:rsidP="00043448">
      <w:pPr>
        <w:pStyle w:val="Heading2"/>
      </w:pPr>
      <w:bookmarkStart w:id="261" w:name="3.1_Purpose_of_the_Program"/>
      <w:bookmarkStart w:id="262" w:name="_Toc157677447"/>
      <w:bookmarkStart w:id="263" w:name="_Toc158720040"/>
      <w:bookmarkStart w:id="264" w:name="_Toc159229116"/>
      <w:bookmarkEnd w:id="261"/>
      <w:r>
        <w:t>Purpose</w:t>
      </w:r>
      <w:r>
        <w:rPr>
          <w:spacing w:val="-10"/>
        </w:rPr>
        <w:t xml:space="preserve"> </w:t>
      </w:r>
      <w:r>
        <w:t>of</w:t>
      </w:r>
      <w:r>
        <w:rPr>
          <w:spacing w:val="-9"/>
        </w:rPr>
        <w:t xml:space="preserve"> </w:t>
      </w:r>
      <w:r>
        <w:t>the</w:t>
      </w:r>
      <w:r>
        <w:rPr>
          <w:spacing w:val="-9"/>
        </w:rPr>
        <w:t xml:space="preserve"> </w:t>
      </w:r>
      <w:r>
        <w:rPr>
          <w:spacing w:val="-2"/>
        </w:rPr>
        <w:t>Program</w:t>
      </w:r>
      <w:bookmarkEnd w:id="262"/>
      <w:bookmarkEnd w:id="263"/>
      <w:bookmarkEnd w:id="264"/>
    </w:p>
    <w:p w14:paraId="20F043C8" w14:textId="77777777" w:rsidR="00E43397" w:rsidRDefault="008B5B3A" w:rsidP="00127831">
      <w:pPr>
        <w:pStyle w:val="Heading3"/>
      </w:pPr>
      <w:bookmarkStart w:id="265" w:name="3.1.1_National_Objective_and_Eligible_Ac"/>
      <w:bookmarkStart w:id="266" w:name="_Toc158720041"/>
      <w:bookmarkStart w:id="267" w:name="_Toc159229117"/>
      <w:bookmarkEnd w:id="265"/>
      <w:r>
        <w:t>National</w:t>
      </w:r>
      <w:r>
        <w:rPr>
          <w:spacing w:val="-6"/>
        </w:rPr>
        <w:t xml:space="preserve"> </w:t>
      </w:r>
      <w:r>
        <w:t>Objective</w:t>
      </w:r>
      <w:r>
        <w:rPr>
          <w:spacing w:val="-4"/>
        </w:rPr>
        <w:t xml:space="preserve"> </w:t>
      </w:r>
      <w:r>
        <w:t>and</w:t>
      </w:r>
      <w:r>
        <w:rPr>
          <w:spacing w:val="-4"/>
        </w:rPr>
        <w:t xml:space="preserve"> </w:t>
      </w:r>
      <w:r>
        <w:t>Eligible</w:t>
      </w:r>
      <w:r>
        <w:rPr>
          <w:spacing w:val="-4"/>
        </w:rPr>
        <w:t xml:space="preserve"> </w:t>
      </w:r>
      <w:r>
        <w:rPr>
          <w:spacing w:val="-2"/>
        </w:rPr>
        <w:t>Activities</w:t>
      </w:r>
      <w:bookmarkEnd w:id="266"/>
      <w:bookmarkEnd w:id="267"/>
    </w:p>
    <w:p w14:paraId="20F043C9" w14:textId="341022C3" w:rsidR="00E43397" w:rsidRDefault="008B5B3A" w:rsidP="00892B2F">
      <w:r>
        <w:t>The eligible activit</w:t>
      </w:r>
      <w:r w:rsidR="001F041B">
        <w:t>ies</w:t>
      </w:r>
      <w:r>
        <w:t xml:space="preserve"> for the program</w:t>
      </w:r>
      <w:r w:rsidR="00E50B7D">
        <w:t xml:space="preserve"> include</w:t>
      </w:r>
      <w:r>
        <w:t xml:space="preserve"> </w:t>
      </w:r>
      <w:r w:rsidR="00256335">
        <w:t>c</w:t>
      </w:r>
      <w:r>
        <w:t xml:space="preserve">learance, </w:t>
      </w:r>
      <w:r w:rsidR="00555896">
        <w:t xml:space="preserve">demolition, removal, </w:t>
      </w:r>
      <w:r w:rsidR="006337C3">
        <w:t>r</w:t>
      </w:r>
      <w:r w:rsidR="00574AB6">
        <w:t>econstruction, and r</w:t>
      </w:r>
      <w:r>
        <w:t xml:space="preserve">ehabilitation of </w:t>
      </w:r>
      <w:r w:rsidR="00256335">
        <w:t>b</w:t>
      </w:r>
      <w:r>
        <w:t xml:space="preserve">uildings (including </w:t>
      </w:r>
      <w:r w:rsidR="00256335">
        <w:t>h</w:t>
      </w:r>
      <w:r>
        <w:t xml:space="preserve">ousing) as described in Section 105(a)(4) of the Housing and Community Development Act of 1974 (HCDA). Additionally, the state </w:t>
      </w:r>
      <w:r w:rsidR="006F375D">
        <w:t xml:space="preserve">is </w:t>
      </w:r>
      <w:r>
        <w:t>incorporat</w:t>
      </w:r>
      <w:r w:rsidR="006F375D">
        <w:t>ing</w:t>
      </w:r>
      <w:r>
        <w:t xml:space="preserve"> the </w:t>
      </w:r>
      <w:r w:rsidR="00FC1B03">
        <w:t xml:space="preserve">applicable </w:t>
      </w:r>
      <w:r>
        <w:t>waivers and alternative requirements described in</w:t>
      </w:r>
      <w:r w:rsidR="006F375D">
        <w:t xml:space="preserve"> the AAN and within Appendix B of Federal Register Vol. 88, No. 96, as amended (the “Consolidated Notice”)</w:t>
      </w:r>
      <w:r>
        <w:t>.</w:t>
      </w:r>
    </w:p>
    <w:p w14:paraId="20F043CA" w14:textId="0B594CF0" w:rsidR="00E43397" w:rsidRDefault="008B5B3A" w:rsidP="00892B2F">
      <w:r>
        <w:t xml:space="preserve">The primary </w:t>
      </w:r>
      <w:r w:rsidR="00C67F23">
        <w:t>n</w:t>
      </w:r>
      <w:r>
        <w:t xml:space="preserve">ational </w:t>
      </w:r>
      <w:r w:rsidR="00C67F23">
        <w:t>o</w:t>
      </w:r>
      <w:r>
        <w:t>bjective that is approved for the HRRP is to benefit LMI households.</w:t>
      </w:r>
      <w:r w:rsidR="00415D5A">
        <w:t xml:space="preserve"> </w:t>
      </w:r>
      <w:r w:rsidR="00C67F23">
        <w:t>The Consolidated Notice</w:t>
      </w:r>
      <w:r>
        <w:t xml:space="preserve"> requires that 70</w:t>
      </w:r>
      <w:r w:rsidR="007B5203">
        <w:t xml:space="preserve"> percent </w:t>
      </w:r>
      <w:r>
        <w:t xml:space="preserve">of program funds meet the LMI National </w:t>
      </w:r>
      <w:r w:rsidR="0064141E">
        <w:t>Objective,</w:t>
      </w:r>
      <w:r>
        <w:t xml:space="preserve"> and that 80</w:t>
      </w:r>
      <w:r w:rsidR="007B5203">
        <w:t xml:space="preserve"> percent </w:t>
      </w:r>
      <w:r>
        <w:t>of all funds be expended in the HUD-designated</w:t>
      </w:r>
      <w:r>
        <w:rPr>
          <w:spacing w:val="-8"/>
        </w:rPr>
        <w:t xml:space="preserve"> </w:t>
      </w:r>
      <w:r>
        <w:t>MID</w:t>
      </w:r>
      <w:r>
        <w:rPr>
          <w:spacing w:val="-7"/>
        </w:rPr>
        <w:t xml:space="preserve"> </w:t>
      </w:r>
      <w:r w:rsidR="00585890">
        <w:t>areas</w:t>
      </w:r>
      <w:r>
        <w:t>.</w:t>
      </w:r>
      <w:r>
        <w:rPr>
          <w:spacing w:val="-7"/>
        </w:rPr>
        <w:t xml:space="preserve"> </w:t>
      </w:r>
      <w:r>
        <w:t>Eligible</w:t>
      </w:r>
      <w:r>
        <w:rPr>
          <w:spacing w:val="-8"/>
        </w:rPr>
        <w:t xml:space="preserve"> </w:t>
      </w:r>
      <w:r>
        <w:t>activities</w:t>
      </w:r>
      <w:r>
        <w:rPr>
          <w:spacing w:val="-6"/>
        </w:rPr>
        <w:t xml:space="preserve"> </w:t>
      </w:r>
      <w:r>
        <w:t>under</w:t>
      </w:r>
      <w:r>
        <w:rPr>
          <w:spacing w:val="-6"/>
        </w:rPr>
        <w:t xml:space="preserve"> </w:t>
      </w:r>
      <w:r>
        <w:t>this</w:t>
      </w:r>
      <w:r>
        <w:rPr>
          <w:spacing w:val="-7"/>
        </w:rPr>
        <w:t xml:space="preserve"> </w:t>
      </w:r>
      <w:r>
        <w:t>program</w:t>
      </w:r>
      <w:r>
        <w:rPr>
          <w:spacing w:val="-7"/>
        </w:rPr>
        <w:t xml:space="preserve"> </w:t>
      </w:r>
      <w:r>
        <w:t>are</w:t>
      </w:r>
      <w:r>
        <w:rPr>
          <w:spacing w:val="-7"/>
        </w:rPr>
        <w:t xml:space="preserve"> </w:t>
      </w:r>
      <w:r>
        <w:t>as</w:t>
      </w:r>
      <w:r>
        <w:rPr>
          <w:spacing w:val="-6"/>
        </w:rPr>
        <w:t xml:space="preserve"> </w:t>
      </w:r>
      <w:r>
        <w:t>follow</w:t>
      </w:r>
      <w:r w:rsidR="00762276">
        <w:t>s</w:t>
      </w:r>
      <w:r>
        <w:t>:</w:t>
      </w:r>
    </w:p>
    <w:p w14:paraId="20F043CB" w14:textId="3236CA0B" w:rsidR="00E43397" w:rsidRPr="005C1020" w:rsidRDefault="008B5B3A" w:rsidP="00C434AE">
      <w:pPr>
        <w:pStyle w:val="BulletList"/>
      </w:pPr>
      <w:r w:rsidRPr="005C1020">
        <w:t xml:space="preserve">Repairs to, reconstruction, or replacement of housing units damaged by Hurricane </w:t>
      </w:r>
      <w:r w:rsidR="00B47B4E" w:rsidRPr="005C1020">
        <w:t>Ian</w:t>
      </w:r>
      <w:r w:rsidRPr="005C1020">
        <w:t>, which may include bringing the home into code compliance and mitigation against future storm impacts, including elevation.</w:t>
      </w:r>
    </w:p>
    <w:p w14:paraId="20F043CC" w14:textId="77777777" w:rsidR="00E43397" w:rsidRPr="005C1020" w:rsidRDefault="008B5B3A" w:rsidP="00C434AE">
      <w:pPr>
        <w:pStyle w:val="BulletList"/>
      </w:pPr>
      <w:r w:rsidRPr="005C1020">
        <w:t>The completion of work to homes that have been partially repaired.</w:t>
      </w:r>
    </w:p>
    <w:p w14:paraId="20F043CD" w14:textId="66150F8F" w:rsidR="00E43397" w:rsidRPr="005C1020" w:rsidRDefault="008B5B3A" w:rsidP="00C434AE">
      <w:pPr>
        <w:pStyle w:val="BulletList"/>
      </w:pPr>
      <w:r w:rsidRPr="005C1020">
        <w:t>Replacement of manufactured</w:t>
      </w:r>
      <w:r w:rsidR="00D87492" w:rsidRPr="005C1020">
        <w:t xml:space="preserve"> </w:t>
      </w:r>
      <w:r w:rsidRPr="005C1020">
        <w:t xml:space="preserve">and mobile homes impacted by Hurricane </w:t>
      </w:r>
      <w:r w:rsidR="00B47B4E" w:rsidRPr="005C1020">
        <w:t>Ian</w:t>
      </w:r>
      <w:r w:rsidRPr="005C1020">
        <w:t>.</w:t>
      </w:r>
    </w:p>
    <w:p w14:paraId="20F043CE" w14:textId="4153E979" w:rsidR="00E43397" w:rsidRPr="005C1020" w:rsidRDefault="008B5B3A" w:rsidP="00C434AE">
      <w:pPr>
        <w:pStyle w:val="BulletList"/>
      </w:pPr>
      <w:r w:rsidRPr="005C1020">
        <w:t>Temporary Housing Assistance</w:t>
      </w:r>
      <w:r w:rsidR="00880C98">
        <w:t>, which</w:t>
      </w:r>
      <w:r w:rsidRPr="005C1020">
        <w:t xml:space="preserve"> is based on individual homeowners’ needs and their participation in the HRRP.</w:t>
      </w:r>
    </w:p>
    <w:p w14:paraId="20F043CF" w14:textId="545D8852" w:rsidR="00E43397" w:rsidRDefault="008B5B3A" w:rsidP="00C434AE">
      <w:pPr>
        <w:pStyle w:val="BulletList"/>
      </w:pPr>
      <w:r w:rsidRPr="005C1020">
        <w:t>Title Assistance</w:t>
      </w:r>
      <w:r w:rsidR="001701DF">
        <w:t>, which is</w:t>
      </w:r>
      <w:r w:rsidRPr="005C1020">
        <w:t xml:space="preserve"> based on an individual homeowner’s needs and their participation in the HRRP.</w:t>
      </w:r>
    </w:p>
    <w:p w14:paraId="277AC3AF" w14:textId="4DCD9F05" w:rsidR="00B30D64" w:rsidRPr="005C1020" w:rsidRDefault="00B30D64" w:rsidP="00B30D64">
      <w:r>
        <w:t>The Urgent Need National Objective will only be used after all eligible LMI applicants to the HRRP have been served.</w:t>
      </w:r>
      <w:r>
        <w:rPr>
          <w:rStyle w:val="FootnoteReference"/>
        </w:rPr>
        <w:footnoteReference w:id="4"/>
      </w:r>
    </w:p>
    <w:p w14:paraId="6F01C81F" w14:textId="359D6599" w:rsidR="001A6DC7" w:rsidRDefault="001A6DC7" w:rsidP="00043448">
      <w:pPr>
        <w:pStyle w:val="Heading2"/>
      </w:pPr>
      <w:bookmarkStart w:id="268" w:name="_Toc157445526"/>
      <w:bookmarkStart w:id="269" w:name="_Toc157583456"/>
      <w:bookmarkStart w:id="270" w:name="3.1.2_DEO_Housing_Program_Administration"/>
      <w:bookmarkStart w:id="271" w:name="_Toc157445527"/>
      <w:bookmarkStart w:id="272" w:name="_Toc157583457"/>
      <w:bookmarkStart w:id="273" w:name="_Toc157445528"/>
      <w:bookmarkStart w:id="274" w:name="_Toc157583458"/>
      <w:bookmarkStart w:id="275" w:name="_Toc157445529"/>
      <w:bookmarkStart w:id="276" w:name="_Toc157583459"/>
      <w:bookmarkStart w:id="277" w:name="_Toc157445540"/>
      <w:bookmarkStart w:id="278" w:name="_Toc157583470"/>
      <w:bookmarkStart w:id="279" w:name="_Toc157445541"/>
      <w:bookmarkStart w:id="280" w:name="_Toc157583471"/>
      <w:bookmarkStart w:id="281" w:name="_Toc157445542"/>
      <w:bookmarkStart w:id="282" w:name="_Toc157583472"/>
      <w:bookmarkStart w:id="283" w:name="_bookmark11"/>
      <w:bookmarkStart w:id="284" w:name="_Toc157445543"/>
      <w:bookmarkStart w:id="285" w:name="_Toc157583473"/>
      <w:bookmarkStart w:id="286" w:name="_Toc157445544"/>
      <w:bookmarkStart w:id="287" w:name="_Toc157583474"/>
      <w:bookmarkStart w:id="288" w:name="_Toc157445545"/>
      <w:bookmarkStart w:id="289" w:name="_Toc157583475"/>
      <w:bookmarkStart w:id="290" w:name="_Toc157445569"/>
      <w:bookmarkStart w:id="291" w:name="_Toc157583499"/>
      <w:bookmarkStart w:id="292" w:name="_Toc157445571"/>
      <w:bookmarkStart w:id="293" w:name="_Toc157583501"/>
      <w:bookmarkStart w:id="294" w:name="_Toc157445572"/>
      <w:bookmarkStart w:id="295" w:name="_Toc157583502"/>
      <w:bookmarkStart w:id="296" w:name="_Toc157445573"/>
      <w:bookmarkStart w:id="297" w:name="_Toc157583503"/>
      <w:bookmarkStart w:id="298" w:name="_Toc157445574"/>
      <w:bookmarkStart w:id="299" w:name="_Toc157583504"/>
      <w:bookmarkStart w:id="300" w:name="_Toc157445575"/>
      <w:bookmarkStart w:id="301" w:name="_Toc157583505"/>
      <w:bookmarkStart w:id="302" w:name="_Toc157445615"/>
      <w:bookmarkStart w:id="303" w:name="_Toc157583545"/>
      <w:bookmarkStart w:id="304" w:name="_Toc157445616"/>
      <w:bookmarkStart w:id="305" w:name="_Toc157583546"/>
      <w:bookmarkStart w:id="306" w:name="_Toc157445617"/>
      <w:bookmarkStart w:id="307" w:name="_Toc157583547"/>
      <w:bookmarkStart w:id="308" w:name="_bookmark12"/>
      <w:bookmarkStart w:id="309" w:name="_Toc157445618"/>
      <w:bookmarkStart w:id="310" w:name="_Toc157583548"/>
      <w:bookmarkStart w:id="311" w:name="_Toc157445619"/>
      <w:bookmarkStart w:id="312" w:name="_Toc157583549"/>
      <w:bookmarkStart w:id="313" w:name="_Toc157445683"/>
      <w:bookmarkStart w:id="314" w:name="_Toc157583613"/>
      <w:bookmarkStart w:id="315" w:name="3.2_HUD_Income_Limits"/>
      <w:bookmarkStart w:id="316" w:name="_Toc157263369"/>
      <w:bookmarkStart w:id="317" w:name="_Toc157445684"/>
      <w:bookmarkStart w:id="318" w:name="_Toc157583614"/>
      <w:bookmarkStart w:id="319" w:name="_Toc157263370"/>
      <w:bookmarkStart w:id="320" w:name="_Toc157445685"/>
      <w:bookmarkStart w:id="321" w:name="_Toc157583615"/>
      <w:bookmarkStart w:id="322" w:name="_Toc157445686"/>
      <w:bookmarkStart w:id="323" w:name="_Toc157583616"/>
      <w:bookmarkStart w:id="324" w:name="_Toc157445687"/>
      <w:bookmarkStart w:id="325" w:name="_Toc157583617"/>
      <w:bookmarkStart w:id="326" w:name="_Toc157445688"/>
      <w:bookmarkStart w:id="327" w:name="_Toc157583618"/>
      <w:bookmarkStart w:id="328" w:name="_Toc157445689"/>
      <w:bookmarkStart w:id="329" w:name="_Toc157583619"/>
      <w:bookmarkStart w:id="330" w:name="_Toc157445690"/>
      <w:bookmarkStart w:id="331" w:name="_Toc157583620"/>
      <w:bookmarkStart w:id="332" w:name="_Toc157445691"/>
      <w:bookmarkStart w:id="333" w:name="_Toc157583621"/>
      <w:bookmarkStart w:id="334" w:name="_bookmark15"/>
      <w:bookmarkStart w:id="335" w:name="_Toc157445692"/>
      <w:bookmarkStart w:id="336" w:name="_Toc157583622"/>
      <w:bookmarkStart w:id="337" w:name="_Toc157445693"/>
      <w:bookmarkStart w:id="338" w:name="_Toc157583623"/>
      <w:bookmarkStart w:id="339" w:name="_Toc157445694"/>
      <w:bookmarkStart w:id="340" w:name="_Toc157583624"/>
      <w:bookmarkStart w:id="341" w:name="_Toc157445695"/>
      <w:bookmarkStart w:id="342" w:name="_Toc157583625"/>
      <w:bookmarkStart w:id="343" w:name="_Toc157445696"/>
      <w:bookmarkStart w:id="344" w:name="_Toc157583626"/>
      <w:bookmarkStart w:id="345" w:name="_Toc157445697"/>
      <w:bookmarkStart w:id="346" w:name="_Toc157583627"/>
      <w:bookmarkStart w:id="347" w:name="_Toc157445698"/>
      <w:bookmarkStart w:id="348" w:name="_Toc157583628"/>
      <w:bookmarkStart w:id="349" w:name="_Toc157445699"/>
      <w:bookmarkStart w:id="350" w:name="_Toc157583629"/>
      <w:bookmarkStart w:id="351" w:name="_Toc157445700"/>
      <w:bookmarkStart w:id="352" w:name="_Toc157583630"/>
      <w:bookmarkStart w:id="353" w:name="_Toc157445701"/>
      <w:bookmarkStart w:id="354" w:name="_Toc157583631"/>
      <w:bookmarkStart w:id="355" w:name="_Toc157445702"/>
      <w:bookmarkStart w:id="356" w:name="_Toc157583632"/>
      <w:bookmarkStart w:id="357" w:name="_Toc157677448"/>
      <w:bookmarkStart w:id="358" w:name="_Toc158720042"/>
      <w:bookmarkStart w:id="359" w:name="_Toc159229118"/>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t>Allocation</w:t>
      </w:r>
      <w:r>
        <w:rPr>
          <w:spacing w:val="-16"/>
        </w:rPr>
        <w:t xml:space="preserve"> </w:t>
      </w:r>
      <w:r>
        <w:t>and</w:t>
      </w:r>
      <w:r>
        <w:rPr>
          <w:spacing w:val="-15"/>
        </w:rPr>
        <w:t xml:space="preserve"> </w:t>
      </w:r>
      <w:r>
        <w:t>Housing</w:t>
      </w:r>
      <w:r>
        <w:rPr>
          <w:spacing w:val="-16"/>
        </w:rPr>
        <w:t xml:space="preserve"> </w:t>
      </w:r>
      <w:r>
        <w:t>Assistance</w:t>
      </w:r>
      <w:r>
        <w:rPr>
          <w:spacing w:val="-16"/>
        </w:rPr>
        <w:t xml:space="preserve"> </w:t>
      </w:r>
      <w:r>
        <w:rPr>
          <w:spacing w:val="-4"/>
        </w:rPr>
        <w:t>Caps</w:t>
      </w:r>
      <w:bookmarkEnd w:id="357"/>
      <w:bookmarkEnd w:id="358"/>
      <w:bookmarkEnd w:id="359"/>
    </w:p>
    <w:p w14:paraId="32673CE9" w14:textId="41CF8CFE" w:rsidR="001A6DC7" w:rsidRDefault="00636412" w:rsidP="00C434AE">
      <w:r>
        <w:t xml:space="preserve">Approximately </w:t>
      </w:r>
      <w:r w:rsidR="001A6DC7">
        <w:t xml:space="preserve">$542 million </w:t>
      </w:r>
      <w:r>
        <w:t>was initially allocated to</w:t>
      </w:r>
      <w:r w:rsidR="001A6DC7">
        <w:t xml:space="preserve"> the HRRP. This allocation may be increased or decreased based on the demand for the program and with an amendment to the Action Plan</w:t>
      </w:r>
      <w:r w:rsidR="000A3829">
        <w:t>.</w:t>
      </w:r>
    </w:p>
    <w:p w14:paraId="00D2D327" w14:textId="0B59CE6D" w:rsidR="00A32A8E" w:rsidRDefault="00581740" w:rsidP="00C434AE">
      <w:r>
        <w:t xml:space="preserve">The maximum award granted to repair any one structure is $100,000. </w:t>
      </w:r>
      <w:r w:rsidR="001A6DC7">
        <w:t xml:space="preserve"> </w:t>
      </w:r>
      <w:r w:rsidR="00DD3853" w:rsidRPr="008876DB">
        <w:t>Stick-built properties qualify for a repair award if the estimated cost to repair the structure is less than</w:t>
      </w:r>
      <w:r w:rsidR="00DD3853">
        <w:t xml:space="preserve"> </w:t>
      </w:r>
      <w:r w:rsidR="00DD3853" w:rsidRPr="008876DB">
        <w:t>$</w:t>
      </w:r>
      <w:r w:rsidR="00DD3853">
        <w:t>10</w:t>
      </w:r>
      <w:r w:rsidR="00DD3853" w:rsidRPr="008876DB">
        <w:t xml:space="preserve">0,000 or </w:t>
      </w:r>
      <w:r w:rsidR="00DD3853">
        <w:t>6</w:t>
      </w:r>
      <w:r w:rsidR="00DD3853" w:rsidRPr="008876DB">
        <w:t>0</w:t>
      </w:r>
      <w:r w:rsidR="000E71E8">
        <w:t xml:space="preserve"> percent</w:t>
      </w:r>
      <w:r w:rsidR="00DD3853" w:rsidRPr="008876DB">
        <w:t xml:space="preserve"> of the </w:t>
      </w:r>
      <w:r w:rsidR="00DD3853">
        <w:t>replacement</w:t>
      </w:r>
      <w:r w:rsidR="00DD3853" w:rsidRPr="008876DB">
        <w:t xml:space="preserve"> value of the </w:t>
      </w:r>
      <w:r w:rsidR="00DD3853">
        <w:t>structure</w:t>
      </w:r>
      <w:r w:rsidR="00DD3853" w:rsidRPr="008876DB">
        <w:t>, whichever is lesser</w:t>
      </w:r>
      <w:r w:rsidR="00DD3853">
        <w:t xml:space="preserve">. If the $100,000 repair award cap is reached or exceeded, the award determination will update to a reconstruction award, if otherwise eligible. </w:t>
      </w:r>
      <w:r w:rsidR="00AD4939">
        <w:t xml:space="preserve">The maximum award granted to reconstruct or replace any one structure is set at $350,000. </w:t>
      </w:r>
      <w:r w:rsidR="00DD3853">
        <w:t>For more information on Award Determination please see section</w:t>
      </w:r>
      <w:r w:rsidR="00A60C8D">
        <w:t xml:space="preserve"> </w:t>
      </w:r>
      <w:r w:rsidR="00A60C8D">
        <w:fldChar w:fldCharType="begin"/>
      </w:r>
      <w:r w:rsidR="00A60C8D">
        <w:instrText xml:space="preserve"> REF _Ref158889903 \r \h </w:instrText>
      </w:r>
      <w:r w:rsidR="00A60C8D">
        <w:fldChar w:fldCharType="separate"/>
      </w:r>
      <w:r w:rsidR="00A60C8D">
        <w:t>9.0</w:t>
      </w:r>
      <w:r w:rsidR="00A60C8D">
        <w:fldChar w:fldCharType="end"/>
      </w:r>
      <w:r w:rsidR="00A60C8D">
        <w:t xml:space="preserve"> </w:t>
      </w:r>
      <w:r w:rsidR="00A60C8D">
        <w:fldChar w:fldCharType="begin"/>
      </w:r>
      <w:r w:rsidR="00A60C8D">
        <w:instrText xml:space="preserve"> REF _Ref158889906 \h </w:instrText>
      </w:r>
      <w:r w:rsidR="00A60C8D">
        <w:fldChar w:fldCharType="separate"/>
      </w:r>
      <w:r w:rsidR="00A60C8D">
        <w:t>Award</w:t>
      </w:r>
      <w:r w:rsidR="00A60C8D" w:rsidRPr="00E5471B">
        <w:t xml:space="preserve"> Determination</w:t>
      </w:r>
      <w:r w:rsidR="00A60C8D">
        <w:fldChar w:fldCharType="end"/>
      </w:r>
      <w:r w:rsidR="00DD3853">
        <w:t>.</w:t>
      </w:r>
    </w:p>
    <w:p w14:paraId="3D987390" w14:textId="4562ADC4" w:rsidR="001A6DC7" w:rsidRDefault="001A6DC7" w:rsidP="00C434AE">
      <w:r>
        <w:t xml:space="preserve">All construction costs (hard and soft costs), mitigation measures, elevation costs, site improvements, and construction standard conditions (dumpsters, permitting, </w:t>
      </w:r>
      <w:r w:rsidR="005973C2">
        <w:t>etc.</w:t>
      </w:r>
      <w:r>
        <w:t>) are included in the cap. Exceptions may be considered on a case-by-case basis.</w:t>
      </w:r>
      <w:r w:rsidR="00C36482" w:rsidRPr="00C36482">
        <w:t xml:space="preserve"> </w:t>
      </w:r>
      <w:r w:rsidR="00C36482">
        <w:t xml:space="preserve">Program maximum assistance may also be increased where necessary to comply with federal and State accessibility standards or to reasonably accommodate a person with a disability. </w:t>
      </w:r>
    </w:p>
    <w:p w14:paraId="102562C9" w14:textId="3306B984" w:rsidR="00EC4443" w:rsidRDefault="00EC4443" w:rsidP="00043448">
      <w:pPr>
        <w:pStyle w:val="Heading2"/>
      </w:pPr>
      <w:bookmarkStart w:id="360" w:name="_Toc158884146"/>
      <w:bookmarkStart w:id="361" w:name="_Toc157677449"/>
      <w:bookmarkStart w:id="362" w:name="_Toc158720043"/>
      <w:bookmarkStart w:id="363" w:name="_Toc159229119"/>
      <w:bookmarkEnd w:id="360"/>
      <w:r>
        <w:t>Exacerbated</w:t>
      </w:r>
      <w:r>
        <w:rPr>
          <w:spacing w:val="-1"/>
        </w:rPr>
        <w:t xml:space="preserve"> </w:t>
      </w:r>
      <w:r>
        <w:t>Damages</w:t>
      </w:r>
      <w:bookmarkEnd w:id="361"/>
      <w:bookmarkEnd w:id="362"/>
      <w:bookmarkEnd w:id="363"/>
    </w:p>
    <w:p w14:paraId="054B6382" w14:textId="5A39B51E" w:rsidR="00EC4443" w:rsidRDefault="00EC4443" w:rsidP="005E6635">
      <w:r>
        <w:t>To the extent that damages resulting from Hurricane Ian are exacerbated by circumstances beyond the applicant’s control before the repair or reconstruction of the hurricane-damaged structure is completed, as per</w:t>
      </w:r>
      <w:r w:rsidR="00146A90">
        <w:t xml:space="preserve"> the </w:t>
      </w:r>
      <w:r w:rsidR="00D42A95">
        <w:t>Consolidated Notice</w:t>
      </w:r>
      <w:r w:rsidRPr="0075712D">
        <w:t>,</w:t>
      </w:r>
      <w:r>
        <w:t xml:space="preserve"> the HRRP may fund the repair or reconstruction of the damaged home.</w:t>
      </w:r>
    </w:p>
    <w:p w14:paraId="38352554" w14:textId="35BB8E7E" w:rsidR="00EC4443" w:rsidRDefault="00EC4443" w:rsidP="005E6635">
      <w:r>
        <w:t>As recovery from</w:t>
      </w:r>
      <w:r>
        <w:rPr>
          <w:spacing w:val="-1"/>
        </w:rPr>
        <w:t xml:space="preserve"> </w:t>
      </w:r>
      <w:r>
        <w:t>disasters is a long-term</w:t>
      </w:r>
      <w:r>
        <w:rPr>
          <w:spacing w:val="-1"/>
        </w:rPr>
        <w:t xml:space="preserve"> </w:t>
      </w:r>
      <w:r>
        <w:t>process and</w:t>
      </w:r>
      <w:r>
        <w:rPr>
          <w:spacing w:val="-1"/>
        </w:rPr>
        <w:t xml:space="preserve"> </w:t>
      </w:r>
      <w:r>
        <w:t>applicant damages are calculated</w:t>
      </w:r>
      <w:r>
        <w:rPr>
          <w:spacing w:val="-1"/>
        </w:rPr>
        <w:t xml:space="preserve"> </w:t>
      </w:r>
      <w:r w:rsidR="00460E6B">
        <w:rPr>
          <w:spacing w:val="-1"/>
        </w:rPr>
        <w:t xml:space="preserve">only </w:t>
      </w:r>
      <w:r>
        <w:t>once</w:t>
      </w:r>
      <w:r>
        <w:rPr>
          <w:spacing w:val="-1"/>
        </w:rPr>
        <w:t xml:space="preserve"> </w:t>
      </w:r>
      <w:r>
        <w:t>during the process, a subsequent change in an applicant’s circumstances can affect the amount</w:t>
      </w:r>
      <w:r w:rsidR="001845A0">
        <w:t xml:space="preserve"> and nature</w:t>
      </w:r>
      <w:r>
        <w:t xml:space="preserve"> of unmet needs to an applicant’s property. Examples of circumstances beyond the applicant’s control include, but are not limited to subsequent disaster, vandalism, or fire.</w:t>
      </w:r>
    </w:p>
    <w:p w14:paraId="69E5DCB5" w14:textId="72E6336F" w:rsidR="00EC4443" w:rsidRDefault="00EC4443" w:rsidP="005E6635">
      <w:r>
        <w:t>For example, if an applicant’s home was damaged by Hurricane Ian and a subsequent flood or other unforeseen event exacerbates the original Hurricane Ian damage before repairs to damages caused by the hurricane could be completed, the HRRP may complete the rehabilitation, replacement, or reconstruction and address the unmet repair need as it currently exists</w:t>
      </w:r>
      <w:r w:rsidR="00F57EA7">
        <w:t xml:space="preserve">, including </w:t>
      </w:r>
      <w:r w:rsidR="00DA3745">
        <w:t>any exacerbated damages</w:t>
      </w:r>
      <w:r>
        <w:t>.</w:t>
      </w:r>
    </w:p>
    <w:p w14:paraId="3250F9C0" w14:textId="12DA2BD8" w:rsidR="00EC4443" w:rsidRDefault="00EC4443" w:rsidP="005E6635">
      <w:r>
        <w:t>However,</w:t>
      </w:r>
      <w:r>
        <w:rPr>
          <w:spacing w:val="-2"/>
        </w:rPr>
        <w:t xml:space="preserve"> </w:t>
      </w:r>
      <w:r>
        <w:t>the</w:t>
      </w:r>
      <w:r>
        <w:rPr>
          <w:spacing w:val="-1"/>
        </w:rPr>
        <w:t xml:space="preserve"> </w:t>
      </w:r>
      <w:r>
        <w:t>HRRP may not</w:t>
      </w:r>
      <w:r>
        <w:rPr>
          <w:spacing w:val="-1"/>
        </w:rPr>
        <w:t xml:space="preserve"> </w:t>
      </w:r>
      <w:proofErr w:type="gramStart"/>
      <w:r>
        <w:t>provide</w:t>
      </w:r>
      <w:r>
        <w:rPr>
          <w:spacing w:val="-2"/>
        </w:rPr>
        <w:t xml:space="preserve"> </w:t>
      </w:r>
      <w:r>
        <w:t>assistance</w:t>
      </w:r>
      <w:r>
        <w:rPr>
          <w:spacing w:val="-1"/>
        </w:rPr>
        <w:t xml:space="preserve"> </w:t>
      </w:r>
      <w:r>
        <w:t>for</w:t>
      </w:r>
      <w:proofErr w:type="gramEnd"/>
      <w:r>
        <w:rPr>
          <w:spacing w:val="-2"/>
        </w:rPr>
        <w:t xml:space="preserve"> </w:t>
      </w:r>
      <w:r>
        <w:t>activities</w:t>
      </w:r>
      <w:r>
        <w:rPr>
          <w:spacing w:val="-2"/>
        </w:rPr>
        <w:t xml:space="preserve"> </w:t>
      </w:r>
      <w:r>
        <w:t>that:</w:t>
      </w:r>
      <w:r>
        <w:rPr>
          <w:spacing w:val="-1"/>
        </w:rPr>
        <w:t xml:space="preserve"> </w:t>
      </w:r>
      <w:r>
        <w:t>(1)</w:t>
      </w:r>
      <w:r>
        <w:rPr>
          <w:spacing w:val="-1"/>
        </w:rPr>
        <w:t xml:space="preserve"> </w:t>
      </w:r>
      <w:r>
        <w:t>address</w:t>
      </w:r>
      <w:r>
        <w:rPr>
          <w:spacing w:val="-2"/>
        </w:rPr>
        <w:t xml:space="preserve"> </w:t>
      </w:r>
      <w:r>
        <w:t>a need</w:t>
      </w:r>
      <w:r>
        <w:rPr>
          <w:spacing w:val="-2"/>
        </w:rPr>
        <w:t xml:space="preserve"> </w:t>
      </w:r>
      <w:r>
        <w:t>arising</w:t>
      </w:r>
      <w:r>
        <w:rPr>
          <w:spacing w:val="-1"/>
        </w:rPr>
        <w:t xml:space="preserve"> </w:t>
      </w:r>
      <w:r>
        <w:t>solely</w:t>
      </w:r>
      <w:r>
        <w:rPr>
          <w:spacing w:val="-2"/>
        </w:rPr>
        <w:t xml:space="preserve"> </w:t>
      </w:r>
      <w:r>
        <w:t>from an</w:t>
      </w:r>
      <w:r>
        <w:rPr>
          <w:spacing w:val="-8"/>
        </w:rPr>
        <w:t xml:space="preserve"> </w:t>
      </w:r>
      <w:r>
        <w:t>event</w:t>
      </w:r>
      <w:r>
        <w:rPr>
          <w:spacing w:val="-8"/>
        </w:rPr>
        <w:t xml:space="preserve"> </w:t>
      </w:r>
      <w:r>
        <w:t>other</w:t>
      </w:r>
      <w:r>
        <w:rPr>
          <w:spacing w:val="-8"/>
        </w:rPr>
        <w:t xml:space="preserve"> </w:t>
      </w:r>
      <w:r>
        <w:t>than</w:t>
      </w:r>
      <w:r>
        <w:rPr>
          <w:spacing w:val="-7"/>
        </w:rPr>
        <w:t xml:space="preserve"> </w:t>
      </w:r>
      <w:r>
        <w:t>Hurricane</w:t>
      </w:r>
      <w:r>
        <w:rPr>
          <w:spacing w:val="-8"/>
        </w:rPr>
        <w:t xml:space="preserve"> </w:t>
      </w:r>
      <w:r>
        <w:t>Ian;</w:t>
      </w:r>
      <w:r>
        <w:rPr>
          <w:spacing w:val="-8"/>
        </w:rPr>
        <w:t xml:space="preserve"> </w:t>
      </w:r>
      <w:r>
        <w:t>or</w:t>
      </w:r>
      <w:r>
        <w:rPr>
          <w:spacing w:val="-8"/>
        </w:rPr>
        <w:t xml:space="preserve"> </w:t>
      </w:r>
      <w:r>
        <w:t>(2)</w:t>
      </w:r>
      <w:r>
        <w:rPr>
          <w:spacing w:val="-7"/>
        </w:rPr>
        <w:t xml:space="preserve"> </w:t>
      </w:r>
      <w:r>
        <w:t>address</w:t>
      </w:r>
      <w:r>
        <w:rPr>
          <w:spacing w:val="-7"/>
        </w:rPr>
        <w:t xml:space="preserve"> </w:t>
      </w:r>
      <w:r>
        <w:t>a</w:t>
      </w:r>
      <w:r>
        <w:rPr>
          <w:spacing w:val="-7"/>
        </w:rPr>
        <w:t xml:space="preserve"> </w:t>
      </w:r>
      <w:r>
        <w:t>need</w:t>
      </w:r>
      <w:r>
        <w:rPr>
          <w:spacing w:val="-7"/>
        </w:rPr>
        <w:t xml:space="preserve"> </w:t>
      </w:r>
      <w:r>
        <w:t>that</w:t>
      </w:r>
      <w:r>
        <w:rPr>
          <w:spacing w:val="-8"/>
        </w:rPr>
        <w:t xml:space="preserve"> </w:t>
      </w:r>
      <w:r>
        <w:t>has</w:t>
      </w:r>
      <w:r>
        <w:rPr>
          <w:spacing w:val="-7"/>
        </w:rPr>
        <w:t xml:space="preserve"> </w:t>
      </w:r>
      <w:r>
        <w:t>been</w:t>
      </w:r>
      <w:r>
        <w:rPr>
          <w:spacing w:val="-7"/>
        </w:rPr>
        <w:t xml:space="preserve"> </w:t>
      </w:r>
      <w:r>
        <w:t>met</w:t>
      </w:r>
      <w:r>
        <w:rPr>
          <w:spacing w:val="-8"/>
        </w:rPr>
        <w:t xml:space="preserve"> </w:t>
      </w:r>
      <w:r>
        <w:t>in</w:t>
      </w:r>
      <w:r>
        <w:rPr>
          <w:spacing w:val="-7"/>
        </w:rPr>
        <w:t xml:space="preserve"> </w:t>
      </w:r>
      <w:r>
        <w:t>full.</w:t>
      </w:r>
      <w:r>
        <w:rPr>
          <w:spacing w:val="-8"/>
        </w:rPr>
        <w:t xml:space="preserve"> </w:t>
      </w:r>
      <w:r>
        <w:t>For</w:t>
      </w:r>
      <w:r>
        <w:rPr>
          <w:spacing w:val="-6"/>
        </w:rPr>
        <w:t xml:space="preserve"> </w:t>
      </w:r>
      <w:r>
        <w:t>example,</w:t>
      </w:r>
      <w:r>
        <w:rPr>
          <w:spacing w:val="-6"/>
        </w:rPr>
        <w:t xml:space="preserve"> </w:t>
      </w:r>
      <w:r>
        <w:t>if</w:t>
      </w:r>
      <w:r>
        <w:rPr>
          <w:spacing w:val="-8"/>
        </w:rPr>
        <w:t xml:space="preserve"> </w:t>
      </w:r>
      <w:r>
        <w:t>a</w:t>
      </w:r>
      <w:r>
        <w:rPr>
          <w:spacing w:val="-6"/>
        </w:rPr>
        <w:t xml:space="preserve"> </w:t>
      </w:r>
      <w:r>
        <w:t>home</w:t>
      </w:r>
      <w:r>
        <w:rPr>
          <w:spacing w:val="-8"/>
        </w:rPr>
        <w:t xml:space="preserve"> </w:t>
      </w:r>
      <w:r>
        <w:t xml:space="preserve">did not suffer damages from Hurricane Ian, but later suffers damages from a subsequent event, HRRP cannot </w:t>
      </w:r>
      <w:proofErr w:type="gramStart"/>
      <w:r>
        <w:t>provide assistance to</w:t>
      </w:r>
      <w:proofErr w:type="gramEnd"/>
      <w:r>
        <w:t xml:space="preserve"> rehabilitate, replace, or reconstruct the home.</w:t>
      </w:r>
      <w:r w:rsidR="00B43683">
        <w:t xml:space="preserve"> </w:t>
      </w:r>
      <w:r w:rsidR="00675DDC">
        <w:t>I</w:t>
      </w:r>
      <w:r w:rsidR="00726A0C">
        <w:t xml:space="preserve">f construction has been completed on the Hurricane Ian damaged property </w:t>
      </w:r>
      <w:r w:rsidR="00976CEB">
        <w:t xml:space="preserve">and the property is damaged by </w:t>
      </w:r>
      <w:r w:rsidR="00B277B8">
        <w:t xml:space="preserve">a subsequent event, the HRRP will not repair damage incurred following project completion. </w:t>
      </w:r>
    </w:p>
    <w:p w14:paraId="678A071A" w14:textId="0B7EC4A4" w:rsidR="00EC4443" w:rsidRDefault="00EC4443" w:rsidP="005E6635">
      <w:r>
        <w:t>As</w:t>
      </w:r>
      <w:r>
        <w:rPr>
          <w:spacing w:val="-8"/>
        </w:rPr>
        <w:t xml:space="preserve"> </w:t>
      </w:r>
      <w:r w:rsidR="005206F2">
        <w:t xml:space="preserve">outlined </w:t>
      </w:r>
      <w:r>
        <w:t>in</w:t>
      </w:r>
      <w:r>
        <w:rPr>
          <w:spacing w:val="-8"/>
        </w:rPr>
        <w:t xml:space="preserve"> </w:t>
      </w:r>
      <w:r w:rsidR="005206F2">
        <w:fldChar w:fldCharType="begin"/>
      </w:r>
      <w:r w:rsidR="005206F2">
        <w:instrText xml:space="preserve"> REF _Ref158028981 \r \h </w:instrText>
      </w:r>
      <w:r w:rsidR="005206F2">
        <w:fldChar w:fldCharType="separate"/>
      </w:r>
      <w:r w:rsidR="008F2A53">
        <w:t>6.0</w:t>
      </w:r>
      <w:r w:rsidR="005206F2">
        <w:fldChar w:fldCharType="end"/>
      </w:r>
      <w:r w:rsidR="005206F2">
        <w:t xml:space="preserve"> </w:t>
      </w:r>
      <w:r w:rsidR="005206F2">
        <w:fldChar w:fldCharType="begin"/>
      </w:r>
      <w:r w:rsidR="005206F2">
        <w:instrText xml:space="preserve"> REF _Ref158028981 \h </w:instrText>
      </w:r>
      <w:r w:rsidR="005206F2">
        <w:fldChar w:fldCharType="separate"/>
      </w:r>
      <w:r w:rsidR="008F2A53">
        <w:t>Eligibility</w:t>
      </w:r>
      <w:r w:rsidR="008F2A53">
        <w:rPr>
          <w:spacing w:val="-1"/>
        </w:rPr>
        <w:t xml:space="preserve"> </w:t>
      </w:r>
      <w:r w:rsidR="008F2A53">
        <w:t>Requirements</w:t>
      </w:r>
      <w:r w:rsidR="005206F2">
        <w:fldChar w:fldCharType="end"/>
      </w:r>
      <w:r>
        <w:t>,</w:t>
      </w:r>
      <w:r>
        <w:rPr>
          <w:spacing w:val="-8"/>
        </w:rPr>
        <w:t xml:space="preserve"> </w:t>
      </w:r>
      <w:r>
        <w:t>all</w:t>
      </w:r>
      <w:r>
        <w:rPr>
          <w:spacing w:val="-9"/>
        </w:rPr>
        <w:t xml:space="preserve"> </w:t>
      </w:r>
      <w:r>
        <w:t>applicants</w:t>
      </w:r>
      <w:r>
        <w:rPr>
          <w:spacing w:val="-8"/>
        </w:rPr>
        <w:t xml:space="preserve"> </w:t>
      </w:r>
      <w:r>
        <w:t>must</w:t>
      </w:r>
      <w:r>
        <w:rPr>
          <w:spacing w:val="-9"/>
        </w:rPr>
        <w:t xml:space="preserve"> </w:t>
      </w:r>
      <w:r>
        <w:t>have</w:t>
      </w:r>
      <w:r>
        <w:rPr>
          <w:spacing w:val="-9"/>
        </w:rPr>
        <w:t xml:space="preserve"> </w:t>
      </w:r>
      <w:r>
        <w:t>sustained</w:t>
      </w:r>
      <w:r>
        <w:rPr>
          <w:spacing w:val="-9"/>
        </w:rPr>
        <w:t xml:space="preserve"> </w:t>
      </w:r>
      <w:r>
        <w:t>damage</w:t>
      </w:r>
      <w:r>
        <w:rPr>
          <w:spacing w:val="-9"/>
        </w:rPr>
        <w:t xml:space="preserve"> </w:t>
      </w:r>
      <w:r>
        <w:t>from</w:t>
      </w:r>
      <w:r>
        <w:rPr>
          <w:spacing w:val="-9"/>
        </w:rPr>
        <w:t xml:space="preserve"> </w:t>
      </w:r>
      <w:r>
        <w:t>Hurricane</w:t>
      </w:r>
      <w:r>
        <w:rPr>
          <w:spacing w:val="-8"/>
        </w:rPr>
        <w:t xml:space="preserve"> </w:t>
      </w:r>
      <w:r>
        <w:t>Ian</w:t>
      </w:r>
      <w:r>
        <w:rPr>
          <w:spacing w:val="-7"/>
        </w:rPr>
        <w:t xml:space="preserve"> </w:t>
      </w:r>
      <w:r>
        <w:t>to</w:t>
      </w:r>
      <w:r>
        <w:rPr>
          <w:spacing w:val="-8"/>
        </w:rPr>
        <w:t xml:space="preserve"> </w:t>
      </w:r>
      <w:r>
        <w:t>receive assistance.</w:t>
      </w:r>
      <w:r>
        <w:rPr>
          <w:spacing w:val="-2"/>
        </w:rPr>
        <w:t xml:space="preserve"> </w:t>
      </w:r>
      <w:r>
        <w:t>If exacerbated damages make</w:t>
      </w:r>
      <w:r>
        <w:rPr>
          <w:spacing w:val="-2"/>
        </w:rPr>
        <w:t xml:space="preserve"> </w:t>
      </w:r>
      <w:r>
        <w:t>it</w:t>
      </w:r>
      <w:r>
        <w:rPr>
          <w:spacing w:val="-2"/>
        </w:rPr>
        <w:t xml:space="preserve"> </w:t>
      </w:r>
      <w:r>
        <w:t>impossible</w:t>
      </w:r>
      <w:r>
        <w:rPr>
          <w:spacing w:val="-1"/>
        </w:rPr>
        <w:t xml:space="preserve"> </w:t>
      </w:r>
      <w:r>
        <w:t>to</w:t>
      </w:r>
      <w:r>
        <w:rPr>
          <w:spacing w:val="-1"/>
        </w:rPr>
        <w:t xml:space="preserve"> </w:t>
      </w:r>
      <w:r>
        <w:t>determine damages</w:t>
      </w:r>
      <w:r>
        <w:rPr>
          <w:spacing w:val="-1"/>
        </w:rPr>
        <w:t xml:space="preserve"> </w:t>
      </w:r>
      <w:r>
        <w:t>from</w:t>
      </w:r>
      <w:r>
        <w:rPr>
          <w:spacing w:val="-2"/>
        </w:rPr>
        <w:t xml:space="preserve"> </w:t>
      </w:r>
      <w:r>
        <w:t>Hurricane</w:t>
      </w:r>
      <w:r>
        <w:rPr>
          <w:spacing w:val="-2"/>
        </w:rPr>
        <w:t xml:space="preserve"> </w:t>
      </w:r>
      <w:r>
        <w:t>Ian through</w:t>
      </w:r>
      <w:r>
        <w:rPr>
          <w:spacing w:val="-2"/>
        </w:rPr>
        <w:t xml:space="preserve"> </w:t>
      </w:r>
      <w:r>
        <w:t>a damage inspection, the Program may use third-party documentation or datasets, such as FEMA award letter, to document storm damage.</w:t>
      </w:r>
    </w:p>
    <w:p w14:paraId="20F044A9" w14:textId="77777777" w:rsidR="00E43397" w:rsidRDefault="008B5B3A" w:rsidP="00043448">
      <w:pPr>
        <w:pStyle w:val="Heading2"/>
      </w:pPr>
      <w:bookmarkStart w:id="364" w:name="3.4_Ineligible_Activities"/>
      <w:bookmarkStart w:id="365" w:name="_Toc157263376"/>
      <w:bookmarkStart w:id="366" w:name="_Toc157445706"/>
      <w:bookmarkStart w:id="367" w:name="_Toc157583636"/>
      <w:bookmarkStart w:id="368" w:name="_Toc157263377"/>
      <w:bookmarkStart w:id="369" w:name="_Toc157445707"/>
      <w:bookmarkStart w:id="370" w:name="_Toc157583637"/>
      <w:bookmarkStart w:id="371" w:name="_Toc157263378"/>
      <w:bookmarkStart w:id="372" w:name="_Toc157445708"/>
      <w:bookmarkStart w:id="373" w:name="_Toc157583638"/>
      <w:bookmarkStart w:id="374" w:name="_Toc157263379"/>
      <w:bookmarkStart w:id="375" w:name="_Toc157445709"/>
      <w:bookmarkStart w:id="376" w:name="_Toc157583639"/>
      <w:bookmarkStart w:id="377" w:name="_Toc157263380"/>
      <w:bookmarkStart w:id="378" w:name="_Toc157445710"/>
      <w:bookmarkStart w:id="379" w:name="_Toc157583640"/>
      <w:bookmarkStart w:id="380" w:name="_Toc157263381"/>
      <w:bookmarkStart w:id="381" w:name="_Toc157445711"/>
      <w:bookmarkStart w:id="382" w:name="_Toc157583641"/>
      <w:bookmarkStart w:id="383" w:name="_Toc157263382"/>
      <w:bookmarkStart w:id="384" w:name="_Toc157445712"/>
      <w:bookmarkStart w:id="385" w:name="_Toc157583642"/>
      <w:bookmarkStart w:id="386" w:name="_Toc157263383"/>
      <w:bookmarkStart w:id="387" w:name="_Toc157445713"/>
      <w:bookmarkStart w:id="388" w:name="_Toc157583643"/>
      <w:bookmarkStart w:id="389" w:name="_Toc157263384"/>
      <w:bookmarkStart w:id="390" w:name="_Toc157445714"/>
      <w:bookmarkStart w:id="391" w:name="_Toc157583644"/>
      <w:bookmarkStart w:id="392" w:name="_Toc157263385"/>
      <w:bookmarkStart w:id="393" w:name="_Toc157445715"/>
      <w:bookmarkStart w:id="394" w:name="_Toc157583645"/>
      <w:bookmarkStart w:id="395" w:name="_Toc157263386"/>
      <w:bookmarkStart w:id="396" w:name="_Toc157445716"/>
      <w:bookmarkStart w:id="397" w:name="_Toc157583646"/>
      <w:bookmarkStart w:id="398" w:name="_Toc157263387"/>
      <w:bookmarkStart w:id="399" w:name="_Toc157445717"/>
      <w:bookmarkStart w:id="400" w:name="_Toc157583647"/>
      <w:bookmarkStart w:id="401" w:name="_Toc157263388"/>
      <w:bookmarkStart w:id="402" w:name="_Toc157445718"/>
      <w:bookmarkStart w:id="403" w:name="_Toc157583648"/>
      <w:bookmarkStart w:id="404" w:name="_Toc157263389"/>
      <w:bookmarkStart w:id="405" w:name="_Toc157445719"/>
      <w:bookmarkStart w:id="406" w:name="_Toc157583649"/>
      <w:bookmarkStart w:id="407" w:name="_Toc157263390"/>
      <w:bookmarkStart w:id="408" w:name="_Toc157445720"/>
      <w:bookmarkStart w:id="409" w:name="_Toc157583650"/>
      <w:bookmarkStart w:id="410" w:name="_Toc157263391"/>
      <w:bookmarkStart w:id="411" w:name="_Toc157445721"/>
      <w:bookmarkStart w:id="412" w:name="_Toc157583651"/>
      <w:bookmarkStart w:id="413" w:name="_Toc157263392"/>
      <w:bookmarkStart w:id="414" w:name="_Toc157445722"/>
      <w:bookmarkStart w:id="415" w:name="_Toc157583652"/>
      <w:bookmarkStart w:id="416" w:name="_Toc157263393"/>
      <w:bookmarkStart w:id="417" w:name="_Toc157445723"/>
      <w:bookmarkStart w:id="418" w:name="_Toc157583653"/>
      <w:bookmarkStart w:id="419" w:name="_Toc157263394"/>
      <w:bookmarkStart w:id="420" w:name="_Toc157445724"/>
      <w:bookmarkStart w:id="421" w:name="_Toc157583654"/>
      <w:bookmarkStart w:id="422" w:name="_Toc157263395"/>
      <w:bookmarkStart w:id="423" w:name="_Toc157445725"/>
      <w:bookmarkStart w:id="424" w:name="_Toc157583655"/>
      <w:bookmarkStart w:id="425" w:name="_Toc157263396"/>
      <w:bookmarkStart w:id="426" w:name="_Toc157445726"/>
      <w:bookmarkStart w:id="427" w:name="_Toc157583656"/>
      <w:bookmarkStart w:id="428" w:name="_Toc157263397"/>
      <w:bookmarkStart w:id="429" w:name="_Toc157445727"/>
      <w:bookmarkStart w:id="430" w:name="_Toc157583657"/>
      <w:bookmarkStart w:id="431" w:name="_Toc157263398"/>
      <w:bookmarkStart w:id="432" w:name="_Toc157445728"/>
      <w:bookmarkStart w:id="433" w:name="_Toc157583658"/>
      <w:bookmarkStart w:id="434" w:name="_Toc157263399"/>
      <w:bookmarkStart w:id="435" w:name="_Toc157445729"/>
      <w:bookmarkStart w:id="436" w:name="_Toc157583659"/>
      <w:bookmarkStart w:id="437" w:name="_Toc157263400"/>
      <w:bookmarkStart w:id="438" w:name="_Toc157445730"/>
      <w:bookmarkStart w:id="439" w:name="_Toc157583660"/>
      <w:bookmarkStart w:id="440" w:name="_Toc157263401"/>
      <w:bookmarkStart w:id="441" w:name="_Toc157445731"/>
      <w:bookmarkStart w:id="442" w:name="_Toc157583661"/>
      <w:bookmarkStart w:id="443" w:name="_Toc157263402"/>
      <w:bookmarkStart w:id="444" w:name="_Toc157445732"/>
      <w:bookmarkStart w:id="445" w:name="_Toc157583662"/>
      <w:bookmarkStart w:id="446" w:name="_Toc157263403"/>
      <w:bookmarkStart w:id="447" w:name="_Toc157445733"/>
      <w:bookmarkStart w:id="448" w:name="_Toc157583663"/>
      <w:bookmarkStart w:id="449" w:name="_Toc157263404"/>
      <w:bookmarkStart w:id="450" w:name="_Toc157445734"/>
      <w:bookmarkStart w:id="451" w:name="_Toc157583664"/>
      <w:bookmarkStart w:id="452" w:name="_Toc157263405"/>
      <w:bookmarkStart w:id="453" w:name="_Toc157445735"/>
      <w:bookmarkStart w:id="454" w:name="_Toc157583665"/>
      <w:bookmarkStart w:id="455" w:name="_Toc157263406"/>
      <w:bookmarkStart w:id="456" w:name="_Toc157445736"/>
      <w:bookmarkStart w:id="457" w:name="_Toc157583666"/>
      <w:bookmarkStart w:id="458" w:name="_Toc157263407"/>
      <w:bookmarkStart w:id="459" w:name="_Toc157445737"/>
      <w:bookmarkStart w:id="460" w:name="_Toc157583667"/>
      <w:bookmarkStart w:id="461" w:name="_Toc157263408"/>
      <w:bookmarkStart w:id="462" w:name="_Toc157445738"/>
      <w:bookmarkStart w:id="463" w:name="_Toc157583668"/>
      <w:bookmarkStart w:id="464" w:name="_Toc157263409"/>
      <w:bookmarkStart w:id="465" w:name="_Toc157445739"/>
      <w:bookmarkStart w:id="466" w:name="_Toc157583669"/>
      <w:bookmarkStart w:id="467" w:name="_Toc157263410"/>
      <w:bookmarkStart w:id="468" w:name="_Toc157445740"/>
      <w:bookmarkStart w:id="469" w:name="_Toc157583670"/>
      <w:bookmarkStart w:id="470" w:name="_Toc157263411"/>
      <w:bookmarkStart w:id="471" w:name="_Toc157445741"/>
      <w:bookmarkStart w:id="472" w:name="_Toc157583671"/>
      <w:bookmarkStart w:id="473" w:name="_Toc157263412"/>
      <w:bookmarkStart w:id="474" w:name="_Toc157445742"/>
      <w:bookmarkStart w:id="475" w:name="_Toc157583672"/>
      <w:bookmarkStart w:id="476" w:name="_Toc157263413"/>
      <w:bookmarkStart w:id="477" w:name="_Toc157445743"/>
      <w:bookmarkStart w:id="478" w:name="_Toc157583673"/>
      <w:bookmarkStart w:id="479" w:name="_Toc157263414"/>
      <w:bookmarkStart w:id="480" w:name="_Toc157445744"/>
      <w:bookmarkStart w:id="481" w:name="_Toc157583674"/>
      <w:bookmarkStart w:id="482" w:name="_Toc157263415"/>
      <w:bookmarkStart w:id="483" w:name="_Toc157445745"/>
      <w:bookmarkStart w:id="484" w:name="_Toc157583675"/>
      <w:bookmarkStart w:id="485" w:name="_Toc157263416"/>
      <w:bookmarkStart w:id="486" w:name="_Toc157445746"/>
      <w:bookmarkStart w:id="487" w:name="_Toc157583676"/>
      <w:bookmarkStart w:id="488" w:name="_Toc157263417"/>
      <w:bookmarkStart w:id="489" w:name="_Toc157445747"/>
      <w:bookmarkStart w:id="490" w:name="_Toc157583677"/>
      <w:bookmarkStart w:id="491" w:name="_Toc157263418"/>
      <w:bookmarkStart w:id="492" w:name="_Toc157445748"/>
      <w:bookmarkStart w:id="493" w:name="_Toc157583678"/>
      <w:bookmarkStart w:id="494" w:name="_Toc157263419"/>
      <w:bookmarkStart w:id="495" w:name="_Toc157445749"/>
      <w:bookmarkStart w:id="496" w:name="_Toc157583679"/>
      <w:bookmarkStart w:id="497" w:name="_Toc157263420"/>
      <w:bookmarkStart w:id="498" w:name="_Toc157445750"/>
      <w:bookmarkStart w:id="499" w:name="_Toc157583680"/>
      <w:bookmarkStart w:id="500" w:name="_Toc157263421"/>
      <w:bookmarkStart w:id="501" w:name="_Toc157445751"/>
      <w:bookmarkStart w:id="502" w:name="_Toc157583681"/>
      <w:bookmarkStart w:id="503" w:name="3.6_Priority_Schedule"/>
      <w:bookmarkStart w:id="504" w:name="_Toc157263422"/>
      <w:bookmarkStart w:id="505" w:name="_Toc157445752"/>
      <w:bookmarkStart w:id="506" w:name="_Toc157583682"/>
      <w:bookmarkStart w:id="507" w:name="_Toc157263423"/>
      <w:bookmarkStart w:id="508" w:name="_Toc157445753"/>
      <w:bookmarkStart w:id="509" w:name="_Toc157583683"/>
      <w:bookmarkStart w:id="510" w:name="_Toc157263424"/>
      <w:bookmarkStart w:id="511" w:name="_Toc157445754"/>
      <w:bookmarkStart w:id="512" w:name="_Toc157583684"/>
      <w:bookmarkStart w:id="513" w:name="_Toc157263425"/>
      <w:bookmarkStart w:id="514" w:name="_Toc157445755"/>
      <w:bookmarkStart w:id="515" w:name="_Toc157583685"/>
      <w:bookmarkStart w:id="516" w:name="_Toc157263426"/>
      <w:bookmarkStart w:id="517" w:name="_Toc157445756"/>
      <w:bookmarkStart w:id="518" w:name="_Toc157583686"/>
      <w:bookmarkStart w:id="519" w:name="_Toc157263466"/>
      <w:bookmarkStart w:id="520" w:name="_Toc157445796"/>
      <w:bookmarkStart w:id="521" w:name="_Toc157583726"/>
      <w:bookmarkStart w:id="522" w:name="_Toc157263467"/>
      <w:bookmarkStart w:id="523" w:name="_Toc157445797"/>
      <w:bookmarkStart w:id="524" w:name="_Toc157583727"/>
      <w:bookmarkStart w:id="525" w:name="_Toc157263468"/>
      <w:bookmarkStart w:id="526" w:name="_Toc157445798"/>
      <w:bookmarkStart w:id="527" w:name="_Toc157583728"/>
      <w:bookmarkStart w:id="528" w:name="_Toc157263469"/>
      <w:bookmarkStart w:id="529" w:name="_Toc157445799"/>
      <w:bookmarkStart w:id="530" w:name="_Toc157583729"/>
      <w:bookmarkStart w:id="531" w:name="_Toc157263470"/>
      <w:bookmarkStart w:id="532" w:name="_Toc157445800"/>
      <w:bookmarkStart w:id="533" w:name="_Toc157583730"/>
      <w:bookmarkStart w:id="534" w:name="_Toc157263471"/>
      <w:bookmarkStart w:id="535" w:name="_Toc157445801"/>
      <w:bookmarkStart w:id="536" w:name="_Toc157583731"/>
      <w:bookmarkStart w:id="537" w:name="_Toc157263472"/>
      <w:bookmarkStart w:id="538" w:name="_Toc157445802"/>
      <w:bookmarkStart w:id="539" w:name="_Toc157583732"/>
      <w:bookmarkStart w:id="540" w:name="_Toc157263473"/>
      <w:bookmarkStart w:id="541" w:name="_Toc157445803"/>
      <w:bookmarkStart w:id="542" w:name="_Toc157583733"/>
      <w:bookmarkStart w:id="543" w:name="_Toc157263474"/>
      <w:bookmarkStart w:id="544" w:name="_Toc157445804"/>
      <w:bookmarkStart w:id="545" w:name="_Toc157583734"/>
      <w:bookmarkStart w:id="546" w:name="_Toc157263475"/>
      <w:bookmarkStart w:id="547" w:name="_Toc157445805"/>
      <w:bookmarkStart w:id="548" w:name="_Toc157583735"/>
      <w:bookmarkStart w:id="549" w:name="_Toc157263476"/>
      <w:bookmarkStart w:id="550" w:name="_Toc157445806"/>
      <w:bookmarkStart w:id="551" w:name="_Toc157583736"/>
      <w:bookmarkStart w:id="552" w:name="3.7_Program_Education"/>
      <w:bookmarkStart w:id="553" w:name="_Toc157677450"/>
      <w:bookmarkStart w:id="554" w:name="_Toc158720044"/>
      <w:bookmarkStart w:id="555" w:name="_Toc159229120"/>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t>Program</w:t>
      </w:r>
      <w:r>
        <w:rPr>
          <w:spacing w:val="-17"/>
        </w:rPr>
        <w:t xml:space="preserve"> </w:t>
      </w:r>
      <w:r>
        <w:t>Education</w:t>
      </w:r>
      <w:bookmarkEnd w:id="553"/>
      <w:bookmarkEnd w:id="554"/>
      <w:bookmarkEnd w:id="555"/>
    </w:p>
    <w:p w14:paraId="20F044AA" w14:textId="72F0761A" w:rsidR="00E43397" w:rsidRDefault="008B5B3A" w:rsidP="005E6635">
      <w:r>
        <w:t>Program education will be provided to all homeowners to explain the details of the program, the application process,</w:t>
      </w:r>
      <w:r>
        <w:rPr>
          <w:spacing w:val="-12"/>
        </w:rPr>
        <w:t xml:space="preserve"> </w:t>
      </w:r>
      <w:r w:rsidR="004B7068">
        <w:t>qualification,</w:t>
      </w:r>
      <w:r>
        <w:rPr>
          <w:spacing w:val="-13"/>
        </w:rPr>
        <w:t xml:space="preserve"> </w:t>
      </w:r>
      <w:r>
        <w:t>and</w:t>
      </w:r>
      <w:r>
        <w:rPr>
          <w:spacing w:val="-11"/>
        </w:rPr>
        <w:t xml:space="preserve"> </w:t>
      </w:r>
      <w:r>
        <w:t>prioritization</w:t>
      </w:r>
      <w:r>
        <w:rPr>
          <w:spacing w:val="-11"/>
        </w:rPr>
        <w:t xml:space="preserve"> </w:t>
      </w:r>
      <w:r>
        <w:t>criteria,</w:t>
      </w:r>
      <w:r>
        <w:rPr>
          <w:spacing w:val="-12"/>
        </w:rPr>
        <w:t xml:space="preserve"> </w:t>
      </w:r>
      <w:r>
        <w:t>impacts</w:t>
      </w:r>
      <w:r>
        <w:rPr>
          <w:spacing w:val="-12"/>
        </w:rPr>
        <w:t xml:space="preserve"> </w:t>
      </w:r>
      <w:r>
        <w:t>of</w:t>
      </w:r>
      <w:r>
        <w:rPr>
          <w:spacing w:val="-12"/>
        </w:rPr>
        <w:t xml:space="preserve"> </w:t>
      </w:r>
      <w:r>
        <w:t>accepting</w:t>
      </w:r>
      <w:r>
        <w:rPr>
          <w:spacing w:val="-13"/>
        </w:rPr>
        <w:t xml:space="preserve"> </w:t>
      </w:r>
      <w:r>
        <w:t>an</w:t>
      </w:r>
      <w:r>
        <w:rPr>
          <w:spacing w:val="-11"/>
        </w:rPr>
        <w:t xml:space="preserve"> </w:t>
      </w:r>
      <w:r>
        <w:t>award,</w:t>
      </w:r>
      <w:r>
        <w:rPr>
          <w:spacing w:val="-12"/>
        </w:rPr>
        <w:t xml:space="preserve"> </w:t>
      </w:r>
      <w:r>
        <w:t>requirements</w:t>
      </w:r>
      <w:r>
        <w:rPr>
          <w:spacing w:val="-10"/>
        </w:rPr>
        <w:t xml:space="preserve"> </w:t>
      </w:r>
      <w:r>
        <w:t>for</w:t>
      </w:r>
      <w:r>
        <w:rPr>
          <w:spacing w:val="-12"/>
        </w:rPr>
        <w:t xml:space="preserve"> </w:t>
      </w:r>
      <w:r>
        <w:t>compliance</w:t>
      </w:r>
      <w:r>
        <w:rPr>
          <w:spacing w:val="-12"/>
        </w:rPr>
        <w:t xml:space="preserve"> </w:t>
      </w:r>
      <w:r w:rsidR="001F2E02" w:rsidRPr="001F2E02">
        <w:t xml:space="preserve">during construction as well as </w:t>
      </w:r>
      <w:r w:rsidRPr="001F2E02">
        <w:t>afte</w:t>
      </w:r>
      <w:r>
        <w:t xml:space="preserve">r completion of activities, and long-term obligations incurred </w:t>
      </w:r>
      <w:proofErr w:type="gramStart"/>
      <w:r>
        <w:t>as a result of</w:t>
      </w:r>
      <w:proofErr w:type="gramEnd"/>
      <w:r>
        <w:t xml:space="preserve"> this funding. Program education is provided through one-on-one interactions between homeowners and program staff members</w:t>
      </w:r>
      <w:r w:rsidR="00A07212">
        <w:t>. Program education includes but is not limited to</w:t>
      </w:r>
      <w:r w:rsidR="00FA36C5">
        <w:t xml:space="preserve">: </w:t>
      </w:r>
    </w:p>
    <w:p w14:paraId="13DC6591" w14:textId="36E1276D" w:rsidR="00FA36C5" w:rsidRDefault="00464DCE" w:rsidP="00FA36C5">
      <w:pPr>
        <w:pStyle w:val="BulletList"/>
      </w:pPr>
      <w:r>
        <w:t xml:space="preserve">Weekly </w:t>
      </w:r>
      <w:r w:rsidR="00490126">
        <w:t>status update email</w:t>
      </w:r>
      <w:r>
        <w:t xml:space="preserve"> notification</w:t>
      </w:r>
      <w:r w:rsidR="00490126">
        <w:t>s</w:t>
      </w:r>
      <w:r>
        <w:t xml:space="preserve"> throughout duration of program</w:t>
      </w:r>
      <w:r w:rsidR="00490126">
        <w:t xml:space="preserve">. </w:t>
      </w:r>
    </w:p>
    <w:p w14:paraId="6C5499A2" w14:textId="674C7012" w:rsidR="0027704F" w:rsidRDefault="0027704F" w:rsidP="00FA36C5">
      <w:pPr>
        <w:pStyle w:val="BulletList"/>
      </w:pPr>
      <w:r>
        <w:t>Online portal to check application status.</w:t>
      </w:r>
    </w:p>
    <w:p w14:paraId="22313E27" w14:textId="4090BBE1" w:rsidR="002F7982" w:rsidRDefault="007E2186" w:rsidP="00140C99">
      <w:pPr>
        <w:pStyle w:val="BulletList"/>
      </w:pPr>
      <w:r>
        <w:t>The provision of d</w:t>
      </w:r>
      <w:r w:rsidR="002F7982">
        <w:t xml:space="preserve">ocumentation </w:t>
      </w:r>
      <w:r w:rsidR="00B560DB">
        <w:t>that outlines the</w:t>
      </w:r>
      <w:r w:rsidR="00BF5C81">
        <w:t xml:space="preserve"> </w:t>
      </w:r>
      <w:r w:rsidR="00FD6F37">
        <w:t xml:space="preserve">program </w:t>
      </w:r>
      <w:r w:rsidR="00322E7C">
        <w:t>phases</w:t>
      </w:r>
      <w:r w:rsidR="0029473D">
        <w:t xml:space="preserve"> </w:t>
      </w:r>
      <w:r w:rsidR="00B560DB">
        <w:t>and includes</w:t>
      </w:r>
      <w:r w:rsidR="00B70681">
        <w:t xml:space="preserve"> a</w:t>
      </w:r>
      <w:r w:rsidR="0029473D">
        <w:t xml:space="preserve"> brief explanation of </w:t>
      </w:r>
      <w:r w:rsidR="00302871">
        <w:t>each phase</w:t>
      </w:r>
      <w:r w:rsidR="003A52CD">
        <w:t xml:space="preserve"> and steps required to advance in the program</w:t>
      </w:r>
      <w:r w:rsidR="00302871">
        <w:t>.</w:t>
      </w:r>
    </w:p>
    <w:p w14:paraId="77E1F3C3" w14:textId="77777777" w:rsidR="007B2988" w:rsidRPr="00FA1784" w:rsidRDefault="007B2988" w:rsidP="00043448">
      <w:pPr>
        <w:pStyle w:val="Heading2"/>
      </w:pPr>
      <w:bookmarkStart w:id="556" w:name="_Toc157677451"/>
      <w:bookmarkStart w:id="557" w:name="_Toc158720045"/>
      <w:bookmarkStart w:id="558" w:name="_Toc159229121"/>
      <w:r w:rsidRPr="00FA1784">
        <w:t>Accelerated Reimbursement Option</w:t>
      </w:r>
      <w:bookmarkEnd w:id="556"/>
      <w:bookmarkEnd w:id="557"/>
      <w:bookmarkEnd w:id="558"/>
    </w:p>
    <w:p w14:paraId="3251806B" w14:textId="2A1B5A10" w:rsidR="005E6635" w:rsidRDefault="001F2E02" w:rsidP="005E6635">
      <w:r>
        <w:t xml:space="preserve">At the discretion of FloridaCommerce, </w:t>
      </w:r>
      <w:r w:rsidR="007B2988">
        <w:t>HRRP may provide eligible homeowners reimbursement of eligible short-term bridge loans acquired through private not-for-profit entities through the Acceleration Reimbursement. Acceleration Reimbursement programs have been utilized as a tool in other states to expedite completion of home repair or reconstruction and would be an “opt-in” option in limited circumstances</w:t>
      </w:r>
      <w:r>
        <w:t xml:space="preserve"> and at the discretion of FloridaCommerce, to undertake the activity based upon availability of funds and prioritization standards</w:t>
      </w:r>
      <w:r w:rsidR="007B2988">
        <w:t>.</w:t>
      </w:r>
      <w:r w:rsidR="003E7D75">
        <w:t xml:space="preserve"> Any potential applicants for the </w:t>
      </w:r>
      <w:r w:rsidR="008F238D">
        <w:t>Accelerated</w:t>
      </w:r>
      <w:r w:rsidR="003E7D75">
        <w:t xml:space="preserve"> Reimbursement Option will be reviewed on a case-by-case basis</w:t>
      </w:r>
      <w:r>
        <w:t xml:space="preserve"> subject to funding availability</w:t>
      </w:r>
      <w:r w:rsidR="003E7D75">
        <w:t>.</w:t>
      </w:r>
    </w:p>
    <w:p w14:paraId="1827DBD9" w14:textId="77777777" w:rsidR="005E6635" w:rsidRDefault="005E6635">
      <w:pPr>
        <w:spacing w:before="0" w:after="160" w:line="259" w:lineRule="auto"/>
        <w:jc w:val="left"/>
      </w:pPr>
      <w:r>
        <w:br w:type="page"/>
      </w:r>
    </w:p>
    <w:p w14:paraId="2BCA46A8" w14:textId="1EEB1245" w:rsidR="0089021E" w:rsidRDefault="00F86437" w:rsidP="005E6635">
      <w:pPr>
        <w:pStyle w:val="Heading1"/>
      </w:pPr>
      <w:bookmarkStart w:id="559" w:name="_Toc157677452"/>
      <w:bookmarkStart w:id="560" w:name="_Toc158720046"/>
      <w:bookmarkStart w:id="561" w:name="_Toc159229122"/>
      <w:r w:rsidRPr="00F86437">
        <w:t>Applicant Responsibiliti</w:t>
      </w:r>
      <w:r>
        <w:t>es</w:t>
      </w:r>
      <w:bookmarkEnd w:id="559"/>
      <w:bookmarkEnd w:id="560"/>
      <w:bookmarkEnd w:id="561"/>
    </w:p>
    <w:p w14:paraId="6DAF4A42" w14:textId="04BFDF7A" w:rsidR="00644CFD" w:rsidRDefault="00644CFD" w:rsidP="00043448">
      <w:pPr>
        <w:pStyle w:val="Heading2"/>
      </w:pPr>
      <w:bookmarkStart w:id="562" w:name="_Toc157677453"/>
      <w:bookmarkStart w:id="563" w:name="_Toc158720047"/>
      <w:bookmarkStart w:id="564" w:name="_Toc159229123"/>
      <w:r w:rsidRPr="00B175D1">
        <w:t xml:space="preserve">Applicant </w:t>
      </w:r>
      <w:r w:rsidR="00970185" w:rsidRPr="00970185">
        <w:t>Cooperation</w:t>
      </w:r>
      <w:r w:rsidRPr="00B175D1">
        <w:t xml:space="preserve"> with the </w:t>
      </w:r>
      <w:r w:rsidR="001B46F6" w:rsidRPr="00B175D1">
        <w:t>Program</w:t>
      </w:r>
      <w:bookmarkEnd w:id="562"/>
      <w:bookmarkEnd w:id="563"/>
      <w:bookmarkEnd w:id="564"/>
    </w:p>
    <w:p w14:paraId="4C801A16" w14:textId="51325152" w:rsidR="00C27447" w:rsidRDefault="0061520E" w:rsidP="005E6635">
      <w:r>
        <w:t>Throughout the life of an applicant’s participation in HRRP</w:t>
      </w:r>
      <w:r w:rsidR="00E609AF">
        <w:t>—</w:t>
      </w:r>
      <w:r w:rsidR="00910135">
        <w:t>from</w:t>
      </w:r>
      <w:r>
        <w:t xml:space="preserve"> submission through closeout of the </w:t>
      </w:r>
      <w:r w:rsidR="000746AC">
        <w:t>applicant’s engagement with the program</w:t>
      </w:r>
      <w:r w:rsidR="00E609AF">
        <w:t>—</w:t>
      </w:r>
      <w:r>
        <w:t>the applicant must participate and respond to requests</w:t>
      </w:r>
      <w:r w:rsidR="009D1109">
        <w:t xml:space="preserve"> from the program in a timely manner. At no point should a request from the program go unanswered for more than </w:t>
      </w:r>
      <w:r w:rsidR="009D1109" w:rsidRPr="00B175D1">
        <w:rPr>
          <w:b/>
          <w:bCs/>
        </w:rPr>
        <w:t>thirty (30) days</w:t>
      </w:r>
      <w:r w:rsidR="009D1109">
        <w:t xml:space="preserve">. </w:t>
      </w:r>
      <w:r w:rsidR="00654FE6">
        <w:t>This applie</w:t>
      </w:r>
      <w:r w:rsidR="00D13660">
        <w:t>s</w:t>
      </w:r>
      <w:r w:rsidR="00654FE6">
        <w:t xml:space="preserve"> to o</w:t>
      </w:r>
      <w:r w:rsidR="000F126F">
        <w:t>wner-occupant applicant</w:t>
      </w:r>
      <w:r w:rsidR="00654FE6">
        <w:t>s and landlord-applicants</w:t>
      </w:r>
      <w:r w:rsidR="001662E8">
        <w:t>,</w:t>
      </w:r>
      <w:r w:rsidR="00654FE6">
        <w:t xml:space="preserve"> herein referred to as applicants.</w:t>
      </w:r>
    </w:p>
    <w:p w14:paraId="2844946C" w14:textId="5967E8B7" w:rsidR="00C27447" w:rsidRDefault="00C27447" w:rsidP="005E6635">
      <w:r>
        <w:t>HR</w:t>
      </w:r>
      <w:r w:rsidR="0048057C">
        <w:t>R</w:t>
      </w:r>
      <w:r>
        <w:t xml:space="preserve">P will send applicants with outstanding requests from the program a Pending Action Notice to inform the applicant of the outstanding request(s). </w:t>
      </w:r>
      <w:r w:rsidR="00EA7E00">
        <w:t>The</w:t>
      </w:r>
      <w:r w:rsidR="00A36CA8">
        <w:t xml:space="preserve"> Pending Action Notice will </w:t>
      </w:r>
      <w:r w:rsidR="00221E38">
        <w:t xml:space="preserve">be </w:t>
      </w:r>
      <w:r w:rsidR="00A36CA8">
        <w:t xml:space="preserve">sent </w:t>
      </w:r>
      <w:r w:rsidR="00221E38">
        <w:t xml:space="preserve">to the applicant </w:t>
      </w:r>
      <w:r w:rsidR="00096532">
        <w:t xml:space="preserve">via </w:t>
      </w:r>
      <w:r w:rsidR="00EA7E00">
        <w:t>email, whe</w:t>
      </w:r>
      <w:r w:rsidR="00B14CDD">
        <w:t>re</w:t>
      </w:r>
      <w:r w:rsidR="00EA7E00">
        <w:t xml:space="preserve"> possible</w:t>
      </w:r>
      <w:r w:rsidR="00096532">
        <w:t>.</w:t>
      </w:r>
      <w:r w:rsidR="00415D5A">
        <w:t xml:space="preserve"> </w:t>
      </w:r>
      <w:r w:rsidR="003D2CA9">
        <w:t>In the event the applicant does not have an email, the notice may be sent via US Postal Service.</w:t>
      </w:r>
      <w:r w:rsidR="00096532">
        <w:t xml:space="preserve"> </w:t>
      </w:r>
      <w:r>
        <w:t xml:space="preserve">The Pending Action Notice informs the applicant that the program requires action from the applicant </w:t>
      </w:r>
      <w:proofErr w:type="gramStart"/>
      <w:r>
        <w:t>in order to</w:t>
      </w:r>
      <w:proofErr w:type="gramEnd"/>
      <w:r>
        <w:t xml:space="preserve"> proceed and that if the applicant does not complete the required action within </w:t>
      </w:r>
      <w:r w:rsidRPr="008876DB">
        <w:rPr>
          <w:b/>
          <w:bCs/>
        </w:rPr>
        <w:t>thirty (30) days</w:t>
      </w:r>
      <w:r w:rsidR="0041692A">
        <w:rPr>
          <w:b/>
          <w:bCs/>
        </w:rPr>
        <w:t xml:space="preserve"> </w:t>
      </w:r>
      <w:r w:rsidR="0041692A" w:rsidRPr="007B05E1">
        <w:t xml:space="preserve">of the </w:t>
      </w:r>
      <w:r w:rsidR="0041692A">
        <w:t>Pending Action Notice</w:t>
      </w:r>
      <w:r>
        <w:t>, the applicant’s case will be closed. Common outstanding requests include, but are not limited to:</w:t>
      </w:r>
    </w:p>
    <w:p w14:paraId="69FECB59" w14:textId="467A6FE9" w:rsidR="00C27447" w:rsidRDefault="00C27447" w:rsidP="005E6635">
      <w:pPr>
        <w:pStyle w:val="BulletList"/>
      </w:pPr>
      <w:r w:rsidRPr="0041692A">
        <w:rPr>
          <w:b/>
          <w:bCs/>
        </w:rPr>
        <w:t>Documentation</w:t>
      </w:r>
      <w:r w:rsidRPr="007B05E1">
        <w:t>:</w:t>
      </w:r>
      <w:r>
        <w:t xml:space="preserve"> The program requires documentation from the applicant for multiple reasons and at multiple phases throughout the program. Not all requests for documentation are for documents an applicant must produce. Some documentation requests may be related to documents generated by the program that the applicant must sign. Applicants must submit and/or sign requested documents in a timely manner.</w:t>
      </w:r>
      <w:r w:rsidR="0041692A">
        <w:t xml:space="preserve"> Applicants with missing documentation may be sent a Pending Action Notice.</w:t>
      </w:r>
    </w:p>
    <w:p w14:paraId="6ECC068C" w14:textId="668775B1" w:rsidR="00C27447" w:rsidRDefault="00C27447" w:rsidP="005E6635">
      <w:pPr>
        <w:pStyle w:val="BulletList"/>
      </w:pPr>
      <w:r w:rsidRPr="00C4177F">
        <w:rPr>
          <w:b/>
          <w:bCs/>
        </w:rPr>
        <w:t>Schedule</w:t>
      </w:r>
      <w:r w:rsidRPr="007B05E1">
        <w:t>:</w:t>
      </w:r>
      <w:r>
        <w:t xml:space="preserve"> The program requires applicant cooperation and participation at multiple points throughout the process. Applicants must schedule and attend required appointments, inspections, </w:t>
      </w:r>
      <w:r w:rsidR="0041692A">
        <w:t>and</w:t>
      </w:r>
      <w:r>
        <w:t xml:space="preserve"> other required meetings in a timely manner. HR</w:t>
      </w:r>
      <w:r w:rsidR="00B532A0">
        <w:t>R</w:t>
      </w:r>
      <w:r>
        <w:t>P will make reasonable attempts to coordinate schedules with homeowner availability. Applicants who refuse to schedule or attend required meetings or inspections may be sent a Pending Action Notice.</w:t>
      </w:r>
    </w:p>
    <w:p w14:paraId="2424144F" w14:textId="3AF43FA4" w:rsidR="00C27447" w:rsidRDefault="00C27447" w:rsidP="005E6635">
      <w:pPr>
        <w:pStyle w:val="BulletList"/>
      </w:pPr>
      <w:r w:rsidRPr="00261CF2">
        <w:rPr>
          <w:b/>
          <w:bCs/>
        </w:rPr>
        <w:t>Homeowner Moveout</w:t>
      </w:r>
      <w:r>
        <w:t xml:space="preserve">: Applicants are required to move out of the storm-damaged property within </w:t>
      </w:r>
      <w:r w:rsidRPr="008876DB">
        <w:rPr>
          <w:b/>
          <w:bCs/>
        </w:rPr>
        <w:t>thirty (30) days</w:t>
      </w:r>
      <w:r>
        <w:t xml:space="preserve"> of the pre-construction meeting so that construction may begin. Applicants who do not move out of the storm damaged property in a timely manner will be sent a Pending Action Notice.</w:t>
      </w:r>
    </w:p>
    <w:p w14:paraId="172BE076" w14:textId="2596BB32" w:rsidR="00C27447" w:rsidRDefault="00C27447" w:rsidP="005E6635">
      <w:pPr>
        <w:pStyle w:val="BulletList"/>
      </w:pPr>
      <w:r>
        <w:rPr>
          <w:b/>
          <w:bCs/>
        </w:rPr>
        <w:t>Site Clearance</w:t>
      </w:r>
      <w:r w:rsidRPr="00B327A9">
        <w:t>:</w:t>
      </w:r>
      <w:r>
        <w:t xml:space="preserve"> Applicants are required to clear the construction project site of excess debris and/or personal property within thirty (30) days of the pre-construction meeting. Applicants who do </w:t>
      </w:r>
      <w:r w:rsidR="00617C96">
        <w:t xml:space="preserve">not </w:t>
      </w:r>
      <w:r>
        <w:t>clear the storm damaged property site of debris and/or personal property in a timely manner will be sent a Pending Action Notice.</w:t>
      </w:r>
    </w:p>
    <w:p w14:paraId="1AC74786" w14:textId="195B022B" w:rsidR="0048057C" w:rsidRDefault="00C27447" w:rsidP="005E6635">
      <w:r>
        <w:t xml:space="preserve">Applicants who do not take the required action(s) within </w:t>
      </w:r>
      <w:r w:rsidRPr="008876DB">
        <w:rPr>
          <w:b/>
          <w:bCs/>
        </w:rPr>
        <w:t>thirty (30) days</w:t>
      </w:r>
      <w:r>
        <w:t xml:space="preserve"> of the Pending Action Notice will be closed. Applicants who require assistance, clarification, or an extension to the </w:t>
      </w:r>
      <w:r w:rsidRPr="008876DB">
        <w:rPr>
          <w:b/>
          <w:bCs/>
        </w:rPr>
        <w:t>thirty (30) day</w:t>
      </w:r>
      <w:r>
        <w:t xml:space="preserve"> timeframe to resolve a pending action must request assistance </w:t>
      </w:r>
      <w:r w:rsidR="00BD2DD0">
        <w:t xml:space="preserve">through their case manager </w:t>
      </w:r>
      <w:r>
        <w:t xml:space="preserve">within the </w:t>
      </w:r>
      <w:r w:rsidRPr="008876DB">
        <w:rPr>
          <w:b/>
          <w:bCs/>
        </w:rPr>
        <w:t>thirty (30) day</w:t>
      </w:r>
      <w:r>
        <w:t xml:space="preserve"> window. Extensions to the </w:t>
      </w:r>
      <w:r w:rsidRPr="008876DB">
        <w:rPr>
          <w:b/>
          <w:bCs/>
        </w:rPr>
        <w:t>thirty (30) day</w:t>
      </w:r>
      <w:r>
        <w:t xml:space="preserve"> window will be considered on a case-by-case basis</w:t>
      </w:r>
      <w:r w:rsidR="001F2E02">
        <w:t xml:space="preserve"> and subject to final approval by FloridaCommerce.</w:t>
      </w:r>
    </w:p>
    <w:p w14:paraId="5E7421E1" w14:textId="1A54C6AB" w:rsidR="00C27447" w:rsidRPr="007E7175" w:rsidRDefault="0048057C" w:rsidP="005E6635">
      <w:r>
        <w:t>At the time of intak</w:t>
      </w:r>
      <w:r w:rsidR="004E0364">
        <w:t xml:space="preserve">e, </w:t>
      </w:r>
      <w:r>
        <w:t>completion of grant agreement</w:t>
      </w:r>
      <w:r w:rsidR="004E0364">
        <w:t>, and the pre-construction meeting,</w:t>
      </w:r>
      <w:r>
        <w:t xml:space="preserve"> applicants will review and acknowledge homeowner responsibilities required for program participants.</w:t>
      </w:r>
    </w:p>
    <w:p w14:paraId="20F0454E" w14:textId="6E8BB9CF" w:rsidR="00E43397" w:rsidRDefault="008B5B3A" w:rsidP="00043448">
      <w:pPr>
        <w:pStyle w:val="Heading2"/>
      </w:pPr>
      <w:bookmarkStart w:id="565" w:name="_Toc157263481"/>
      <w:bookmarkStart w:id="566" w:name="_Toc157445811"/>
      <w:bookmarkStart w:id="567" w:name="_Toc157583741"/>
      <w:bookmarkStart w:id="568" w:name="3.16_Homeowner_Responsiveness"/>
      <w:bookmarkStart w:id="569" w:name="_Toc157677454"/>
      <w:bookmarkStart w:id="570" w:name="_Toc158720048"/>
      <w:bookmarkStart w:id="571" w:name="_Toc159229124"/>
      <w:bookmarkEnd w:id="565"/>
      <w:bookmarkEnd w:id="566"/>
      <w:bookmarkEnd w:id="567"/>
      <w:bookmarkEnd w:id="568"/>
      <w:r>
        <w:t>Homeowner</w:t>
      </w:r>
      <w:r>
        <w:rPr>
          <w:spacing w:val="-7"/>
        </w:rPr>
        <w:t xml:space="preserve"> </w:t>
      </w:r>
      <w:r>
        <w:t>Responsiveness</w:t>
      </w:r>
      <w:bookmarkEnd w:id="569"/>
      <w:bookmarkEnd w:id="570"/>
      <w:bookmarkEnd w:id="571"/>
    </w:p>
    <w:p w14:paraId="20F04550" w14:textId="52481BE6" w:rsidR="00E43397" w:rsidRDefault="008B5B3A" w:rsidP="005E6635">
      <w:r>
        <w:t>“Unresponsive”</w:t>
      </w:r>
      <w:r>
        <w:rPr>
          <w:spacing w:val="-4"/>
        </w:rPr>
        <w:t xml:space="preserve"> </w:t>
      </w:r>
      <w:r>
        <w:t>is</w:t>
      </w:r>
      <w:r>
        <w:rPr>
          <w:spacing w:val="-4"/>
        </w:rPr>
        <w:t xml:space="preserve"> </w:t>
      </w:r>
      <w:r>
        <w:t>defined</w:t>
      </w:r>
      <w:r>
        <w:rPr>
          <w:spacing w:val="-4"/>
        </w:rPr>
        <w:t xml:space="preserve"> </w:t>
      </w:r>
      <w:r>
        <w:t>as</w:t>
      </w:r>
      <w:r>
        <w:rPr>
          <w:spacing w:val="-4"/>
        </w:rPr>
        <w:t xml:space="preserve"> </w:t>
      </w:r>
      <w:r>
        <w:t>the</w:t>
      </w:r>
      <w:r>
        <w:rPr>
          <w:spacing w:val="-4"/>
        </w:rPr>
        <w:t xml:space="preserve"> </w:t>
      </w:r>
      <w:r>
        <w:t>failure</w:t>
      </w:r>
      <w:r>
        <w:rPr>
          <w:spacing w:val="-4"/>
        </w:rPr>
        <w:t xml:space="preserve"> </w:t>
      </w:r>
      <w:r>
        <w:t xml:space="preserve">to answer or return three consecutive phone calls, and failure to respond to written requests within program </w:t>
      </w:r>
      <w:r>
        <w:rPr>
          <w:spacing w:val="-2"/>
        </w:rPr>
        <w:t>timeframes.</w:t>
      </w:r>
      <w:r w:rsidR="000B3D84">
        <w:rPr>
          <w:spacing w:val="-2"/>
        </w:rPr>
        <w:t xml:space="preserve"> </w:t>
      </w:r>
      <w:r w:rsidR="00545CAC">
        <w:rPr>
          <w:spacing w:val="-2"/>
        </w:rPr>
        <w:t xml:space="preserve">If the program has made three (3) consecutive unsuccessful attempts to contact an applicant with no follow up contact from the applicant, the applicant will be sent a Non-Responsive Notice. </w:t>
      </w:r>
      <w:r w:rsidR="00C9665E">
        <w:rPr>
          <w:spacing w:val="-2"/>
        </w:rPr>
        <w:t>Contact attempts will be made approximately one week apart, and multipl</w:t>
      </w:r>
      <w:r w:rsidR="00574221">
        <w:rPr>
          <w:spacing w:val="-2"/>
        </w:rPr>
        <w:t>e</w:t>
      </w:r>
      <w:r w:rsidR="00C9665E">
        <w:rPr>
          <w:spacing w:val="-2"/>
        </w:rPr>
        <w:t xml:space="preserve"> contact methods may be employed to encourage </w:t>
      </w:r>
      <w:r w:rsidR="000B66B2">
        <w:rPr>
          <w:spacing w:val="-2"/>
        </w:rPr>
        <w:t>a response</w:t>
      </w:r>
      <w:r w:rsidR="00C9665E">
        <w:rPr>
          <w:spacing w:val="-2"/>
        </w:rPr>
        <w:t xml:space="preserve">. </w:t>
      </w:r>
      <w:r w:rsidR="00545CAC">
        <w:rPr>
          <w:spacing w:val="-2"/>
        </w:rPr>
        <w:t xml:space="preserve">The Non-Responsive Notice provides contact information for the program, advises the applicant of the next steps in the application process, and notifies the applicant that he/she must contact the program or complete an action within </w:t>
      </w:r>
      <w:r w:rsidR="003D2CA9">
        <w:rPr>
          <w:b/>
          <w:bCs/>
          <w:spacing w:val="-2"/>
        </w:rPr>
        <w:t>fourteen</w:t>
      </w:r>
      <w:r w:rsidR="001F2E02" w:rsidRPr="00E81A0D">
        <w:rPr>
          <w:b/>
          <w:bCs/>
          <w:spacing w:val="-2"/>
        </w:rPr>
        <w:t xml:space="preserve"> (</w:t>
      </w:r>
      <w:r w:rsidR="003D2CA9">
        <w:rPr>
          <w:b/>
          <w:bCs/>
          <w:spacing w:val="-2"/>
        </w:rPr>
        <w:t>14</w:t>
      </w:r>
      <w:r w:rsidR="001F2E02" w:rsidRPr="00E81A0D">
        <w:rPr>
          <w:b/>
          <w:bCs/>
          <w:spacing w:val="-2"/>
        </w:rPr>
        <w:t>) calendar</w:t>
      </w:r>
      <w:r w:rsidR="001F2E02" w:rsidRPr="001F2E02" w:rsidDel="001F2E02">
        <w:rPr>
          <w:b/>
          <w:bCs/>
          <w:spacing w:val="-2"/>
        </w:rPr>
        <w:t xml:space="preserve"> </w:t>
      </w:r>
      <w:r w:rsidR="00545CAC" w:rsidRPr="00E81A0D">
        <w:rPr>
          <w:b/>
          <w:bCs/>
          <w:spacing w:val="-2"/>
        </w:rPr>
        <w:t>days</w:t>
      </w:r>
      <w:r w:rsidR="00545CAC">
        <w:rPr>
          <w:spacing w:val="-2"/>
        </w:rPr>
        <w:t xml:space="preserve"> of the date of the letter. If the applicant fails to contact the program or complete the action within the</w:t>
      </w:r>
      <w:r w:rsidR="00545CAC" w:rsidRPr="00E81A0D">
        <w:rPr>
          <w:b/>
          <w:bCs/>
          <w:spacing w:val="-2"/>
        </w:rPr>
        <w:t xml:space="preserve"> </w:t>
      </w:r>
      <w:r w:rsidR="003D2CA9">
        <w:rPr>
          <w:b/>
          <w:bCs/>
          <w:spacing w:val="-2"/>
        </w:rPr>
        <w:t>fourteen</w:t>
      </w:r>
      <w:r w:rsidR="001F2E02" w:rsidRPr="00E81A0D">
        <w:rPr>
          <w:b/>
          <w:bCs/>
          <w:spacing w:val="-2"/>
        </w:rPr>
        <w:t xml:space="preserve"> (</w:t>
      </w:r>
      <w:r w:rsidR="003D2CA9">
        <w:rPr>
          <w:b/>
          <w:bCs/>
          <w:spacing w:val="-2"/>
        </w:rPr>
        <w:t>14</w:t>
      </w:r>
      <w:r w:rsidR="001F2E02" w:rsidRPr="00E81A0D">
        <w:rPr>
          <w:b/>
          <w:bCs/>
          <w:spacing w:val="-2"/>
        </w:rPr>
        <w:t xml:space="preserve">) calendar </w:t>
      </w:r>
      <w:r w:rsidR="00545CAC" w:rsidRPr="00E81A0D">
        <w:rPr>
          <w:b/>
          <w:bCs/>
          <w:spacing w:val="-2"/>
        </w:rPr>
        <w:t>days</w:t>
      </w:r>
      <w:r w:rsidR="00545CAC">
        <w:rPr>
          <w:spacing w:val="-2"/>
        </w:rPr>
        <w:t xml:space="preserve"> </w:t>
      </w:r>
      <w:r w:rsidR="00CD14D1">
        <w:rPr>
          <w:spacing w:val="-2"/>
        </w:rPr>
        <w:t xml:space="preserve">allowed, the application will be closed. </w:t>
      </w:r>
    </w:p>
    <w:p w14:paraId="20F04552" w14:textId="77777777" w:rsidR="00E43397" w:rsidRDefault="008B5B3A" w:rsidP="00043448">
      <w:pPr>
        <w:pStyle w:val="Heading2"/>
      </w:pPr>
      <w:bookmarkStart w:id="572" w:name="_Toc157446022"/>
      <w:bookmarkStart w:id="573" w:name="_Toc157583952"/>
      <w:bookmarkStart w:id="574" w:name="3.17_Homeowner_Responsibilities"/>
      <w:bookmarkStart w:id="575" w:name="_Toc157677455"/>
      <w:bookmarkStart w:id="576" w:name="_Toc158720049"/>
      <w:bookmarkStart w:id="577" w:name="_Toc159229125"/>
      <w:bookmarkEnd w:id="572"/>
      <w:bookmarkEnd w:id="573"/>
      <w:bookmarkEnd w:id="574"/>
      <w:r>
        <w:t>Homeowner</w:t>
      </w:r>
      <w:r>
        <w:rPr>
          <w:spacing w:val="-7"/>
        </w:rPr>
        <w:t xml:space="preserve"> </w:t>
      </w:r>
      <w:r>
        <w:t>Responsibilities</w:t>
      </w:r>
      <w:bookmarkEnd w:id="575"/>
      <w:bookmarkEnd w:id="576"/>
      <w:bookmarkEnd w:id="577"/>
    </w:p>
    <w:p w14:paraId="20F04553" w14:textId="7A809F1F" w:rsidR="00E43397" w:rsidRPr="00FB1BA6" w:rsidRDefault="00FB1BA6" w:rsidP="005E6635">
      <w:r>
        <w:t xml:space="preserve">During the intake application, </w:t>
      </w:r>
      <w:r w:rsidR="00925E26">
        <w:t xml:space="preserve">execution of the </w:t>
      </w:r>
      <w:r>
        <w:t xml:space="preserve">grant agreement, and pre-construction meeting, </w:t>
      </w:r>
      <w:r w:rsidR="00DB3FFE">
        <w:t>applicants</w:t>
      </w:r>
      <w:r>
        <w:t xml:space="preserve"> must </w:t>
      </w:r>
      <w:r w:rsidR="007D3CEB">
        <w:t>complete t</w:t>
      </w:r>
      <w:r w:rsidR="00D264F9" w:rsidRPr="00B175D1">
        <w:t xml:space="preserve">he homeowner rights and responsibility acknowledgment to verify and confirm the </w:t>
      </w:r>
      <w:r w:rsidR="007D3CEB">
        <w:t>applicant</w:t>
      </w:r>
      <w:r w:rsidR="00D264F9" w:rsidRPr="00B175D1">
        <w:t xml:space="preserve"> understands their responsibilities throughout the duration of the </w:t>
      </w:r>
      <w:r w:rsidR="007D3CEB">
        <w:t>HRRP</w:t>
      </w:r>
      <w:r w:rsidR="00D264F9" w:rsidRPr="00B175D1">
        <w:t xml:space="preserve">. </w:t>
      </w:r>
      <w:r w:rsidR="008B5B3A" w:rsidRPr="00FB1BA6">
        <w:t>Homeowners</w:t>
      </w:r>
      <w:r w:rsidR="008B5B3A" w:rsidRPr="00B175D1">
        <w:t xml:space="preserve"> </w:t>
      </w:r>
      <w:r w:rsidR="008B5B3A" w:rsidRPr="00FB1BA6">
        <w:t>who</w:t>
      </w:r>
      <w:r w:rsidR="008B5B3A" w:rsidRPr="00B175D1">
        <w:t xml:space="preserve"> </w:t>
      </w:r>
      <w:r w:rsidR="008B5B3A" w:rsidRPr="00FB1BA6">
        <w:t>receive</w:t>
      </w:r>
      <w:r w:rsidR="008B5B3A" w:rsidRPr="00B175D1">
        <w:t xml:space="preserve"> </w:t>
      </w:r>
      <w:r w:rsidR="008B5B3A" w:rsidRPr="00FB1BA6">
        <w:t>assistance</w:t>
      </w:r>
      <w:r w:rsidR="008B5B3A" w:rsidRPr="00B175D1">
        <w:t xml:space="preserve"> </w:t>
      </w:r>
      <w:r w:rsidR="008B5B3A" w:rsidRPr="00FB1BA6">
        <w:t>from</w:t>
      </w:r>
      <w:r w:rsidR="008B5B3A" w:rsidRPr="00B175D1">
        <w:t xml:space="preserve"> </w:t>
      </w:r>
      <w:r w:rsidR="008B5B3A" w:rsidRPr="00FB1BA6">
        <w:t>the</w:t>
      </w:r>
      <w:r w:rsidR="008B5B3A" w:rsidRPr="00B175D1">
        <w:t xml:space="preserve"> </w:t>
      </w:r>
      <w:r w:rsidR="008B5B3A" w:rsidRPr="00FB1BA6">
        <w:t>HRRP</w:t>
      </w:r>
      <w:r w:rsidR="008B5B3A" w:rsidRPr="00B175D1">
        <w:t xml:space="preserve"> </w:t>
      </w:r>
      <w:r w:rsidR="004D22A8" w:rsidRPr="00FB1BA6">
        <w:t>must acknowledge</w:t>
      </w:r>
      <w:r w:rsidR="004D22A8" w:rsidRPr="00B175D1">
        <w:t xml:space="preserve"> </w:t>
      </w:r>
      <w:r w:rsidR="008B5B3A" w:rsidRPr="00FB1BA6">
        <w:t>the</w:t>
      </w:r>
      <w:r w:rsidR="008B5B3A" w:rsidRPr="00B175D1">
        <w:t xml:space="preserve"> </w:t>
      </w:r>
      <w:r w:rsidR="008B5B3A" w:rsidRPr="00FB1BA6">
        <w:t>following</w:t>
      </w:r>
      <w:r w:rsidR="008B5B3A" w:rsidRPr="00B175D1">
        <w:t xml:space="preserve"> responsibilities</w:t>
      </w:r>
      <w:r w:rsidR="00DB3FFE">
        <w:t xml:space="preserve"> which include but are not limited to</w:t>
      </w:r>
      <w:r w:rsidR="008B5B3A" w:rsidRPr="00B175D1">
        <w:t>:</w:t>
      </w:r>
    </w:p>
    <w:p w14:paraId="7BE284F8" w14:textId="36AB30F4" w:rsidR="0060383B" w:rsidRDefault="0060383B" w:rsidP="005E6635">
      <w:pPr>
        <w:pStyle w:val="BulletList"/>
      </w:pPr>
      <w:r>
        <w:t xml:space="preserve">Applicants must vacate the storm-damaged property and remove all personal belongings from inside the structure and the surrounding area. </w:t>
      </w:r>
      <w:r w:rsidR="00DE3036">
        <w:t xml:space="preserve">Applicants are responsible for the costs associated with removal of belongings; however, </w:t>
      </w:r>
      <w:r w:rsidR="00B63248">
        <w:t>up to two</w:t>
      </w:r>
      <w:r w:rsidR="00DE3036">
        <w:t xml:space="preserve"> storage container</w:t>
      </w:r>
      <w:r w:rsidR="00B63248">
        <w:t>s</w:t>
      </w:r>
      <w:r w:rsidR="00DE3036">
        <w:t xml:space="preserve"> </w:t>
      </w:r>
      <w:r w:rsidR="00F91695">
        <w:t xml:space="preserve">may </w:t>
      </w:r>
      <w:r w:rsidR="00DE3036">
        <w:t xml:space="preserve">be provided by the Program for applicant use. </w:t>
      </w:r>
      <w:r w:rsidR="00140508">
        <w:t xml:space="preserve">The applicant is required to provide a credit or debit card at the time </w:t>
      </w:r>
      <w:r w:rsidR="00342FEE">
        <w:t xml:space="preserve">of </w:t>
      </w:r>
      <w:r w:rsidR="00DC29DD">
        <w:t>the storage container(s) reservation</w:t>
      </w:r>
      <w:r w:rsidR="00106478">
        <w:t>, whe</w:t>
      </w:r>
      <w:r w:rsidR="0087710A">
        <w:t>re</w:t>
      </w:r>
      <w:r w:rsidR="00106478">
        <w:t xml:space="preserve"> feasible</w:t>
      </w:r>
      <w:r w:rsidR="00DC29DD">
        <w:t xml:space="preserve">. </w:t>
      </w:r>
      <w:r>
        <w:t xml:space="preserve">The homeowner has thirty (30) </w:t>
      </w:r>
      <w:r w:rsidR="001F2E02">
        <w:t xml:space="preserve">calendar </w:t>
      </w:r>
      <w:r>
        <w:t>days from the date of the pre-construction meeting to remove all personal property. HRRP is not responsible for any damages to or loss of belongings during construction.</w:t>
      </w:r>
    </w:p>
    <w:p w14:paraId="3C14118F" w14:textId="2F964D22" w:rsidR="0060383B" w:rsidRDefault="0060383B" w:rsidP="005E6635">
      <w:pPr>
        <w:pStyle w:val="BulletList"/>
      </w:pPr>
      <w:r>
        <w:t>The applicant understands if deemed eligible and granted an award, the necessary scope of work is based on a scope of work approved by FloridaCommerce and using economy/standard grade building materials and not the price of replacing the damaged property or its components with like or similar materials. HRRP will provide standard construction plans</w:t>
      </w:r>
      <w:r w:rsidR="00971FA5">
        <w:t xml:space="preserve"> and design sets</w:t>
      </w:r>
      <w:r>
        <w:t xml:space="preserve">. The property will be built or repaired in accordance with the approved scope of work. The applicant may not request any customization or changes to the approved scope of work. </w:t>
      </w:r>
      <w:r w:rsidR="002B3043">
        <w:t>The Program will review the scope of work with the applicant at the pre-construction meeting.</w:t>
      </w:r>
    </w:p>
    <w:p w14:paraId="68F27157" w14:textId="1EC8C380" w:rsidR="0060383B" w:rsidRDefault="008069DC" w:rsidP="005E6635">
      <w:pPr>
        <w:pStyle w:val="BulletList"/>
      </w:pPr>
      <w:r>
        <w:t xml:space="preserve">Homeowners are responsible for requesting </w:t>
      </w:r>
      <w:r w:rsidR="005E75D0">
        <w:t xml:space="preserve">accommodations </w:t>
      </w:r>
      <w:r>
        <w:t xml:space="preserve">necessary to ensure the </w:t>
      </w:r>
      <w:r w:rsidR="005E75D0">
        <w:t xml:space="preserve">assisted property meets their functional needs. </w:t>
      </w:r>
      <w:r w:rsidR="0060383B">
        <w:t xml:space="preserve">Physically disabled applicants or applicants with a disabled household member may be entitled to additional construction considerations such as low threshold showers, bathroom grab bars, exterior ramps, or other accessibility features that will assist with the individual’s functional need. The program will assess eligibility for these features on a case-by-case basis per a completed reasonable accommodation request form and confirmed disability. </w:t>
      </w:r>
    </w:p>
    <w:p w14:paraId="37F30101" w14:textId="11B52567" w:rsidR="0060383B" w:rsidRDefault="00A64E09" w:rsidP="005E6635">
      <w:pPr>
        <w:pStyle w:val="BulletList"/>
      </w:pPr>
      <w:r>
        <w:t xml:space="preserve">The homeowner is responsible for ensuring </w:t>
      </w:r>
      <w:r w:rsidR="00BC2ADF">
        <w:t>th</w:t>
      </w:r>
      <w:r w:rsidR="00AA7D2A">
        <w:t xml:space="preserve">at the grant agreement </w:t>
      </w:r>
      <w:r w:rsidR="00F97BEA">
        <w:t xml:space="preserve">accurately reflects </w:t>
      </w:r>
      <w:r w:rsidR="00A139B4">
        <w:t xml:space="preserve">the </w:t>
      </w:r>
      <w:r w:rsidR="001B1107">
        <w:t xml:space="preserve">conditions </w:t>
      </w:r>
      <w:r w:rsidR="00314B23">
        <w:t>as priorly discussed with program staff</w:t>
      </w:r>
      <w:r w:rsidR="00355AC6">
        <w:t xml:space="preserve"> and </w:t>
      </w:r>
      <w:r w:rsidR="00413A2D">
        <w:t xml:space="preserve">that the conditions of the grant agreement and the scope of work </w:t>
      </w:r>
      <w:r w:rsidR="00355AC6">
        <w:t xml:space="preserve">are </w:t>
      </w:r>
      <w:r w:rsidR="00140D5B">
        <w:t>representative</w:t>
      </w:r>
      <w:r w:rsidR="00413A2D">
        <w:t xml:space="preserve"> and reflective</w:t>
      </w:r>
      <w:r w:rsidR="00140D5B">
        <w:t xml:space="preserve"> of what the applicant understands and agrees will be provided by the program</w:t>
      </w:r>
      <w:r w:rsidR="00731A3A">
        <w:t xml:space="preserve">. </w:t>
      </w:r>
      <w:r w:rsidR="0060383B">
        <w:t xml:space="preserve">The homeowner acknowledges that once a grant agreement is executed, they waive any future right to appeal or otherwise contest the determinations of eligibility, </w:t>
      </w:r>
      <w:r w:rsidR="00AF70BB">
        <w:t>a</w:t>
      </w:r>
      <w:r w:rsidR="0060383B">
        <w:t>ward, scope of work, results of all inspections, and funding requirements (including DOB G</w:t>
      </w:r>
      <w:r w:rsidR="003B4147">
        <w:t>ap</w:t>
      </w:r>
      <w:r w:rsidR="009B047A">
        <w:t xml:space="preserve"> </w:t>
      </w:r>
      <w:r w:rsidR="0060383B">
        <w:t xml:space="preserve">calculation and any DOB Gap funding requirement). From the effective date of the grant agreement, all decisions by Florida Commerce, or its contractors are final and non-appealable. </w:t>
      </w:r>
    </w:p>
    <w:p w14:paraId="007A5A82" w14:textId="082021CD" w:rsidR="0060383B" w:rsidRDefault="00427C5E" w:rsidP="005E6635">
      <w:pPr>
        <w:pStyle w:val="BulletList"/>
      </w:pPr>
      <w:r>
        <w:t>O</w:t>
      </w:r>
      <w:r w:rsidR="000F126F">
        <w:t>wner-occupant applicant</w:t>
      </w:r>
      <w:r>
        <w:t>s</w:t>
      </w:r>
      <w:r w:rsidR="00D30864">
        <w:t xml:space="preserve"> are responsible for ensuring that they have temporary housing for the duration of </w:t>
      </w:r>
      <w:r w:rsidR="003B4147">
        <w:t xml:space="preserve">construction, if required to vacate the property. </w:t>
      </w:r>
      <w:r w:rsidR="0060383B">
        <w:t>T</w:t>
      </w:r>
      <w:r w:rsidR="00360BBF">
        <w:t>emporary Housing Assistance Benefit (THAB)</w:t>
      </w:r>
      <w:r w:rsidR="0060383B" w:rsidRPr="000A000A">
        <w:t xml:space="preserve"> will </w:t>
      </w:r>
      <w:r w:rsidR="0060383B">
        <w:t xml:space="preserve">only </w:t>
      </w:r>
      <w:r w:rsidR="0060383B" w:rsidRPr="000A000A">
        <w:t>be considered on a case-by-case basis for applicants that have demonstrable hardship</w:t>
      </w:r>
      <w:r w:rsidR="0060383B">
        <w:t xml:space="preserve"> and have exhausted all other available options</w:t>
      </w:r>
      <w:r w:rsidR="0060383B" w:rsidRPr="000A000A">
        <w:t>.</w:t>
      </w:r>
      <w:r w:rsidR="0060383B">
        <w:t xml:space="preserve"> Demonstrable hardships may include job loss, failure of a business, divorce, severe medical illness, injury, death of a family member or spouse, unexpected and extraordinary medical bills, disability, substantial income reduction, etc. None of the listed examples above, individually or taken together, automatically establishes a demonstrable hardship, nor is the listing above exhaustive as there may be other factors relevant to the issue of demonstrable hardship in a particular case</w:t>
      </w:r>
      <w:r w:rsidR="00E0608F">
        <w:t xml:space="preserve">. </w:t>
      </w:r>
      <w:r w:rsidR="001C524C">
        <w:t>FloridaCommerce will review applicant requests for T</w:t>
      </w:r>
      <w:r w:rsidR="004E5759">
        <w:t>HAB</w:t>
      </w:r>
      <w:r w:rsidR="001C524C">
        <w:t xml:space="preserve"> as necessary.</w:t>
      </w:r>
    </w:p>
    <w:p w14:paraId="622FB850" w14:textId="1877B129" w:rsidR="00CE2E52" w:rsidRDefault="0060383B" w:rsidP="005E6635">
      <w:pPr>
        <w:pStyle w:val="BulletList"/>
      </w:pPr>
      <w:r>
        <w:t xml:space="preserve">If </w:t>
      </w:r>
      <w:r w:rsidR="00655F53">
        <w:t xml:space="preserve">an </w:t>
      </w:r>
      <w:r w:rsidR="00403896">
        <w:t>owner-</w:t>
      </w:r>
      <w:r w:rsidR="00FD071B">
        <w:t xml:space="preserve">occupant </w:t>
      </w:r>
      <w:r w:rsidR="00655F53">
        <w:t>applicant qualifies for and accepts THAB assistance from HRRP</w:t>
      </w:r>
      <w:r w:rsidR="00B13B47">
        <w:t>, the following app</w:t>
      </w:r>
      <w:r w:rsidR="00C1732C">
        <w:t>ly</w:t>
      </w:r>
      <w:r w:rsidR="00CE2E52">
        <w:t>:</w:t>
      </w:r>
    </w:p>
    <w:p w14:paraId="70EEEA37" w14:textId="2171379C" w:rsidR="0060383B" w:rsidRDefault="00C1732C" w:rsidP="007F6FBA">
      <w:pPr>
        <w:pStyle w:val="BulletList"/>
        <w:numPr>
          <w:ilvl w:val="1"/>
          <w:numId w:val="6"/>
        </w:numPr>
      </w:pPr>
      <w:r>
        <w:t>If t</w:t>
      </w:r>
      <w:r w:rsidR="00655F53">
        <w:t xml:space="preserve">he </w:t>
      </w:r>
      <w:r w:rsidR="00CF6E13">
        <w:t>THAB</w:t>
      </w:r>
      <w:r w:rsidR="0060383B">
        <w:t xml:space="preserve"> accommodations allow pets, it is the applicant’s responsibility to pay all related fees and charges, as well as follow all </w:t>
      </w:r>
      <w:r w:rsidR="00F27954">
        <w:t>pet</w:t>
      </w:r>
      <w:r w:rsidR="009B047A">
        <w:t xml:space="preserve"> </w:t>
      </w:r>
      <w:r w:rsidR="0060383B">
        <w:t xml:space="preserve">policies for their accommodation. </w:t>
      </w:r>
    </w:p>
    <w:p w14:paraId="189C3AA4" w14:textId="73DC10F1" w:rsidR="0060383B" w:rsidRDefault="00C1732C" w:rsidP="00097C30">
      <w:pPr>
        <w:pStyle w:val="BulletList"/>
        <w:numPr>
          <w:ilvl w:val="1"/>
          <w:numId w:val="6"/>
        </w:numPr>
      </w:pPr>
      <w:r>
        <w:t>If the</w:t>
      </w:r>
      <w:r w:rsidR="0060383B">
        <w:t xml:space="preserve"> applicant or their household member(s) are negligent and cause damage to the </w:t>
      </w:r>
      <w:r w:rsidR="00CE2E52">
        <w:t>THAB</w:t>
      </w:r>
      <w:r w:rsidR="0060383B">
        <w:t xml:space="preserve"> accommodations, the applicant will be responsible for the cost of all damages and the HRRP may terminate assistance</w:t>
      </w:r>
      <w:r w:rsidR="001E3130">
        <w:t xml:space="preserve"> and disallow future accommodation requests</w:t>
      </w:r>
      <w:r w:rsidR="0060383B">
        <w:t xml:space="preserve">. </w:t>
      </w:r>
    </w:p>
    <w:p w14:paraId="0ABC40CD" w14:textId="77777777" w:rsidR="00962BA0" w:rsidRDefault="00962FDF" w:rsidP="008B653F">
      <w:pPr>
        <w:pStyle w:val="BulletList"/>
        <w:numPr>
          <w:ilvl w:val="1"/>
          <w:numId w:val="6"/>
        </w:numPr>
      </w:pPr>
      <w:r>
        <w:t>A</w:t>
      </w:r>
      <w:r w:rsidR="0060383B">
        <w:t xml:space="preserve">pplicants must conduct themselves in accordance with the rules, norms, and policies of the </w:t>
      </w:r>
      <w:r w:rsidR="00816918">
        <w:t xml:space="preserve">THAB </w:t>
      </w:r>
      <w:r w:rsidR="0060383B">
        <w:t xml:space="preserve">accommodation. If the </w:t>
      </w:r>
      <w:r w:rsidR="00816918">
        <w:t>THAB</w:t>
      </w:r>
      <w:r w:rsidR="0060383B">
        <w:t xml:space="preserve"> accommodation terminate</w:t>
      </w:r>
      <w:r w:rsidR="008A279D">
        <w:t>s</w:t>
      </w:r>
      <w:r w:rsidR="0060383B">
        <w:t xml:space="preserve"> an applicant’s stay due to </w:t>
      </w:r>
      <w:r w:rsidR="00BA08A6">
        <w:t>violation by the</w:t>
      </w:r>
      <w:r w:rsidR="0060383B">
        <w:t xml:space="preserve"> applicant or their household member</w:t>
      </w:r>
      <w:r w:rsidR="00BA08A6">
        <w:t>(</w:t>
      </w:r>
      <w:r w:rsidR="0060383B">
        <w:t>s</w:t>
      </w:r>
      <w:r w:rsidR="00BA08A6">
        <w:t>)</w:t>
      </w:r>
      <w:r w:rsidR="0060383B">
        <w:t>, HRRP will terminate</w:t>
      </w:r>
      <w:r w:rsidR="00816918">
        <w:t xml:space="preserve"> THAB</w:t>
      </w:r>
      <w:r w:rsidR="0060383B">
        <w:t xml:space="preserve"> assistance immediately, and the applicant will be responsible for their own accommodations for the remainder of the program. </w:t>
      </w:r>
      <w:r w:rsidR="0095798C">
        <w:t>Excepti</w:t>
      </w:r>
      <w:r w:rsidR="005C652D">
        <w:t xml:space="preserve">ons may be granted on a case-by-case basis. </w:t>
      </w:r>
      <w:r w:rsidR="0060383B">
        <w:t>The applicant may be required to repay any program funds expended for the purpose of temporary housing.</w:t>
      </w:r>
      <w:r w:rsidR="001E3130">
        <w:t xml:space="preserve"> </w:t>
      </w:r>
    </w:p>
    <w:p w14:paraId="3C8271EE" w14:textId="4209BD9E" w:rsidR="0060383B" w:rsidRPr="00C3163D" w:rsidRDefault="00F543BF" w:rsidP="008B653F">
      <w:pPr>
        <w:pStyle w:val="BulletList"/>
        <w:numPr>
          <w:ilvl w:val="1"/>
          <w:numId w:val="6"/>
        </w:numPr>
      </w:pPr>
      <w:r>
        <w:t>T</w:t>
      </w:r>
      <w:r w:rsidR="001E3130">
        <w:t>he applicant must provide a credit card on file for incidentals prior to the first day of</w:t>
      </w:r>
      <w:r>
        <w:t xml:space="preserve"> their THAB</w:t>
      </w:r>
      <w:r w:rsidR="001E3130">
        <w:t xml:space="preserve"> stay. </w:t>
      </w:r>
    </w:p>
    <w:p w14:paraId="735994D2" w14:textId="78735079" w:rsidR="0060383B" w:rsidRPr="006968E7" w:rsidRDefault="0060383B" w:rsidP="005E6635">
      <w:pPr>
        <w:pStyle w:val="BulletList"/>
        <w:rPr>
          <w:rFonts w:asciiTheme="majorHAnsi" w:hAnsiTheme="majorHAnsi" w:cstheme="majorHAnsi"/>
        </w:rPr>
      </w:pPr>
      <w:r>
        <w:t>Applicants must coordinate with their assigned General Contractor to sign any required permitting documents in a timely manner.</w:t>
      </w:r>
      <w:r w:rsidR="001B18ED">
        <w:t xml:space="preserve"> If </w:t>
      </w:r>
      <w:r w:rsidR="00176124">
        <w:t xml:space="preserve">the </w:t>
      </w:r>
      <w:r w:rsidR="001B18ED">
        <w:t>Program is made aware that an applicant is refusing to sign documentation necessary for the project to commence, the applicant will be sent a Pending Action Notice letter establishing a 30</w:t>
      </w:r>
      <w:r w:rsidR="003676E4">
        <w:t>-</w:t>
      </w:r>
      <w:r w:rsidR="001B18ED">
        <w:t>calendar day timeframe for sign-off of required documentation.</w:t>
      </w:r>
    </w:p>
    <w:p w14:paraId="4EAF2291" w14:textId="032AB73D" w:rsidR="0060383B" w:rsidRPr="00863A3E" w:rsidRDefault="004B6EC3" w:rsidP="005E6635">
      <w:pPr>
        <w:pStyle w:val="BulletList"/>
        <w:rPr>
          <w:rFonts w:asciiTheme="majorHAnsi" w:hAnsiTheme="majorHAnsi" w:cstheme="majorHAnsi"/>
        </w:rPr>
      </w:pPr>
      <w:r>
        <w:t>Applicants</w:t>
      </w:r>
      <w:r w:rsidR="0060383B">
        <w:t xml:space="preserve"> must allow the General Contractor and HRRP representatives full access to the property until construction is complete</w:t>
      </w:r>
      <w:r>
        <w:t>. Owner-</w:t>
      </w:r>
      <w:r w:rsidR="00274D15">
        <w:t>occupant</w:t>
      </w:r>
      <w:r>
        <w:t xml:space="preserve"> </w:t>
      </w:r>
      <w:r w:rsidR="009D5FFF">
        <w:t>or tenants</w:t>
      </w:r>
      <w:r w:rsidR="008E3395">
        <w:t xml:space="preserve"> </w:t>
      </w:r>
      <w:r>
        <w:t>cannot move back into the home until</w:t>
      </w:r>
      <w:r w:rsidR="00415D5A">
        <w:t xml:space="preserve"> </w:t>
      </w:r>
      <w:r w:rsidR="0060383B">
        <w:t xml:space="preserve">authorized to </w:t>
      </w:r>
      <w:r>
        <w:t>do so</w:t>
      </w:r>
      <w:r w:rsidR="0060383B">
        <w:t xml:space="preserve">. </w:t>
      </w:r>
    </w:p>
    <w:p w14:paraId="2FCDEC45" w14:textId="1F55C39B" w:rsidR="0060383B" w:rsidRPr="00863A3E" w:rsidRDefault="003313FB" w:rsidP="005E6635">
      <w:pPr>
        <w:pStyle w:val="BulletList"/>
        <w:rPr>
          <w:rFonts w:asciiTheme="majorHAnsi" w:hAnsiTheme="majorHAnsi" w:cstheme="majorHAnsi"/>
        </w:rPr>
      </w:pPr>
      <w:r>
        <w:t>Applicants</w:t>
      </w:r>
      <w:r w:rsidR="0060383B">
        <w:t xml:space="preserve"> must allow</w:t>
      </w:r>
      <w:r w:rsidR="00FC723C">
        <w:t xml:space="preserve"> program-authorized</w:t>
      </w:r>
      <w:r w:rsidR="0060383B">
        <w:t xml:space="preserve"> inspections to be performed by HRRP representatives and municipal code inspectors. In the event the </w:t>
      </w:r>
      <w:r w:rsidR="00EF429D">
        <w:t xml:space="preserve">applicant </w:t>
      </w:r>
      <w:r w:rsidR="0060383B">
        <w:t xml:space="preserve">must be present or provide access to the storm damaged property, the </w:t>
      </w:r>
      <w:r w:rsidR="0031262B">
        <w:t xml:space="preserve">applicant </w:t>
      </w:r>
      <w:r w:rsidR="0060383B">
        <w:t xml:space="preserve">must coordinate with the program and schedule in a timely manner. </w:t>
      </w:r>
      <w:r w:rsidR="0084576A">
        <w:t>Refusal to cooperate with the Program may result in grant termination and removal from the Program.</w:t>
      </w:r>
    </w:p>
    <w:p w14:paraId="09EDD382" w14:textId="4BECA864" w:rsidR="0060383B" w:rsidRPr="00863A3E" w:rsidRDefault="0060383B" w:rsidP="005E6635">
      <w:pPr>
        <w:pStyle w:val="BulletList"/>
        <w:rPr>
          <w:rFonts w:asciiTheme="majorHAnsi" w:hAnsiTheme="majorHAnsi" w:cstheme="majorHAnsi"/>
        </w:rPr>
      </w:pPr>
      <w:r>
        <w:t xml:space="preserve">The </w:t>
      </w:r>
      <w:r w:rsidR="000A0ED4">
        <w:t xml:space="preserve">applicant </w:t>
      </w:r>
      <w:r>
        <w:t xml:space="preserve">must remove and/or secure any animals or pets that remain on property during construction. HRRP will not cover costs associated with removal and/or boarding of animals during construction. </w:t>
      </w:r>
      <w:r w:rsidR="000A0ED4">
        <w:t xml:space="preserve">Applicants </w:t>
      </w:r>
      <w:r>
        <w:t>will be responsible for animals, their well-being, and any damage caused by animals remaining onsite during construction</w:t>
      </w:r>
      <w:r w:rsidR="00E0608F">
        <w:t xml:space="preserve">. </w:t>
      </w:r>
    </w:p>
    <w:p w14:paraId="03D7DDCC" w14:textId="18FA3D31" w:rsidR="0060383B" w:rsidRPr="00863A3E" w:rsidRDefault="0060383B" w:rsidP="005E6635">
      <w:pPr>
        <w:pStyle w:val="BulletList"/>
        <w:rPr>
          <w:rFonts w:asciiTheme="majorHAnsi" w:hAnsiTheme="majorHAnsi" w:cstheme="majorHAnsi"/>
        </w:rPr>
      </w:pPr>
      <w:r>
        <w:t xml:space="preserve">The </w:t>
      </w:r>
      <w:r w:rsidR="000A0ED4">
        <w:t xml:space="preserve">applicant </w:t>
      </w:r>
      <w:r>
        <w:t xml:space="preserve">must not interfere with the project site. For safety reasons, </w:t>
      </w:r>
      <w:r w:rsidR="000A0ED4">
        <w:t xml:space="preserve">applicants </w:t>
      </w:r>
      <w:r>
        <w:t xml:space="preserve">must stay away from the storm-damaged property during construction. </w:t>
      </w:r>
      <w:r w:rsidR="000A0ED4">
        <w:t xml:space="preserve">Applicants </w:t>
      </w:r>
      <w:r>
        <w:t>will not be permitted to direct program construction activities or provide instructions to the general contractors on means and methods of construction.</w:t>
      </w:r>
    </w:p>
    <w:p w14:paraId="0B649E19" w14:textId="78EE59E1" w:rsidR="0060383B" w:rsidRPr="00CC1E39" w:rsidRDefault="0060383B" w:rsidP="005E6635">
      <w:pPr>
        <w:pStyle w:val="BulletList"/>
      </w:pPr>
      <w:r>
        <w:t xml:space="preserve">All debris, abandoned vehicles, and buildings that impede construction efforts, permitting efforts, or otherwise pose a safety and/or health threat as determined by the local jurisdiction or person qualified to make such a determination, must be removed from the property within thirty (30) days from the pre-construction meeting. Any debris or site condition captured in a municipality issued code violation that impedes permitting or construction activities must be remedied within thirty (30) days from the date of the pre-construction meeting. Failure to remove personal belongings or any other debris from the property within thirty (30) days of the pre-construction meeting may result in the </w:t>
      </w:r>
      <w:r w:rsidR="00110AD3">
        <w:t>grant being terminated</w:t>
      </w:r>
      <w:r>
        <w:t>.</w:t>
      </w:r>
    </w:p>
    <w:p w14:paraId="6E57FAD7" w14:textId="50139530" w:rsidR="002E39D3" w:rsidRPr="006968E7" w:rsidRDefault="0060383B" w:rsidP="002E39D3">
      <w:pPr>
        <w:pStyle w:val="BulletList"/>
        <w:rPr>
          <w:rFonts w:asciiTheme="majorHAnsi" w:hAnsiTheme="majorHAnsi" w:cstheme="majorHAnsi"/>
        </w:rPr>
      </w:pPr>
      <w:r>
        <w:t xml:space="preserve">If utilities must be disconnected for construction work, applicants must arrange for utilities to be disconnected within thirty (30) days of the pre-construction meeting. </w:t>
      </w:r>
      <w:r w:rsidR="002E39D3">
        <w:t>Applicants who fail to disconnect utilities in a timely manner will be sent a Pending Action Notice letter establishing a 30-calendar day timeframe for utility disconnection.</w:t>
      </w:r>
    </w:p>
    <w:p w14:paraId="7FE6DE03" w14:textId="4906378C" w:rsidR="0060383B" w:rsidRDefault="0060383B" w:rsidP="005E6635">
      <w:pPr>
        <w:pStyle w:val="BulletList"/>
      </w:pPr>
      <w:r>
        <w:t xml:space="preserve">The applicant is responsible for all utility bill payments throughout the duration of the program. Applicants must keep current on all utility bills during construction, as accounts must be current in most cases for the utility company to reconnect/reinstate services. </w:t>
      </w:r>
    </w:p>
    <w:p w14:paraId="2A13AA0A" w14:textId="4082A248" w:rsidR="001C2A17" w:rsidRDefault="001C2A17" w:rsidP="005E6635">
      <w:pPr>
        <w:pStyle w:val="BulletList"/>
      </w:pPr>
      <w:r>
        <w:t xml:space="preserve">The applicant understands that the program will not pay the cost of mortgage payments and/or lot rent, if applicable, throughout the duration of </w:t>
      </w:r>
      <w:r w:rsidR="00F64BAE">
        <w:t xml:space="preserve">construction. </w:t>
      </w:r>
    </w:p>
    <w:p w14:paraId="49550638" w14:textId="0E3961AF" w:rsidR="005E6635" w:rsidRPr="005E6635" w:rsidRDefault="0060383B" w:rsidP="005E6635">
      <w:pPr>
        <w:pStyle w:val="BulletList"/>
      </w:pPr>
      <w:r w:rsidRPr="005E6635">
        <w:t xml:space="preserve">The applicant understands that once the program is complete with construction efforts, the appraised value of their home may increase. As a result, the property taxes owed by the applicant for the property may increase </w:t>
      </w:r>
      <w:proofErr w:type="gramStart"/>
      <w:r w:rsidRPr="005E6635">
        <w:t>as a result of</w:t>
      </w:r>
      <w:proofErr w:type="gramEnd"/>
      <w:r w:rsidRPr="005E6635">
        <w:t xml:space="preserve"> program participation. </w:t>
      </w:r>
    </w:p>
    <w:p w14:paraId="6C99369D" w14:textId="4FBE5DE2" w:rsidR="0060383B" w:rsidRPr="005E6635" w:rsidRDefault="0060383B" w:rsidP="005E6635">
      <w:pPr>
        <w:pStyle w:val="BulletList"/>
      </w:pPr>
      <w:r w:rsidRPr="005E6635">
        <w:t xml:space="preserve">Applicants are responsible to maintain </w:t>
      </w:r>
      <w:r w:rsidR="00D478E4">
        <w:t>and reciprocate</w:t>
      </w:r>
      <w:r w:rsidR="00D478E4" w:rsidRPr="005E6635">
        <w:t xml:space="preserve"> </w:t>
      </w:r>
      <w:r w:rsidRPr="005E6635">
        <w:t xml:space="preserve">communication with the HRRP throughout the duration of the program. Failure to do so may result in </w:t>
      </w:r>
      <w:r w:rsidR="00903915" w:rsidRPr="005E6635">
        <w:t>the</w:t>
      </w:r>
      <w:r w:rsidRPr="005E6635">
        <w:t xml:space="preserve"> application being closed due to inactivity and unresponsiveness. </w:t>
      </w:r>
    </w:p>
    <w:p w14:paraId="44C1C4D4" w14:textId="4E7FFF1A" w:rsidR="005F1701" w:rsidRDefault="0060383B" w:rsidP="005E6635">
      <w:pPr>
        <w:pStyle w:val="BulletList"/>
      </w:pPr>
      <w:r>
        <w:t xml:space="preserve">Applicants </w:t>
      </w:r>
      <w:r w:rsidRPr="00A479AD">
        <w:t xml:space="preserve">using </w:t>
      </w:r>
      <w:r>
        <w:t xml:space="preserve">threatening or abusive behavior towards </w:t>
      </w:r>
      <w:r w:rsidR="00E52D0B">
        <w:t>OLTR CMS</w:t>
      </w:r>
      <w:r>
        <w:t xml:space="preserve"> staff which includes but is not limited to the use of profanity, derogatory language, and threats of physical violence will not be tolerated. Ongoing and/or severe abusive behavior may result in termination of the HRRP award, and the applicant may be subject to repay any program funds expended on the project.</w:t>
      </w:r>
    </w:p>
    <w:p w14:paraId="719640FD" w14:textId="2119F874" w:rsidR="00A05A7B" w:rsidRDefault="00A05A7B" w:rsidP="005E6635">
      <w:pPr>
        <w:pStyle w:val="BulletList"/>
      </w:pPr>
      <w:r>
        <w:t>If reasonable and timely access to the property is denied by the applicant or if any of the above stipulations are not met, HRRP may terminate the award and the applicant may be subject to repay any program funds expended on the project.</w:t>
      </w:r>
    </w:p>
    <w:p w14:paraId="66B679BE" w14:textId="17FE29CF" w:rsidR="00260326" w:rsidRPr="00B90439" w:rsidRDefault="00260326" w:rsidP="00127831">
      <w:pPr>
        <w:pStyle w:val="Heading3"/>
      </w:pPr>
      <w:bookmarkStart w:id="578" w:name="_Toc158720050"/>
      <w:bookmarkStart w:id="579" w:name="_Toc159229126"/>
      <w:r w:rsidRPr="00B90439">
        <w:t>Rules of Decorum</w:t>
      </w:r>
      <w:bookmarkEnd w:id="578"/>
      <w:bookmarkEnd w:id="579"/>
    </w:p>
    <w:p w14:paraId="31D4FE9A" w14:textId="77777777" w:rsidR="00B54EE5" w:rsidRDefault="00E8266A" w:rsidP="00B54EE5">
      <w:pPr>
        <w:pStyle w:val="BodyText"/>
        <w:jc w:val="both"/>
      </w:pPr>
      <w:r>
        <w:t xml:space="preserve">In </w:t>
      </w:r>
      <w:r w:rsidRPr="00FA29F0">
        <w:t>order to ensure that</w:t>
      </w:r>
      <w:r>
        <w:t xml:space="preserve"> Rebuild Florida staff and</w:t>
      </w:r>
      <w:r w:rsidRPr="00FA29F0">
        <w:t xml:space="preserve"> </w:t>
      </w:r>
      <w:r>
        <w:t xml:space="preserve">OLTR </w:t>
      </w:r>
      <w:r w:rsidR="008C050B">
        <w:t>Constituent Management Services (</w:t>
      </w:r>
      <w:r>
        <w:t>CMS</w:t>
      </w:r>
      <w:r w:rsidR="008C050B">
        <w:t>)</w:t>
      </w:r>
      <w:r w:rsidRPr="00FA29F0">
        <w:t xml:space="preserve"> staff are able to efficiently deliver prompt and effective responses and resolutions to </w:t>
      </w:r>
      <w:r>
        <w:t>applicants</w:t>
      </w:r>
      <w:r w:rsidRPr="00FA29F0">
        <w:t>’ complaints and inquiries, and to ensure that program activities are delivered promptly and without unnecessary delay, FloridaCommerce has developed policies to address situations where threatening or abusive behavior by a</w:t>
      </w:r>
      <w:r>
        <w:t xml:space="preserve">n applicant </w:t>
      </w:r>
      <w:r w:rsidRPr="00FA29F0">
        <w:t>or unjustified delays of program activities</w:t>
      </w:r>
      <w:r>
        <w:t xml:space="preserve"> caused by the applicant</w:t>
      </w:r>
      <w:r w:rsidRPr="00FA29F0">
        <w:t xml:space="preserve"> pre</w:t>
      </w:r>
      <w:r>
        <w:t xml:space="preserve">venting the HRRP from delivering assistance or completing a project. </w:t>
      </w:r>
      <w:r w:rsidR="00B54EE5">
        <w:t xml:space="preserve">Examples of impeding program progress may include, but may not be limited to: </w:t>
      </w:r>
    </w:p>
    <w:p w14:paraId="53382579" w14:textId="77777777" w:rsidR="00B54EE5" w:rsidRDefault="00B54EE5" w:rsidP="00B54EE5">
      <w:pPr>
        <w:pStyle w:val="ListParagraph"/>
        <w:numPr>
          <w:ilvl w:val="0"/>
          <w:numId w:val="32"/>
        </w:numPr>
        <w:spacing w:before="120" w:after="120" w:line="240" w:lineRule="auto"/>
        <w:contextualSpacing/>
        <w:rPr>
          <w:lang w:bidi="en-US"/>
        </w:rPr>
      </w:pPr>
      <w:r>
        <w:rPr>
          <w:lang w:bidi="en-US"/>
        </w:rPr>
        <w:t xml:space="preserve">Barring contractors from entering the home when it is program-verified that it is necessary for the contractor to do so to complete program-approved work, </w:t>
      </w:r>
    </w:p>
    <w:p w14:paraId="2C027065" w14:textId="3DA09870" w:rsidR="00B54EE5" w:rsidRDefault="00B54EE5" w:rsidP="00B54EE5">
      <w:pPr>
        <w:pStyle w:val="ListParagraph"/>
        <w:numPr>
          <w:ilvl w:val="0"/>
          <w:numId w:val="32"/>
        </w:numPr>
        <w:spacing w:before="120" w:after="120" w:line="240" w:lineRule="auto"/>
        <w:contextualSpacing/>
        <w:rPr>
          <w:lang w:bidi="en-US"/>
        </w:rPr>
      </w:pPr>
      <w:r>
        <w:rPr>
          <w:lang w:bidi="en-US"/>
        </w:rPr>
        <w:t xml:space="preserve">Remaining on-site during construction when it has been deemed necessary for the applicant to vacate the site for jobsite safety and for completion of program-approved work, </w:t>
      </w:r>
      <w:r w:rsidR="00F342E8" w:rsidRPr="00FA29F0">
        <w:rPr>
          <w:lang w:bidi="en-US"/>
        </w:rPr>
        <w:t>and/or</w:t>
      </w:r>
    </w:p>
    <w:p w14:paraId="749E9992" w14:textId="1E0B38CD" w:rsidR="00B54EE5" w:rsidRPr="00FA29F0" w:rsidRDefault="00B54EE5" w:rsidP="00B54EE5">
      <w:pPr>
        <w:pStyle w:val="ListParagraph"/>
        <w:numPr>
          <w:ilvl w:val="0"/>
          <w:numId w:val="32"/>
        </w:numPr>
        <w:spacing w:before="120" w:after="120" w:line="240" w:lineRule="auto"/>
        <w:contextualSpacing/>
        <w:rPr>
          <w:lang w:bidi="en-US"/>
        </w:rPr>
      </w:pPr>
      <w:r>
        <w:rPr>
          <w:lang w:bidi="en-US"/>
        </w:rPr>
        <w:t>Destruction of partial or completed program-approv</w:t>
      </w:r>
      <w:r w:rsidRPr="00FA29F0">
        <w:rPr>
          <w:lang w:bidi="en-US"/>
        </w:rPr>
        <w:t>ed contractor work</w:t>
      </w:r>
      <w:r w:rsidR="00984096">
        <w:rPr>
          <w:lang w:bidi="en-US"/>
        </w:rPr>
        <w:t>.</w:t>
      </w:r>
      <w:r w:rsidRPr="00FA29F0">
        <w:rPr>
          <w:lang w:bidi="en-US"/>
        </w:rPr>
        <w:t xml:space="preserve"> </w:t>
      </w:r>
    </w:p>
    <w:p w14:paraId="5057B40A" w14:textId="72AD7487" w:rsidR="00E8266A" w:rsidRDefault="00E8266A" w:rsidP="00E8266A">
      <w:r>
        <w:t>Rebuild Florida applicants must abide by program policies, including</w:t>
      </w:r>
      <w:r w:rsidRPr="00B2552B">
        <w:t xml:space="preserve"> </w:t>
      </w:r>
      <w:r>
        <w:t>r</w:t>
      </w:r>
      <w:r w:rsidRPr="00B2552B">
        <w:t xml:space="preserve">ules of </w:t>
      </w:r>
      <w:r>
        <w:t>d</w:t>
      </w:r>
      <w:r w:rsidRPr="00B2552B">
        <w:t>ecorum</w:t>
      </w:r>
      <w:r>
        <w:t xml:space="preserve"> which are also included in the grant agreement. </w:t>
      </w:r>
      <w:r w:rsidRPr="00B2552B">
        <w:t xml:space="preserve">The purpose of the </w:t>
      </w:r>
      <w:r>
        <w:t>r</w:t>
      </w:r>
      <w:r w:rsidRPr="00B2552B">
        <w:t xml:space="preserve">ules of </w:t>
      </w:r>
      <w:r>
        <w:t>d</w:t>
      </w:r>
      <w:r w:rsidRPr="00B2552B">
        <w:t xml:space="preserve">ecorum </w:t>
      </w:r>
      <w:r>
        <w:t>are</w:t>
      </w:r>
      <w:r w:rsidRPr="00B2552B">
        <w:t xml:space="preserve"> to provide expectations for </w:t>
      </w:r>
      <w:r>
        <w:t>applicants, safeguard Rebuild Florida and OLTR CMS staff from abusive behavior, and</w:t>
      </w:r>
      <w:r w:rsidRPr="00B2552B">
        <w:t xml:space="preserve"> provide clear notice of the consequences </w:t>
      </w:r>
      <w:r>
        <w:t>of noncompliance with program policies and the terms of the grant agreement</w:t>
      </w:r>
      <w:r w:rsidRPr="00B2552B">
        <w:t>.</w:t>
      </w:r>
      <w:r>
        <w:t xml:space="preserve"> When directed toward Rebuild Florida staff and OLTR CMS</w:t>
      </w:r>
      <w:r w:rsidR="008C050B">
        <w:t xml:space="preserve"> staff</w:t>
      </w:r>
      <w:r>
        <w:t xml:space="preserve">, the use of profanity, derogatory language (including personal insults such as sexist, racist, or other discriminatory remarks), and threats of physical violence may constitute abusive behavior. </w:t>
      </w:r>
    </w:p>
    <w:p w14:paraId="4FA2D30D" w14:textId="3DC366EB" w:rsidR="00E8266A" w:rsidRDefault="00E8266A" w:rsidP="00E8266A">
      <w:r w:rsidRPr="00260326">
        <w:t xml:space="preserve">FloridaCommerce </w:t>
      </w:r>
      <w:r w:rsidR="00380657">
        <w:rPr>
          <w:lang w:bidi="en-US"/>
        </w:rPr>
        <w:t xml:space="preserve">has developed and will follow the process below to </w:t>
      </w:r>
      <w:r w:rsidRPr="00260326">
        <w:t xml:space="preserve">ensure that applicant issues are only escalated when the severity and persistence of an issue permits and that applicants are given opportunity to correct their behavior or resolve issues prior to ramifications. Rebuild Florida staff </w:t>
      </w:r>
      <w:r>
        <w:t>and OLTR CMS staff are</w:t>
      </w:r>
      <w:r w:rsidRPr="00260326">
        <w:t xml:space="preserve"> committed to extending its best effort</w:t>
      </w:r>
      <w:r>
        <w:t xml:space="preserve">s </w:t>
      </w:r>
      <w:r w:rsidRPr="00260326">
        <w:t>in cooperating with and addressing applicant issues and concerns.</w:t>
      </w:r>
    </w:p>
    <w:p w14:paraId="299CC6AC" w14:textId="476F3D0F" w:rsidR="00700F77" w:rsidRDefault="00E9403B" w:rsidP="00E9403B">
      <w:pPr>
        <w:pStyle w:val="Heading4"/>
      </w:pPr>
      <w:r>
        <w:t>Protocol to Address Program Delays and/or Rules of Decorum Violations</w:t>
      </w:r>
    </w:p>
    <w:p w14:paraId="734129B5" w14:textId="66AC0651" w:rsidR="00B26967" w:rsidRDefault="00B26967" w:rsidP="00D26DA7">
      <w:r w:rsidRPr="009C26B8">
        <w:t xml:space="preserve">Communications between </w:t>
      </w:r>
      <w:r>
        <w:t>Rebuild Florida</w:t>
      </w:r>
      <w:r w:rsidRPr="009C26B8">
        <w:t xml:space="preserve"> staff and </w:t>
      </w:r>
      <w:r>
        <w:t>applicants</w:t>
      </w:r>
      <w:r w:rsidRPr="009C26B8">
        <w:t xml:space="preserve"> are detailed in notes taken by </w:t>
      </w:r>
      <w:r>
        <w:t>Rebuild Florida</w:t>
      </w:r>
      <w:r w:rsidRPr="009C26B8">
        <w:t xml:space="preserve"> staff member</w:t>
      </w:r>
      <w:r>
        <w:t>s and</w:t>
      </w:r>
      <w:r w:rsidRPr="009C26B8">
        <w:t xml:space="preserve"> will be recorded in </w:t>
      </w:r>
      <w:r>
        <w:t>applicant</w:t>
      </w:r>
      <w:r w:rsidRPr="009C26B8">
        <w:t xml:space="preserve"> case files in the System of Record. This includes instances of abusive or threatening behavior of </w:t>
      </w:r>
      <w:r>
        <w:t>Rebuild Florida</w:t>
      </w:r>
      <w:r w:rsidRPr="009C26B8">
        <w:t xml:space="preserve"> staff that may require escalation</w:t>
      </w:r>
      <w:r w:rsidR="00E031E1">
        <w:t xml:space="preserve">. If escalation by a Rebuild Florida staff member is required, Rebuild Florida will forward the constituent to OLTR CMS staff for continued communication and resolution. </w:t>
      </w:r>
      <w:r>
        <w:t>I</w:t>
      </w:r>
      <w:r w:rsidRPr="009C26B8">
        <w:t xml:space="preserve">nstances requiring escalation must be properly documented showing that the behavior was ongoing or severe and that </w:t>
      </w:r>
      <w:r>
        <w:t>Rebuild Florida</w:t>
      </w:r>
      <w:r w:rsidR="00AB44EC">
        <w:t>, and/or OLTR CMS</w:t>
      </w:r>
      <w:r w:rsidRPr="009C26B8">
        <w:t xml:space="preserve"> staff</w:t>
      </w:r>
      <w:r w:rsidR="00AB44EC">
        <w:t>, as applicable,</w:t>
      </w:r>
      <w:r w:rsidRPr="009C26B8">
        <w:t xml:space="preserve"> consistently attempted to resolve the </w:t>
      </w:r>
      <w:r>
        <w:t>applicant</w:t>
      </w:r>
      <w:r w:rsidRPr="009C26B8">
        <w:t xml:space="preserve">’s complaint and made every effort to address and facilitate a resolution to any issues presented by the </w:t>
      </w:r>
      <w:r>
        <w:t>applicant</w:t>
      </w:r>
      <w:r w:rsidRPr="009C26B8">
        <w:t>.</w:t>
      </w:r>
      <w:r w:rsidR="00415D5A">
        <w:t xml:space="preserve"> </w:t>
      </w:r>
    </w:p>
    <w:p w14:paraId="5F892519" w14:textId="15F896BA" w:rsidR="00FB1BF8" w:rsidRDefault="00FB1BF8" w:rsidP="00D26DA7">
      <w:r w:rsidRPr="009C26B8">
        <w:t>If a</w:t>
      </w:r>
      <w:r>
        <w:t xml:space="preserve">n applicant </w:t>
      </w:r>
      <w:r w:rsidRPr="009C26B8">
        <w:t xml:space="preserve">contacts </w:t>
      </w:r>
      <w:r>
        <w:t>Rebuild</w:t>
      </w:r>
      <w:r w:rsidR="00E7091C">
        <w:t xml:space="preserve"> Florida</w:t>
      </w:r>
      <w:r w:rsidRPr="009C26B8">
        <w:t xml:space="preserve"> staff</w:t>
      </w:r>
      <w:r w:rsidR="00E7091C">
        <w:t xml:space="preserve"> </w:t>
      </w:r>
      <w:r>
        <w:t>vi</w:t>
      </w:r>
      <w:r w:rsidRPr="009C26B8">
        <w:t xml:space="preserve">a phone and is determined by </w:t>
      </w:r>
      <w:r w:rsidR="00E7091C">
        <w:t>Rebuild Florida</w:t>
      </w:r>
      <w:r w:rsidRPr="009C26B8">
        <w:t xml:space="preserve"> staff to be exhibiting</w:t>
      </w:r>
      <w:r>
        <w:t xml:space="preserve"> abusive or threatening behavior:</w:t>
      </w:r>
    </w:p>
    <w:p w14:paraId="21295489" w14:textId="68A23B47" w:rsidR="00913C62" w:rsidRDefault="00FB1BF8" w:rsidP="00D26DA7">
      <w:pPr>
        <w:pStyle w:val="BulletList"/>
      </w:pPr>
      <w:r>
        <w:rPr>
          <w:lang w:bidi="en-US"/>
        </w:rPr>
        <w:t>Rebuild Florida</w:t>
      </w:r>
      <w:r w:rsidR="00913C62">
        <w:rPr>
          <w:lang w:bidi="en-US"/>
        </w:rPr>
        <w:t xml:space="preserve"> staff may alert the applicant that the continuation of such behavior may result in the termination of the phone call. </w:t>
      </w:r>
    </w:p>
    <w:p w14:paraId="0F047EAD" w14:textId="07161A13" w:rsidR="00943B72" w:rsidRPr="009C26B8" w:rsidRDefault="00943B72" w:rsidP="00D26DA7">
      <w:pPr>
        <w:pStyle w:val="BulletList"/>
      </w:pPr>
      <w:r>
        <w:rPr>
          <w:lang w:bidi="en-US"/>
        </w:rPr>
        <w:t xml:space="preserve">Rebuild Florida staff may </w:t>
      </w:r>
      <w:r w:rsidR="006E7B9F">
        <w:rPr>
          <w:lang w:bidi="en-US"/>
        </w:rPr>
        <w:t xml:space="preserve">refer the </w:t>
      </w:r>
      <w:r w:rsidR="008D7498">
        <w:rPr>
          <w:lang w:bidi="en-US"/>
        </w:rPr>
        <w:t xml:space="preserve">case to OLTR CMS staff for </w:t>
      </w:r>
      <w:r w:rsidR="0067013C">
        <w:rPr>
          <w:lang w:bidi="en-US"/>
        </w:rPr>
        <w:t>further resolution.</w:t>
      </w:r>
      <w:r>
        <w:rPr>
          <w:lang w:bidi="en-US"/>
        </w:rPr>
        <w:t xml:space="preserve"> </w:t>
      </w:r>
    </w:p>
    <w:p w14:paraId="25EA0076" w14:textId="5821ADFB" w:rsidR="00B26967" w:rsidRDefault="00B26967" w:rsidP="00D26DA7">
      <w:r w:rsidRPr="009C26B8">
        <w:t>If a</w:t>
      </w:r>
      <w:r>
        <w:t xml:space="preserve">n applicant </w:t>
      </w:r>
      <w:r w:rsidRPr="009C26B8">
        <w:t xml:space="preserve">contacts </w:t>
      </w:r>
      <w:r w:rsidR="00CD72C3">
        <w:t>OLTR CMS</w:t>
      </w:r>
      <w:r w:rsidRPr="009C26B8">
        <w:t xml:space="preserve"> staff</w:t>
      </w:r>
      <w:r w:rsidR="00D21ACD">
        <w:t>—or is referred to OLTR CMS staff—vi</w:t>
      </w:r>
      <w:r w:rsidRPr="009C26B8">
        <w:t xml:space="preserve">a phone and is determined by </w:t>
      </w:r>
      <w:r w:rsidR="00D21ACD">
        <w:t>OLTR CMS</w:t>
      </w:r>
      <w:r w:rsidRPr="009C26B8">
        <w:t xml:space="preserve"> staff to be exhibiting</w:t>
      </w:r>
      <w:r>
        <w:t xml:space="preserve"> abusive or threatening behavior:</w:t>
      </w:r>
    </w:p>
    <w:p w14:paraId="1D208483" w14:textId="3715A4C7" w:rsidR="00B26967" w:rsidRDefault="00D21ACD" w:rsidP="00D26DA7">
      <w:pPr>
        <w:pStyle w:val="BulletList"/>
        <w:rPr>
          <w:lang w:bidi="en-US"/>
        </w:rPr>
      </w:pPr>
      <w:r>
        <w:rPr>
          <w:lang w:bidi="en-US"/>
        </w:rPr>
        <w:t>OLTR CMS</w:t>
      </w:r>
      <w:r w:rsidR="00B26967">
        <w:rPr>
          <w:lang w:bidi="en-US"/>
        </w:rPr>
        <w:t xml:space="preserve"> staff may alert the applicant that the continuation of such behavior may result in the termination of the phone call. </w:t>
      </w:r>
    </w:p>
    <w:p w14:paraId="038860AC" w14:textId="545F3FC2" w:rsidR="00B26967" w:rsidRDefault="00B26967" w:rsidP="00D26DA7">
      <w:pPr>
        <w:pStyle w:val="BulletList"/>
        <w:rPr>
          <w:lang w:bidi="en-US"/>
        </w:rPr>
      </w:pPr>
      <w:r>
        <w:rPr>
          <w:lang w:bidi="en-US"/>
        </w:rPr>
        <w:t xml:space="preserve">If the applicant continues to exhibit abusive or threatening behavior, the </w:t>
      </w:r>
      <w:r w:rsidR="00D21ACD">
        <w:rPr>
          <w:lang w:bidi="en-US"/>
        </w:rPr>
        <w:t xml:space="preserve">OLTR CMS </w:t>
      </w:r>
      <w:r>
        <w:rPr>
          <w:lang w:bidi="en-US"/>
        </w:rPr>
        <w:t xml:space="preserve">staff member may terminate the call and may notify the applicant that future communication will only be conducted in writing (email or postal mail). </w:t>
      </w:r>
    </w:p>
    <w:p w14:paraId="21F15A1D" w14:textId="60B215AA" w:rsidR="00B26967" w:rsidRDefault="00B26967" w:rsidP="00D26DA7">
      <w:r>
        <w:t xml:space="preserve">If the applicant is exhibiting or, following termination of phone communication, is continuing to exhibit abusive or threatening behavior and the applicant is determined by the program to have consistently and repetitively violated the rules of decorum, or otherwise prevented </w:t>
      </w:r>
      <w:r w:rsidR="00FA791F">
        <w:t>OLTR CMS</w:t>
      </w:r>
      <w:r>
        <w:t xml:space="preserve"> staff or its representatives from completing work or conducting necessary program activities:</w:t>
      </w:r>
    </w:p>
    <w:p w14:paraId="431AC3C8" w14:textId="23947212" w:rsidR="00B26967" w:rsidRDefault="004C0C07" w:rsidP="00D26DA7">
      <w:pPr>
        <w:pStyle w:val="BulletList"/>
        <w:rPr>
          <w:lang w:bidi="en-US"/>
        </w:rPr>
      </w:pPr>
      <w:r>
        <w:rPr>
          <w:lang w:bidi="en-US"/>
        </w:rPr>
        <w:t>OLTR CMS</w:t>
      </w:r>
      <w:r w:rsidR="00B26967">
        <w:rPr>
          <w:lang w:bidi="en-US"/>
        </w:rPr>
        <w:t xml:space="preserve"> staff will notify the applicant that failure to abide by the rules of decorum or continuing to impede program activities for reasons without merit (as determined by </w:t>
      </w:r>
      <w:r w:rsidR="008F31DA">
        <w:rPr>
          <w:lang w:bidi="en-US"/>
        </w:rPr>
        <w:t>OLTR</w:t>
      </w:r>
      <w:r w:rsidR="00B26967">
        <w:rPr>
          <w:lang w:bidi="en-US"/>
        </w:rPr>
        <w:t xml:space="preserve">) may result in further action (up to and including the termination of assistance) as outlined in the grant agreement. </w:t>
      </w:r>
    </w:p>
    <w:p w14:paraId="74D5A0CD" w14:textId="4FFBC46C" w:rsidR="00B26967" w:rsidRDefault="00B26967" w:rsidP="00D26DA7">
      <w:pPr>
        <w:pStyle w:val="BulletList"/>
        <w:rPr>
          <w:lang w:bidi="en-US"/>
        </w:rPr>
      </w:pPr>
      <w:r>
        <w:rPr>
          <w:lang w:bidi="en-US"/>
        </w:rPr>
        <w:t xml:space="preserve">If similar behavior by the applicant persists, the applicant’s file will be reviewed by FloridaCommerce’s internal </w:t>
      </w:r>
      <w:r w:rsidRPr="00CC263A">
        <w:rPr>
          <w:lang w:bidi="en-US"/>
        </w:rPr>
        <w:t>CMS</w:t>
      </w:r>
      <w:r w:rsidR="00127831" w:rsidRPr="00CC263A">
        <w:rPr>
          <w:lang w:bidi="en-US"/>
        </w:rPr>
        <w:t xml:space="preserve"> Decorum</w:t>
      </w:r>
      <w:r w:rsidRPr="00CC263A">
        <w:rPr>
          <w:lang w:bidi="en-US"/>
        </w:rPr>
        <w:t xml:space="preserve"> </w:t>
      </w:r>
      <w:r w:rsidR="00127831" w:rsidRPr="00CC263A">
        <w:rPr>
          <w:lang w:bidi="en-US"/>
        </w:rPr>
        <w:t>P</w:t>
      </w:r>
      <w:r w:rsidRPr="00CC263A">
        <w:rPr>
          <w:lang w:bidi="en-US"/>
        </w:rPr>
        <w:t xml:space="preserve">anel </w:t>
      </w:r>
      <w:r>
        <w:rPr>
          <w:lang w:bidi="en-US"/>
        </w:rPr>
        <w:t xml:space="preserve">to determine what further action must be taken. The </w:t>
      </w:r>
      <w:r w:rsidR="00127831">
        <w:rPr>
          <w:lang w:bidi="en-US"/>
        </w:rPr>
        <w:t>CMS Decorum P</w:t>
      </w:r>
      <w:r>
        <w:rPr>
          <w:lang w:bidi="en-US"/>
        </w:rPr>
        <w:t xml:space="preserve">anel </w:t>
      </w:r>
      <w:r>
        <w:t>will determine if the applicant’s behavior or interference with program progress has been ongoing, continual, and severe enough to warrant termination of program assistance.</w:t>
      </w:r>
      <w:r>
        <w:rPr>
          <w:lang w:bidi="en-US"/>
        </w:rPr>
        <w:t xml:space="preserve"> </w:t>
      </w:r>
      <w:r>
        <w:t xml:space="preserve">During the review and determination process, the panel will review detailed Rebuild Florida </w:t>
      </w:r>
      <w:r w:rsidR="00A1482F">
        <w:t xml:space="preserve">and OLTR CMS </w:t>
      </w:r>
      <w:r>
        <w:t>staff case notes from interactions with the applicant, notes from the life of the applicant’s case file, and any other relevant documentation (such as reports from contractors and other FloridaCommerce representatives).</w:t>
      </w:r>
    </w:p>
    <w:p w14:paraId="4286CDCF" w14:textId="3001A928" w:rsidR="00B26967" w:rsidRDefault="00B26967" w:rsidP="00D26DA7">
      <w:r>
        <w:t xml:space="preserve">The </w:t>
      </w:r>
      <w:r w:rsidR="00127831">
        <w:t>CMS Decorum P</w:t>
      </w:r>
      <w:r>
        <w:t xml:space="preserve">anel will consist of at least four FloridaCommerce staff members with experience and knowledge relevant to the issue as well as adequate knowledge of program processes. The panel will include the </w:t>
      </w:r>
      <w:r w:rsidR="00D26DA7">
        <w:t xml:space="preserve">OLTR CMS </w:t>
      </w:r>
      <w:r>
        <w:t>Lead, the appli</w:t>
      </w:r>
      <w:r w:rsidRPr="00D26DA7">
        <w:t xml:space="preserve">cable </w:t>
      </w:r>
      <w:r w:rsidR="00D26DA7" w:rsidRPr="00D26DA7">
        <w:t>OLTR CMS</w:t>
      </w:r>
      <w:r w:rsidRPr="00D26DA7">
        <w:t xml:space="preserve"> </w:t>
      </w:r>
      <w:r>
        <w:t>team member, a member of the applicable program from which the applicant is receiving assistance, either the D</w:t>
      </w:r>
      <w:r w:rsidRPr="00933FC5">
        <w:t xml:space="preserve">irector or </w:t>
      </w:r>
      <w:r>
        <w:t>D</w:t>
      </w:r>
      <w:r w:rsidRPr="00933FC5">
        <w:t xml:space="preserve">eputy </w:t>
      </w:r>
      <w:r>
        <w:t>D</w:t>
      </w:r>
      <w:r w:rsidRPr="00933FC5">
        <w:t>irector</w:t>
      </w:r>
      <w:r>
        <w:t xml:space="preserve"> of OLTR</w:t>
      </w:r>
      <w:r w:rsidR="000E5A49">
        <w:t xml:space="preserve"> (or their designee)</w:t>
      </w:r>
      <w:r>
        <w:t>, and a member of the OLTR Policy Unit. Under no circumstances will an applicant’s assistance be terminated</w:t>
      </w:r>
      <w:r w:rsidR="00DE18E2">
        <w:t>, on the grounds of violating the rules of decorum or impeding program progress,</w:t>
      </w:r>
      <w:r>
        <w:t xml:space="preserve"> without due process or at the sole discretion of one FloridaCommerce </w:t>
      </w:r>
      <w:r w:rsidR="00A750CA">
        <w:t xml:space="preserve">or OLTR </w:t>
      </w:r>
      <w:r>
        <w:t xml:space="preserve">employee. </w:t>
      </w:r>
    </w:p>
    <w:p w14:paraId="7A1A043A" w14:textId="223D8A7D" w:rsidR="00E9403B" w:rsidRPr="00E9403B" w:rsidRDefault="00B26967" w:rsidP="00E9403B">
      <w:r>
        <w:t xml:space="preserve">FloridaCommerce takes threats of physical violence seriously and, when such threats are made, Rebuild Florida </w:t>
      </w:r>
      <w:r w:rsidR="00E5401F">
        <w:t xml:space="preserve">or OLTR </w:t>
      </w:r>
      <w:r>
        <w:t>staff may provide an applicant threatening physical violence against themselves or others with appropriate resources.</w:t>
      </w:r>
    </w:p>
    <w:p w14:paraId="3D48C1D0" w14:textId="3F9D4E19" w:rsidR="00577636" w:rsidRDefault="00577636" w:rsidP="00577636">
      <w:pPr>
        <w:pStyle w:val="Heading4"/>
      </w:pPr>
      <w:r>
        <w:t>Rules of Decorum for Rebuild Florida Staff and OLTR CMS Staff</w:t>
      </w:r>
    </w:p>
    <w:p w14:paraId="6FD40916" w14:textId="0B7117B1" w:rsidR="00E913DF" w:rsidRDefault="00577636" w:rsidP="008E2EB2">
      <w:r>
        <w:t xml:space="preserve">Rebuild Florida Staff and OLTR CMS Staff </w:t>
      </w:r>
      <w:r w:rsidR="0092366C">
        <w:t xml:space="preserve">must </w:t>
      </w:r>
      <w:r w:rsidR="00E913DF">
        <w:t xml:space="preserve">follow the below rules of decorum that include but are not limited to: </w:t>
      </w:r>
    </w:p>
    <w:p w14:paraId="18583CBD" w14:textId="617B0588" w:rsidR="00577636" w:rsidRPr="00577636" w:rsidRDefault="00E913DF" w:rsidP="008E2EB2">
      <w:pPr>
        <w:pStyle w:val="ListParagraph"/>
        <w:numPr>
          <w:ilvl w:val="0"/>
          <w:numId w:val="34"/>
        </w:numPr>
      </w:pPr>
      <w:r>
        <w:t>C</w:t>
      </w:r>
      <w:r w:rsidR="00577636">
        <w:t xml:space="preserve">onsistently maintain a professional </w:t>
      </w:r>
      <w:r w:rsidR="00E50393">
        <w:t xml:space="preserve">demeanor when speaking to constituents. </w:t>
      </w:r>
    </w:p>
    <w:p w14:paraId="257BAB6B" w14:textId="364C184B" w:rsidR="00E50393" w:rsidRDefault="001252E0" w:rsidP="008E2EB2">
      <w:pPr>
        <w:pStyle w:val="ListParagraph"/>
        <w:numPr>
          <w:ilvl w:val="0"/>
          <w:numId w:val="34"/>
        </w:numPr>
      </w:pPr>
      <w:r>
        <w:t>No</w:t>
      </w:r>
      <w:r w:rsidR="00E50393">
        <w:t xml:space="preserve"> use profanity, derogatory, condescending, or a</w:t>
      </w:r>
      <w:r w:rsidR="00E669CD">
        <w:t xml:space="preserve">busive or threatening language when addressing </w:t>
      </w:r>
      <w:r w:rsidR="0013793D">
        <w:t xml:space="preserve">constituents. </w:t>
      </w:r>
    </w:p>
    <w:p w14:paraId="2E869ECC" w14:textId="3ED308FF" w:rsidR="004C21D3" w:rsidRDefault="001252E0" w:rsidP="006D2CF5">
      <w:pPr>
        <w:pStyle w:val="ListParagraph"/>
        <w:numPr>
          <w:ilvl w:val="0"/>
          <w:numId w:val="34"/>
        </w:numPr>
      </w:pPr>
      <w:r>
        <w:t xml:space="preserve">Respond to </w:t>
      </w:r>
      <w:r w:rsidR="00E913DF">
        <w:t>constituent requests and concerns</w:t>
      </w:r>
      <w:r w:rsidR="004C21D3">
        <w:t xml:space="preserve"> </w:t>
      </w:r>
      <w:r w:rsidR="00B34A4F">
        <w:t>in</w:t>
      </w:r>
      <w:r w:rsidR="004C21D3">
        <w:t xml:space="preserve"> a timely manner</w:t>
      </w:r>
      <w:r w:rsidR="00E913DF">
        <w:t>.</w:t>
      </w:r>
    </w:p>
    <w:p w14:paraId="216FCB7C" w14:textId="7CAABB09" w:rsidR="00042E36" w:rsidRDefault="00E913DF" w:rsidP="006D2CF5">
      <w:pPr>
        <w:pStyle w:val="ListParagraph"/>
        <w:numPr>
          <w:ilvl w:val="0"/>
          <w:numId w:val="34"/>
        </w:numPr>
      </w:pPr>
      <w:r>
        <w:t>P</w:t>
      </w:r>
      <w:r w:rsidR="00EE67BC">
        <w:t>rovide clear and accurate program information</w:t>
      </w:r>
      <w:r w:rsidR="0028378C">
        <w:t xml:space="preserve">. </w:t>
      </w:r>
    </w:p>
    <w:p w14:paraId="0D528EDA" w14:textId="77777777" w:rsidR="00344917" w:rsidRDefault="003C6BC1" w:rsidP="00344917">
      <w:pPr>
        <w:pStyle w:val="ListParagraph"/>
        <w:numPr>
          <w:ilvl w:val="0"/>
          <w:numId w:val="34"/>
        </w:numPr>
      </w:pPr>
      <w:r>
        <w:rPr>
          <w:lang w:bidi="en-US"/>
        </w:rPr>
        <w:t>Properly document in the system of record all applicant communication</w:t>
      </w:r>
      <w:r w:rsidR="008136AF">
        <w:rPr>
          <w:lang w:bidi="en-US"/>
        </w:rPr>
        <w:t xml:space="preserve">. </w:t>
      </w:r>
    </w:p>
    <w:p w14:paraId="77D24D8C" w14:textId="45E45379" w:rsidR="00B34A4F" w:rsidRPr="00577636" w:rsidRDefault="00344917" w:rsidP="00344917">
      <w:pPr>
        <w:pStyle w:val="ListParagraph"/>
        <w:numPr>
          <w:ilvl w:val="0"/>
          <w:numId w:val="34"/>
        </w:numPr>
      </w:pPr>
      <w:r>
        <w:rPr>
          <w:lang w:bidi="en-US"/>
        </w:rPr>
        <w:t xml:space="preserve">Notify the applicant that failure to abide by the rules of decorum or continuing to impede program activities for reasons without merit (as determined by the program) may result in termination of assistance. </w:t>
      </w:r>
    </w:p>
    <w:p w14:paraId="25FD6E17" w14:textId="750E0737" w:rsidR="00E8266A" w:rsidRDefault="00E8266A" w:rsidP="00E8266A">
      <w:pPr>
        <w:pStyle w:val="Heading4"/>
      </w:pPr>
      <w:r>
        <w:t>Rules of Decorum for</w:t>
      </w:r>
      <w:r w:rsidR="00CC4474">
        <w:t xml:space="preserve"> Rebuild Florida </w:t>
      </w:r>
      <w:r>
        <w:t>Applicants</w:t>
      </w:r>
    </w:p>
    <w:p w14:paraId="0F405131" w14:textId="420F3376" w:rsidR="00F60243" w:rsidRDefault="004A0F2D" w:rsidP="000C397C">
      <w:r>
        <w:t xml:space="preserve">Rebuild Florida applicants are encouraged to advocate for their and their households needs. In doing such, </w:t>
      </w:r>
      <w:r w:rsidR="00F60243">
        <w:t xml:space="preserve">Rebuild Florida applicants </w:t>
      </w:r>
      <w:r w:rsidR="0092366C">
        <w:t>must</w:t>
      </w:r>
      <w:r w:rsidR="00F60243">
        <w:t xml:space="preserve"> follow the below rules of decorum that include but are not limited to:</w:t>
      </w:r>
    </w:p>
    <w:p w14:paraId="3B2657FA" w14:textId="6A4DE14E" w:rsidR="00E8266A" w:rsidRPr="00E8266A" w:rsidRDefault="00932654" w:rsidP="00F60243">
      <w:pPr>
        <w:pStyle w:val="ListParagraph"/>
        <w:numPr>
          <w:ilvl w:val="0"/>
          <w:numId w:val="23"/>
        </w:numPr>
      </w:pPr>
      <w:r>
        <w:t>No</w:t>
      </w:r>
      <w:r w:rsidR="000C397C">
        <w:t xml:space="preserve"> use of</w:t>
      </w:r>
      <w:r w:rsidR="008D2D3B">
        <w:t xml:space="preserve"> profanity, derogatory, condescending, or abusive or threatening language when addressing Rebuild Florida Staff or OLTR CMS Staff</w:t>
      </w:r>
      <w:r w:rsidR="005F2062">
        <w:t>.</w:t>
      </w:r>
      <w:r w:rsidR="008D2D3B">
        <w:t xml:space="preserve"> </w:t>
      </w:r>
    </w:p>
    <w:p w14:paraId="091E3D17" w14:textId="77D26BEA" w:rsidR="008D2D3B" w:rsidRDefault="00294F6A" w:rsidP="00F60243">
      <w:pPr>
        <w:pStyle w:val="ListParagraph"/>
        <w:numPr>
          <w:ilvl w:val="0"/>
          <w:numId w:val="23"/>
        </w:numPr>
      </w:pPr>
      <w:r>
        <w:t>Be respectful to Rebuild Florida Staff and OLTR CMS Staff.</w:t>
      </w:r>
    </w:p>
    <w:p w14:paraId="0581FF05" w14:textId="5BA17E5E" w:rsidR="0075356F" w:rsidRDefault="00274FBC" w:rsidP="00F60243">
      <w:pPr>
        <w:pStyle w:val="ListParagraph"/>
        <w:numPr>
          <w:ilvl w:val="0"/>
          <w:numId w:val="23"/>
        </w:numPr>
      </w:pPr>
      <w:r>
        <w:t xml:space="preserve">Clearly communicate any issues, requests, </w:t>
      </w:r>
      <w:r w:rsidR="0075356F">
        <w:t xml:space="preserve">complaints, </w:t>
      </w:r>
      <w:r>
        <w:t>and</w:t>
      </w:r>
      <w:r w:rsidR="0075356F">
        <w:t>/or</w:t>
      </w:r>
      <w:r>
        <w:t xml:space="preserve"> concerns</w:t>
      </w:r>
      <w:r w:rsidR="0075356F">
        <w:t>.</w:t>
      </w:r>
    </w:p>
    <w:p w14:paraId="2F7E30A5" w14:textId="00137E85" w:rsidR="00330A7E" w:rsidRDefault="0075356F" w:rsidP="00F60243">
      <w:pPr>
        <w:pStyle w:val="ListParagraph"/>
        <w:numPr>
          <w:ilvl w:val="0"/>
          <w:numId w:val="23"/>
        </w:numPr>
      </w:pPr>
      <w:r>
        <w:t>A</w:t>
      </w:r>
      <w:r w:rsidR="009A798C">
        <w:t xml:space="preserve">llow Rebuild Florida Staff and OLTR CMS Staff </w:t>
      </w:r>
      <w:r w:rsidR="00350E03">
        <w:t xml:space="preserve">a </w:t>
      </w:r>
      <w:r w:rsidR="00274FBC">
        <w:t xml:space="preserve">reasonable amount of time </w:t>
      </w:r>
      <w:r w:rsidR="00BA583D" w:rsidRPr="009C26B8">
        <w:rPr>
          <w:lang w:bidi="en-US"/>
        </w:rPr>
        <w:t xml:space="preserve">to address and facilitate a resolution to any issues presented by the </w:t>
      </w:r>
      <w:r w:rsidR="00BA583D">
        <w:rPr>
          <w:lang w:bidi="en-US"/>
        </w:rPr>
        <w:t>applicant</w:t>
      </w:r>
      <w:r w:rsidR="00BA583D" w:rsidRPr="009C26B8">
        <w:rPr>
          <w:lang w:bidi="en-US"/>
        </w:rPr>
        <w:t>.</w:t>
      </w:r>
      <w:r w:rsidR="00415D5A">
        <w:rPr>
          <w:lang w:bidi="en-US"/>
        </w:rPr>
        <w:t xml:space="preserve"> </w:t>
      </w:r>
    </w:p>
    <w:p w14:paraId="06B37623" w14:textId="480E99F8" w:rsidR="00970185" w:rsidRDefault="00376BF9" w:rsidP="00043448">
      <w:pPr>
        <w:pStyle w:val="Heading2"/>
      </w:pPr>
      <w:bookmarkStart w:id="580" w:name="_Toc158720051"/>
      <w:bookmarkStart w:id="581" w:name="_Toc158884155"/>
      <w:bookmarkStart w:id="582" w:name="_Toc157677456"/>
      <w:bookmarkStart w:id="583" w:name="_Toc158720052"/>
      <w:bookmarkStart w:id="584" w:name="_Toc159229127"/>
      <w:bookmarkEnd w:id="580"/>
      <w:bookmarkEnd w:id="581"/>
      <w:r w:rsidRPr="00B90439">
        <w:t>Flood Insurance</w:t>
      </w:r>
      <w:bookmarkEnd w:id="582"/>
      <w:bookmarkEnd w:id="583"/>
      <w:bookmarkEnd w:id="584"/>
    </w:p>
    <w:p w14:paraId="25F8EF67" w14:textId="0742913F" w:rsidR="006925E5" w:rsidRDefault="00C778DA" w:rsidP="00CA28E4">
      <w:r>
        <w:t xml:space="preserve">Section </w:t>
      </w:r>
      <w:r w:rsidR="006925E5">
        <w:t>582 of the National Flood Insurance Reform Act of 1994</w:t>
      </w:r>
      <w:r w:rsidR="005A3BD2">
        <w:t xml:space="preserve"> (NFIRA)</w:t>
      </w:r>
      <w:r w:rsidR="006925E5">
        <w:t xml:space="preserve">, as amended, on prohibited flood disaster assistance, prohibits flood disaster assistance in certain circumstances. In general, it provides </w:t>
      </w:r>
      <w:r w:rsidR="00267F25">
        <w:t xml:space="preserve">that </w:t>
      </w:r>
      <w:r w:rsidR="006925E5">
        <w:t xml:space="preserve">no Federal disaster relief assistance made available in a flood disaster area may be used to make a payment (including any loan assistance payment) to a person for repair, replacement, or restoration for damage to any personal, residential, or commercial property if that person at any time has received flood disaster assistance that was conditional on the person first having obtained flood insurance under applicable Federal law and subsequently having failed to obtain and maintain flood insurance as required under applicable Federal law on such property. This means that </w:t>
      </w:r>
      <w:r w:rsidR="007B5F8B">
        <w:t>FloridaCommerce</w:t>
      </w:r>
      <w:r w:rsidR="006925E5">
        <w:t xml:space="preserve"> may not provide disaster assistance for the repair, replacement, or restoration to a person who has failed to meet these requirements.</w:t>
      </w:r>
    </w:p>
    <w:p w14:paraId="7ED2FCA0" w14:textId="77777777" w:rsidR="0073146F" w:rsidRDefault="0073146F" w:rsidP="0073146F">
      <w:r>
        <w:t>Section 102(a) of the Flood Disaster Protection Act of 1973 (42 U.S.C. 4012a) mandates that flood insurance must be purchased for any HUD-assisted property within a Special Flood Hazard Area. Therefore, assisted applicants with structures located in a Special Flood Hazard Area must obtain and maintain flood insurance in the amount and duration prescribed by FEMA’s National Flood Insurance Program (NFIP).</w:t>
      </w:r>
    </w:p>
    <w:p w14:paraId="526A127F" w14:textId="50FD786F" w:rsidR="0073146F" w:rsidRPr="001A1071" w:rsidRDefault="0073146F" w:rsidP="0073146F">
      <w:r w:rsidRPr="001A1071">
        <w:t>Applicants with HR</w:t>
      </w:r>
      <w:r>
        <w:t>R</w:t>
      </w:r>
      <w:r w:rsidRPr="001A1071">
        <w:t xml:space="preserve">P assisted properties located within a 100-year floodplain must </w:t>
      </w:r>
      <w:r>
        <w:t xml:space="preserve">obtain flood insurance, </w:t>
      </w:r>
      <w:r w:rsidRPr="001A1071">
        <w:t>submit proof of flood insurance</w:t>
      </w:r>
      <w:r>
        <w:t>, and maintain the flood</w:t>
      </w:r>
      <w:r>
        <w:rPr>
          <w:spacing w:val="-6"/>
        </w:rPr>
        <w:t xml:space="preserve"> </w:t>
      </w:r>
      <w:r>
        <w:t>insurance</w:t>
      </w:r>
      <w:r>
        <w:rPr>
          <w:spacing w:val="-6"/>
        </w:rPr>
        <w:t xml:space="preserve"> </w:t>
      </w:r>
      <w:r>
        <w:t>on</w:t>
      </w:r>
      <w:r>
        <w:rPr>
          <w:spacing w:val="-7"/>
        </w:rPr>
        <w:t xml:space="preserve"> </w:t>
      </w:r>
      <w:r>
        <w:t>the</w:t>
      </w:r>
      <w:r>
        <w:rPr>
          <w:spacing w:val="-6"/>
        </w:rPr>
        <w:t xml:space="preserve"> </w:t>
      </w:r>
      <w:r>
        <w:t>property</w:t>
      </w:r>
      <w:r>
        <w:rPr>
          <w:spacing w:val="-6"/>
        </w:rPr>
        <w:t xml:space="preserve"> </w:t>
      </w:r>
      <w:r>
        <w:t>in</w:t>
      </w:r>
      <w:r>
        <w:rPr>
          <w:spacing w:val="-6"/>
        </w:rPr>
        <w:t xml:space="preserve"> </w:t>
      </w:r>
      <w:r>
        <w:t>perpetuity</w:t>
      </w:r>
      <w:r>
        <w:rPr>
          <w:spacing w:val="-2"/>
        </w:rPr>
        <w:t>.</w:t>
      </w:r>
    </w:p>
    <w:p w14:paraId="5A050E52" w14:textId="1FCAE18D" w:rsidR="006925E5" w:rsidRDefault="006925E5" w:rsidP="00CA28E4">
      <w:r>
        <w:t xml:space="preserve">Section 582 of the </w:t>
      </w:r>
      <w:r w:rsidR="0038024E">
        <w:t>NFIRA</w:t>
      </w:r>
      <w:r>
        <w:t xml:space="preserve"> mandates that </w:t>
      </w:r>
      <w:r w:rsidR="007B5F8B">
        <w:t>FloridaCommerce</w:t>
      </w:r>
      <w:r>
        <w:t xml:space="preserve"> must inform property owners receiving disaster assistance that triggers the flood insurance purchase requirement that they have a statutory responsibility to notify any transferee of the requirement to obtain and maintain flood insurance, and that the transferring owner may be liable if he or she fails to do so. The requirement to maintain flood insurance shall apply during the life of the property, regardless of transfer of ownership of such property. </w:t>
      </w:r>
    </w:p>
    <w:p w14:paraId="053E34D8" w14:textId="5DD2FDF2" w:rsidR="00CA28E4" w:rsidRDefault="00CA28E4">
      <w:pPr>
        <w:spacing w:before="0" w:after="160" w:line="259" w:lineRule="auto"/>
        <w:jc w:val="left"/>
      </w:pPr>
      <w:bookmarkStart w:id="585" w:name="3.18_Complaints/Appeals/Conflict_of_Inte"/>
      <w:bookmarkStart w:id="586" w:name="3.18.1_Fair_Housing_Complaints"/>
      <w:bookmarkStart w:id="587" w:name="3.18.2_Conflict_of_Interest"/>
      <w:bookmarkStart w:id="588" w:name="3.19_Anti-Fraud,_Waste,_and_Abuse"/>
      <w:bookmarkStart w:id="589" w:name="3.20_Files,_Records,_and_Reports"/>
      <w:bookmarkStart w:id="590" w:name="3.21__State_and_Federal_Audits"/>
      <w:bookmarkStart w:id="591" w:name="3.22__Procurement_Requirement"/>
      <w:bookmarkEnd w:id="585"/>
      <w:bookmarkEnd w:id="586"/>
      <w:bookmarkEnd w:id="587"/>
      <w:bookmarkEnd w:id="588"/>
      <w:bookmarkEnd w:id="589"/>
      <w:bookmarkEnd w:id="590"/>
      <w:bookmarkEnd w:id="591"/>
      <w:r>
        <w:br w:type="page"/>
      </w:r>
    </w:p>
    <w:p w14:paraId="01317803" w14:textId="74542B73" w:rsidR="008E67CF" w:rsidRPr="005366EB" w:rsidRDefault="008E67CF" w:rsidP="00CA28E4">
      <w:pPr>
        <w:pStyle w:val="Heading1"/>
      </w:pPr>
      <w:bookmarkStart w:id="592" w:name="_Toc157677457"/>
      <w:bookmarkStart w:id="593" w:name="_Toc158720053"/>
      <w:bookmarkStart w:id="594" w:name="_Toc159229128"/>
      <w:r w:rsidRPr="005366EB">
        <w:t>Application</w:t>
      </w:r>
      <w:bookmarkEnd w:id="592"/>
      <w:r w:rsidR="00BE5028">
        <w:t xml:space="preserve"> Intake</w:t>
      </w:r>
      <w:bookmarkEnd w:id="593"/>
      <w:bookmarkEnd w:id="594"/>
    </w:p>
    <w:p w14:paraId="078A8F3D" w14:textId="77777777" w:rsidR="008E67CF" w:rsidRDefault="008E67CF" w:rsidP="00043448">
      <w:pPr>
        <w:pStyle w:val="Heading2"/>
      </w:pPr>
      <w:bookmarkStart w:id="595" w:name="_Toc157677458"/>
      <w:bookmarkStart w:id="596" w:name="_Toc158720054"/>
      <w:bookmarkStart w:id="597" w:name="_Toc159229129"/>
      <w:r>
        <w:t>Program Application Process</w:t>
      </w:r>
      <w:bookmarkEnd w:id="595"/>
      <w:bookmarkEnd w:id="596"/>
      <w:bookmarkEnd w:id="597"/>
    </w:p>
    <w:p w14:paraId="12187D2E" w14:textId="6D156218" w:rsidR="00697EE2" w:rsidRDefault="00697EE2" w:rsidP="00CA28E4">
      <w:r w:rsidRPr="4D8B7BB4">
        <w:t>Applicants will be required to complete a</w:t>
      </w:r>
      <w:r>
        <w:t>n</w:t>
      </w:r>
      <w:r w:rsidRPr="4D8B7BB4">
        <w:t xml:space="preserve"> HR</w:t>
      </w:r>
      <w:r>
        <w:t>R</w:t>
      </w:r>
      <w:r w:rsidRPr="4D8B7BB4">
        <w:t>P intake application and provide supporting documents required for eligibility review, income verification, and duplication of benefits review. All documentation submitted by the applicant must be valid at the time of submission.</w:t>
      </w:r>
    </w:p>
    <w:p w14:paraId="2D9C1E11" w14:textId="0AABDC1E" w:rsidR="00BC2B76" w:rsidRPr="00B90439" w:rsidRDefault="00B6725A" w:rsidP="00CA28E4">
      <w:pPr>
        <w:rPr>
          <w:rFonts w:eastAsia="Yu Mincho" w:cs="Yu Mincho"/>
          <w:b/>
          <w:bCs/>
          <w:i/>
          <w:iCs/>
        </w:rPr>
      </w:pPr>
      <w:r>
        <w:t>Homeowners</w:t>
      </w:r>
      <w:r w:rsidR="007823AB" w:rsidRPr="4D8B7BB4">
        <w:t xml:space="preserve"> who are interested in assistance may apply</w:t>
      </w:r>
      <w:r w:rsidR="007823AB" w:rsidRPr="4D8B7BB4">
        <w:rPr>
          <w:rFonts w:eastAsia="Yu Mincho" w:cs="Yu Mincho"/>
        </w:rPr>
        <w:t xml:space="preserve"> via the following methods</w:t>
      </w:r>
      <w:r w:rsidR="007B7BF5">
        <w:rPr>
          <w:rFonts w:eastAsia="Yu Mincho" w:cs="Yu Mincho"/>
        </w:rPr>
        <w:t>:</w:t>
      </w:r>
      <w:r w:rsidR="00415D5A">
        <w:rPr>
          <w:rFonts w:eastAsia="Yu Mincho" w:cs="Yu Mincho"/>
        </w:rPr>
        <w:t xml:space="preserve"> </w:t>
      </w:r>
    </w:p>
    <w:p w14:paraId="11FBD7A8" w14:textId="7640114B" w:rsidR="00662749" w:rsidRDefault="00662749" w:rsidP="00CA28E4">
      <w:pPr>
        <w:pStyle w:val="BulletList"/>
      </w:pPr>
      <w:r w:rsidRPr="4D8B7BB4">
        <w:t xml:space="preserve">Complete an application online at </w:t>
      </w:r>
      <w:hyperlink r:id="rId31" w:history="1">
        <w:r w:rsidR="007D4EBF" w:rsidRPr="000D6D04">
          <w:rPr>
            <w:rStyle w:val="Hyperlink"/>
          </w:rPr>
          <w:t>www.ian.rebuildflorida.gov</w:t>
        </w:r>
      </w:hyperlink>
      <w:r w:rsidR="007D4EBF">
        <w:t xml:space="preserve">. </w:t>
      </w:r>
      <w:r w:rsidRPr="4D8B7BB4">
        <w:t xml:space="preserve"> </w:t>
      </w:r>
    </w:p>
    <w:p w14:paraId="058D1536" w14:textId="3F0FD349" w:rsidR="00662749" w:rsidRPr="0092131F" w:rsidRDefault="00662749" w:rsidP="00CA28E4">
      <w:pPr>
        <w:pStyle w:val="BulletList"/>
      </w:pPr>
      <w:r w:rsidRPr="4D8B7BB4">
        <w:t>Visit any HR</w:t>
      </w:r>
      <w:r w:rsidR="00BC2B76">
        <w:t>R</w:t>
      </w:r>
      <w:r w:rsidRPr="4D8B7BB4">
        <w:t xml:space="preserve">P </w:t>
      </w:r>
      <w:r w:rsidR="000D2FC0">
        <w:t>Service</w:t>
      </w:r>
      <w:r w:rsidRPr="4D8B7BB4">
        <w:t xml:space="preserve"> Center</w:t>
      </w:r>
      <w:r>
        <w:t xml:space="preserve"> at the addresses below. All </w:t>
      </w:r>
      <w:r w:rsidR="003E5C58">
        <w:t>service</w:t>
      </w:r>
      <w:r>
        <w:t xml:space="preserve"> centers are open from 8AM </w:t>
      </w:r>
      <w:r w:rsidRPr="0092131F">
        <w:t xml:space="preserve">to </w:t>
      </w:r>
      <w:r w:rsidR="00355026" w:rsidRPr="0092131F">
        <w:t>5</w:t>
      </w:r>
      <w:r w:rsidRPr="0092131F">
        <w:t xml:space="preserve">PM, </w:t>
      </w:r>
      <w:r w:rsidR="00355026" w:rsidRPr="0092131F">
        <w:t xml:space="preserve">Monday </w:t>
      </w:r>
      <w:r w:rsidRPr="0092131F">
        <w:t xml:space="preserve">through </w:t>
      </w:r>
      <w:r w:rsidR="00355026" w:rsidRPr="0092131F">
        <w:t>Friday</w:t>
      </w:r>
      <w:r w:rsidRPr="0092131F">
        <w:t>.</w:t>
      </w:r>
    </w:p>
    <w:p w14:paraId="7F619DF9" w14:textId="77777777" w:rsidR="00684512" w:rsidRPr="0092131F" w:rsidRDefault="00684512" w:rsidP="00684512">
      <w:pPr>
        <w:pStyle w:val="BulletList"/>
        <w:numPr>
          <w:ilvl w:val="0"/>
          <w:numId w:val="0"/>
        </w:numPr>
        <w:ind w:left="1080" w:right="216"/>
        <w:rPr>
          <w:rStyle w:val="normaltextrun"/>
          <w:rFonts w:eastAsiaTheme="minorEastAsia"/>
          <w:shd w:val="clear" w:color="auto" w:fill="FFFF00"/>
        </w:rPr>
        <w:sectPr w:rsidR="00684512" w:rsidRPr="0092131F" w:rsidSect="00FC5C67">
          <w:pgSz w:w="12240" w:h="15840"/>
          <w:pgMar w:top="1080" w:right="1080" w:bottom="1080" w:left="1080" w:header="765" w:footer="818" w:gutter="0"/>
          <w:cols w:space="720"/>
          <w:docGrid w:linePitch="299"/>
        </w:sectPr>
      </w:pPr>
    </w:p>
    <w:p w14:paraId="43183E50" w14:textId="74C9E911" w:rsidR="00684512" w:rsidRPr="00B43C26" w:rsidRDefault="00684512" w:rsidP="00684512">
      <w:pPr>
        <w:pStyle w:val="BulletList"/>
        <w:numPr>
          <w:ilvl w:val="0"/>
          <w:numId w:val="0"/>
        </w:numPr>
        <w:ind w:left="1080" w:right="216"/>
        <w:rPr>
          <w:lang w:val="es-419"/>
        </w:rPr>
      </w:pPr>
      <w:proofErr w:type="spellStart"/>
      <w:r w:rsidRPr="00B43C26">
        <w:rPr>
          <w:b/>
          <w:lang w:val="es-419"/>
        </w:rPr>
        <w:t>De</w:t>
      </w:r>
      <w:r w:rsidR="0013330F" w:rsidRPr="00B43C26">
        <w:rPr>
          <w:b/>
          <w:lang w:val="es-419"/>
        </w:rPr>
        <w:t>S</w:t>
      </w:r>
      <w:r w:rsidRPr="00B43C26">
        <w:rPr>
          <w:b/>
          <w:lang w:val="es-419"/>
        </w:rPr>
        <w:t>oto</w:t>
      </w:r>
      <w:proofErr w:type="spellEnd"/>
      <w:r w:rsidRPr="00B43C26">
        <w:rPr>
          <w:lang w:val="es-419"/>
        </w:rPr>
        <w:t xml:space="preserve">: </w:t>
      </w:r>
    </w:p>
    <w:p w14:paraId="141B4BF9" w14:textId="2A4C2375" w:rsidR="00684512" w:rsidRPr="00B43C26" w:rsidRDefault="00684512" w:rsidP="00684512">
      <w:pPr>
        <w:pStyle w:val="BulletList"/>
        <w:numPr>
          <w:ilvl w:val="0"/>
          <w:numId w:val="0"/>
        </w:numPr>
        <w:ind w:left="1080" w:right="216"/>
        <w:rPr>
          <w:lang w:val="es-419"/>
        </w:rPr>
      </w:pPr>
      <w:r w:rsidRPr="00B43C26">
        <w:rPr>
          <w:lang w:val="es-419"/>
        </w:rPr>
        <w:t>921</w:t>
      </w:r>
      <w:r w:rsidR="005B3702" w:rsidRPr="00B43C26">
        <w:rPr>
          <w:lang w:val="es-419"/>
        </w:rPr>
        <w:t xml:space="preserve"> E </w:t>
      </w:r>
      <w:proofErr w:type="spellStart"/>
      <w:r w:rsidRPr="00B43C26">
        <w:rPr>
          <w:lang w:val="es-419"/>
        </w:rPr>
        <w:t>Oak</w:t>
      </w:r>
      <w:proofErr w:type="spellEnd"/>
      <w:r w:rsidRPr="00B43C26">
        <w:rPr>
          <w:lang w:val="es-419"/>
        </w:rPr>
        <w:t xml:space="preserve"> St. </w:t>
      </w:r>
    </w:p>
    <w:p w14:paraId="763E38D1" w14:textId="77777777" w:rsidR="00684512" w:rsidRPr="00B43C26" w:rsidRDefault="00684512" w:rsidP="00684512">
      <w:pPr>
        <w:pStyle w:val="BulletList"/>
        <w:numPr>
          <w:ilvl w:val="0"/>
          <w:numId w:val="0"/>
        </w:numPr>
        <w:ind w:left="1080" w:right="216"/>
        <w:rPr>
          <w:lang w:val="es-419"/>
        </w:rPr>
      </w:pPr>
      <w:r w:rsidRPr="00B43C26">
        <w:rPr>
          <w:lang w:val="es-419"/>
        </w:rPr>
        <w:t>Arcadia, FL 34266</w:t>
      </w:r>
    </w:p>
    <w:p w14:paraId="4C168DF4" w14:textId="77777777" w:rsidR="00684512" w:rsidRPr="00B43C26" w:rsidRDefault="00684512" w:rsidP="00684512">
      <w:pPr>
        <w:pStyle w:val="BulletList"/>
        <w:numPr>
          <w:ilvl w:val="0"/>
          <w:numId w:val="0"/>
        </w:numPr>
        <w:ind w:left="1080" w:right="216"/>
        <w:rPr>
          <w:lang w:val="es-419"/>
        </w:rPr>
      </w:pPr>
    </w:p>
    <w:p w14:paraId="1850B65D" w14:textId="77777777" w:rsidR="00684512" w:rsidRPr="002818CF" w:rsidRDefault="00684512" w:rsidP="00684512">
      <w:pPr>
        <w:pStyle w:val="BulletList"/>
        <w:numPr>
          <w:ilvl w:val="0"/>
          <w:numId w:val="0"/>
        </w:numPr>
        <w:ind w:left="1080" w:right="216"/>
      </w:pPr>
      <w:r w:rsidRPr="002818CF">
        <w:rPr>
          <w:b/>
          <w:bCs/>
        </w:rPr>
        <w:t>Hillsborough</w:t>
      </w:r>
      <w:r w:rsidRPr="002818CF">
        <w:t xml:space="preserve">: </w:t>
      </w:r>
    </w:p>
    <w:p w14:paraId="6B70D6C3" w14:textId="77777777" w:rsidR="00684512" w:rsidRPr="002818CF" w:rsidRDefault="00684512" w:rsidP="00684512">
      <w:pPr>
        <w:pStyle w:val="BulletList"/>
        <w:numPr>
          <w:ilvl w:val="0"/>
          <w:numId w:val="0"/>
        </w:numPr>
        <w:ind w:left="1080" w:right="216"/>
      </w:pPr>
      <w:r w:rsidRPr="002818CF">
        <w:t xml:space="preserve">2901 West Busch Blvd Ste 701 </w:t>
      </w:r>
    </w:p>
    <w:p w14:paraId="62EBF3E5" w14:textId="77777777" w:rsidR="00684512" w:rsidRPr="002818CF" w:rsidRDefault="00684512" w:rsidP="00684512">
      <w:pPr>
        <w:pStyle w:val="BulletList"/>
        <w:numPr>
          <w:ilvl w:val="0"/>
          <w:numId w:val="0"/>
        </w:numPr>
        <w:ind w:left="1080" w:right="216"/>
      </w:pPr>
      <w:r w:rsidRPr="002818CF">
        <w:t>Tampa, FL 33618</w:t>
      </w:r>
    </w:p>
    <w:p w14:paraId="10F8782E" w14:textId="77777777" w:rsidR="00684512" w:rsidRPr="002818CF" w:rsidRDefault="00684512" w:rsidP="00684512">
      <w:pPr>
        <w:pStyle w:val="BulletList"/>
        <w:numPr>
          <w:ilvl w:val="0"/>
          <w:numId w:val="0"/>
        </w:numPr>
        <w:ind w:left="1080" w:right="216"/>
      </w:pPr>
    </w:p>
    <w:p w14:paraId="272723FA" w14:textId="77777777" w:rsidR="00684512" w:rsidRPr="002818CF" w:rsidRDefault="00684512" w:rsidP="00684512">
      <w:pPr>
        <w:pStyle w:val="BulletList"/>
        <w:numPr>
          <w:ilvl w:val="0"/>
          <w:numId w:val="0"/>
        </w:numPr>
        <w:ind w:left="1080" w:right="216"/>
      </w:pPr>
      <w:r w:rsidRPr="002818CF">
        <w:rPr>
          <w:b/>
          <w:bCs/>
        </w:rPr>
        <w:t>Putnam</w:t>
      </w:r>
      <w:r w:rsidRPr="002818CF">
        <w:t xml:space="preserve">: </w:t>
      </w:r>
    </w:p>
    <w:p w14:paraId="239BE831" w14:textId="2F1C118E" w:rsidR="00684512" w:rsidRPr="002818CF" w:rsidRDefault="00DF4DDA" w:rsidP="00684512">
      <w:pPr>
        <w:pStyle w:val="BulletList"/>
        <w:numPr>
          <w:ilvl w:val="0"/>
          <w:numId w:val="0"/>
        </w:numPr>
        <w:ind w:left="1080" w:right="216"/>
      </w:pPr>
      <w:r>
        <w:t>902 S State Road 19</w:t>
      </w:r>
      <w:r w:rsidR="00684512" w:rsidRPr="002818CF">
        <w:t xml:space="preserve"> </w:t>
      </w:r>
    </w:p>
    <w:p w14:paraId="2F276662" w14:textId="77777777" w:rsidR="00684512" w:rsidRPr="002818CF" w:rsidRDefault="00684512" w:rsidP="00684512">
      <w:pPr>
        <w:pStyle w:val="BulletList"/>
        <w:numPr>
          <w:ilvl w:val="0"/>
          <w:numId w:val="0"/>
        </w:numPr>
        <w:ind w:left="1080" w:right="216"/>
      </w:pPr>
      <w:r w:rsidRPr="002818CF">
        <w:t>Palatka, FL 32177</w:t>
      </w:r>
    </w:p>
    <w:p w14:paraId="158F9B7D" w14:textId="77777777" w:rsidR="00684512" w:rsidRPr="002818CF" w:rsidRDefault="00684512" w:rsidP="00684512">
      <w:pPr>
        <w:pStyle w:val="BulletList"/>
        <w:numPr>
          <w:ilvl w:val="0"/>
          <w:numId w:val="0"/>
        </w:numPr>
        <w:ind w:left="1080" w:right="216"/>
      </w:pPr>
    </w:p>
    <w:p w14:paraId="414CD4BD" w14:textId="077439E2" w:rsidR="00684512" w:rsidRPr="002818CF" w:rsidRDefault="00684512" w:rsidP="00684512">
      <w:pPr>
        <w:pStyle w:val="BulletList"/>
        <w:numPr>
          <w:ilvl w:val="0"/>
          <w:numId w:val="0"/>
        </w:numPr>
        <w:ind w:left="1080" w:right="216"/>
      </w:pPr>
      <w:r w:rsidRPr="002818CF">
        <w:rPr>
          <w:b/>
          <w:bCs/>
        </w:rPr>
        <w:t>Osceola</w:t>
      </w:r>
      <w:r w:rsidRPr="002818CF">
        <w:t xml:space="preserve">: </w:t>
      </w:r>
    </w:p>
    <w:p w14:paraId="3B8A37B1" w14:textId="23A8BFE3" w:rsidR="00684512" w:rsidRPr="002818CF" w:rsidRDefault="00684512" w:rsidP="00684512">
      <w:pPr>
        <w:pStyle w:val="BulletList"/>
        <w:numPr>
          <w:ilvl w:val="0"/>
          <w:numId w:val="0"/>
        </w:numPr>
        <w:ind w:left="1080" w:right="216"/>
      </w:pPr>
      <w:r w:rsidRPr="002818CF">
        <w:t>1</w:t>
      </w:r>
      <w:r w:rsidR="00534F83">
        <w:t>108</w:t>
      </w:r>
      <w:r w:rsidRPr="002818CF">
        <w:t xml:space="preserve"> N John Young Pkwy </w:t>
      </w:r>
    </w:p>
    <w:p w14:paraId="21FA2AA0" w14:textId="764F787A" w:rsidR="00684512" w:rsidRPr="002818CF" w:rsidRDefault="00684512" w:rsidP="0092131F">
      <w:pPr>
        <w:pStyle w:val="BulletList"/>
        <w:numPr>
          <w:ilvl w:val="0"/>
          <w:numId w:val="0"/>
        </w:numPr>
        <w:ind w:left="1080" w:right="216"/>
      </w:pPr>
      <w:r w:rsidRPr="002818CF">
        <w:t>Kissimmee, FL 34741</w:t>
      </w:r>
      <w:r w:rsidR="0046494F">
        <w:br w:type="column"/>
      </w:r>
      <w:r w:rsidRPr="002818CF">
        <w:rPr>
          <w:b/>
          <w:bCs/>
        </w:rPr>
        <w:t>Seminole</w:t>
      </w:r>
      <w:r w:rsidRPr="002818CF">
        <w:t xml:space="preserve">: </w:t>
      </w:r>
    </w:p>
    <w:p w14:paraId="1541F287" w14:textId="45F9173F" w:rsidR="00684512" w:rsidRPr="002818CF" w:rsidRDefault="00684512" w:rsidP="00684512">
      <w:pPr>
        <w:pStyle w:val="BulletList"/>
        <w:numPr>
          <w:ilvl w:val="0"/>
          <w:numId w:val="0"/>
        </w:numPr>
        <w:ind w:left="1080" w:right="216"/>
      </w:pPr>
      <w:r w:rsidRPr="002818CF">
        <w:t xml:space="preserve">237 S </w:t>
      </w:r>
      <w:proofErr w:type="spellStart"/>
      <w:r w:rsidRPr="002818CF">
        <w:t>Westmont</w:t>
      </w:r>
      <w:r w:rsidR="00CF4A64">
        <w:t>e</w:t>
      </w:r>
      <w:proofErr w:type="spellEnd"/>
      <w:r w:rsidRPr="002818CF">
        <w:t xml:space="preserve"> Dr Ste 312 </w:t>
      </w:r>
    </w:p>
    <w:p w14:paraId="1E01D393" w14:textId="7FFD9A42" w:rsidR="00684512" w:rsidRPr="002818CF" w:rsidRDefault="00684512" w:rsidP="00684512">
      <w:pPr>
        <w:pStyle w:val="BulletList"/>
        <w:numPr>
          <w:ilvl w:val="0"/>
          <w:numId w:val="0"/>
        </w:numPr>
        <w:ind w:left="1080" w:right="216"/>
      </w:pPr>
      <w:r w:rsidRPr="002818CF">
        <w:t>Alta</w:t>
      </w:r>
      <w:r w:rsidR="00CF4A64">
        <w:t>m</w:t>
      </w:r>
      <w:r w:rsidRPr="002818CF">
        <w:t>onte Springs, FL 32714</w:t>
      </w:r>
    </w:p>
    <w:p w14:paraId="471E8086" w14:textId="77777777" w:rsidR="00684512" w:rsidRPr="002818CF" w:rsidRDefault="00684512" w:rsidP="00684512">
      <w:pPr>
        <w:pStyle w:val="BulletList"/>
        <w:numPr>
          <w:ilvl w:val="0"/>
          <w:numId w:val="0"/>
        </w:numPr>
        <w:ind w:left="1080" w:right="216"/>
      </w:pPr>
    </w:p>
    <w:p w14:paraId="78357183" w14:textId="77777777" w:rsidR="00684512" w:rsidRPr="002818CF" w:rsidRDefault="00684512" w:rsidP="00684512">
      <w:pPr>
        <w:pStyle w:val="BulletList"/>
        <w:numPr>
          <w:ilvl w:val="0"/>
          <w:numId w:val="0"/>
        </w:numPr>
        <w:ind w:left="1080" w:right="216"/>
      </w:pPr>
      <w:r w:rsidRPr="002818CF">
        <w:rPr>
          <w:b/>
          <w:bCs/>
        </w:rPr>
        <w:t>Polk</w:t>
      </w:r>
      <w:r w:rsidRPr="002818CF">
        <w:t xml:space="preserve">: </w:t>
      </w:r>
    </w:p>
    <w:p w14:paraId="3550B0D1" w14:textId="56596E64" w:rsidR="00684512" w:rsidRPr="002818CF" w:rsidRDefault="00684512" w:rsidP="00684512">
      <w:pPr>
        <w:pStyle w:val="BulletList"/>
        <w:numPr>
          <w:ilvl w:val="0"/>
          <w:numId w:val="0"/>
        </w:numPr>
        <w:ind w:left="1080" w:right="216"/>
      </w:pPr>
      <w:r w:rsidRPr="002818CF">
        <w:t xml:space="preserve">2405 EF Griffin Rd </w:t>
      </w:r>
      <w:r w:rsidR="00375B77" w:rsidRPr="002818CF">
        <w:t>Suite 6</w:t>
      </w:r>
      <w:r w:rsidR="00375B77">
        <w:t xml:space="preserve"> and </w:t>
      </w:r>
      <w:r w:rsidR="00375B77" w:rsidRPr="002818CF">
        <w:t>7</w:t>
      </w:r>
    </w:p>
    <w:p w14:paraId="739C1013" w14:textId="77777777" w:rsidR="00684512" w:rsidRPr="002818CF" w:rsidRDefault="00684512" w:rsidP="00684512">
      <w:pPr>
        <w:pStyle w:val="BulletList"/>
        <w:numPr>
          <w:ilvl w:val="0"/>
          <w:numId w:val="0"/>
        </w:numPr>
        <w:ind w:left="1080" w:right="216"/>
      </w:pPr>
      <w:r w:rsidRPr="002818CF">
        <w:t>Bartow, FL 33830</w:t>
      </w:r>
    </w:p>
    <w:p w14:paraId="4521940D" w14:textId="77777777" w:rsidR="00684512" w:rsidRPr="002818CF" w:rsidRDefault="00684512" w:rsidP="00684512">
      <w:pPr>
        <w:pStyle w:val="BulletList"/>
        <w:numPr>
          <w:ilvl w:val="0"/>
          <w:numId w:val="0"/>
        </w:numPr>
        <w:ind w:left="1080" w:right="216"/>
      </w:pPr>
    </w:p>
    <w:p w14:paraId="343986F9" w14:textId="77777777" w:rsidR="00684512" w:rsidRPr="002818CF" w:rsidRDefault="00684512" w:rsidP="00684512">
      <w:pPr>
        <w:pStyle w:val="BulletList"/>
        <w:numPr>
          <w:ilvl w:val="0"/>
          <w:numId w:val="0"/>
        </w:numPr>
        <w:ind w:left="1080" w:right="216"/>
      </w:pPr>
      <w:r w:rsidRPr="002818CF">
        <w:rPr>
          <w:b/>
          <w:bCs/>
        </w:rPr>
        <w:t>Charlotte</w:t>
      </w:r>
      <w:r w:rsidRPr="002818CF">
        <w:t xml:space="preserve">: </w:t>
      </w:r>
    </w:p>
    <w:p w14:paraId="1DFBC68A" w14:textId="77777777" w:rsidR="00684512" w:rsidRPr="002818CF" w:rsidRDefault="00684512" w:rsidP="00684512">
      <w:pPr>
        <w:pStyle w:val="BulletList"/>
        <w:numPr>
          <w:ilvl w:val="0"/>
          <w:numId w:val="0"/>
        </w:numPr>
        <w:ind w:left="1080" w:right="216"/>
      </w:pPr>
      <w:r w:rsidRPr="002818CF">
        <w:t xml:space="preserve">1032 Tamiami Tr #4 </w:t>
      </w:r>
    </w:p>
    <w:p w14:paraId="290F41C3" w14:textId="77777777" w:rsidR="00684512" w:rsidRPr="002818CF" w:rsidRDefault="00684512" w:rsidP="002818CF">
      <w:pPr>
        <w:pStyle w:val="BulletList"/>
        <w:numPr>
          <w:ilvl w:val="0"/>
          <w:numId w:val="0"/>
        </w:numPr>
        <w:ind w:left="1080" w:right="216"/>
      </w:pPr>
      <w:r w:rsidRPr="002818CF">
        <w:t>Port Charlotte, FL 33953</w:t>
      </w:r>
    </w:p>
    <w:p w14:paraId="0FBF2AB2" w14:textId="77777777" w:rsidR="005B650D" w:rsidRDefault="005B650D" w:rsidP="00684512">
      <w:pPr>
        <w:pStyle w:val="BulletList"/>
        <w:numPr>
          <w:ilvl w:val="0"/>
          <w:numId w:val="0"/>
        </w:numPr>
        <w:ind w:left="1440" w:hanging="360"/>
        <w:rPr>
          <w:rStyle w:val="normaltextrun"/>
          <w:rFonts w:eastAsiaTheme="minorEastAsia"/>
          <w:shd w:val="clear" w:color="auto" w:fill="FFFF00"/>
        </w:rPr>
      </w:pPr>
    </w:p>
    <w:p w14:paraId="5EF64534" w14:textId="77777777" w:rsidR="005B650D" w:rsidRDefault="005B650D" w:rsidP="008364F0">
      <w:pPr>
        <w:pStyle w:val="BulletList"/>
        <w:numPr>
          <w:ilvl w:val="0"/>
          <w:numId w:val="0"/>
        </w:numPr>
        <w:ind w:left="1440" w:hanging="360"/>
        <w:rPr>
          <w:rStyle w:val="normaltextrun"/>
          <w:rFonts w:eastAsiaTheme="minorEastAsia"/>
          <w:shd w:val="clear" w:color="auto" w:fill="FFFF00"/>
        </w:rPr>
        <w:sectPr w:rsidR="005B650D" w:rsidSect="00FC5C67">
          <w:type w:val="continuous"/>
          <w:pgSz w:w="12240" w:h="15840"/>
          <w:pgMar w:top="1080" w:right="1080" w:bottom="1080" w:left="1080" w:header="765" w:footer="818" w:gutter="0"/>
          <w:cols w:num="2" w:space="720"/>
          <w:docGrid w:linePitch="299"/>
        </w:sectPr>
      </w:pPr>
    </w:p>
    <w:p w14:paraId="11B3859F" w14:textId="77777777" w:rsidR="00684512" w:rsidRDefault="00684512" w:rsidP="00C37E63">
      <w:pPr>
        <w:pStyle w:val="BulletList"/>
        <w:numPr>
          <w:ilvl w:val="0"/>
          <w:numId w:val="0"/>
        </w:numPr>
        <w:ind w:left="720" w:hanging="360"/>
      </w:pPr>
    </w:p>
    <w:p w14:paraId="72BEC463" w14:textId="354253B9" w:rsidR="00662749" w:rsidRDefault="00662749" w:rsidP="00CA28E4">
      <w:pPr>
        <w:pStyle w:val="BulletList"/>
      </w:pPr>
      <w:r w:rsidRPr="4D8B7BB4">
        <w:t xml:space="preserve">Download the </w:t>
      </w:r>
      <w:r w:rsidR="000D2FC0">
        <w:t>“Rebuild Florida</w:t>
      </w:r>
      <w:r>
        <w:t xml:space="preserve">” mobile app </w:t>
      </w:r>
      <w:r w:rsidRPr="4D8B7BB4">
        <w:t>from the Google Play Store</w:t>
      </w:r>
      <w:r>
        <w:t xml:space="preserve"> or the Apple App Store</w:t>
      </w:r>
      <w:r w:rsidRPr="4D8B7BB4">
        <w:t xml:space="preserve"> and follow the instructions provided, or</w:t>
      </w:r>
    </w:p>
    <w:p w14:paraId="1B810DD7" w14:textId="696CFF37" w:rsidR="00662749" w:rsidRDefault="00662749" w:rsidP="00CA28E4">
      <w:pPr>
        <w:pStyle w:val="BulletList"/>
      </w:pPr>
      <w:r w:rsidRPr="4D8B7BB4">
        <w:t xml:space="preserve">Call </w:t>
      </w:r>
      <w:r w:rsidR="002D55E2">
        <w:t>1-800-915-6803</w:t>
      </w:r>
      <w:r w:rsidRPr="008633A2">
        <w:t xml:space="preserve"> </w:t>
      </w:r>
      <w:r w:rsidRPr="4D8B7BB4">
        <w:t>to be connected to a Case Manager</w:t>
      </w:r>
      <w:r w:rsidR="00872712">
        <w:t>.</w:t>
      </w:r>
    </w:p>
    <w:p w14:paraId="417D7014" w14:textId="2B812423" w:rsidR="006E4E30" w:rsidRDefault="00FD549B" w:rsidP="00CA28E4">
      <w:r>
        <w:t xml:space="preserve">Each applicant will be assigned a dedicated Case Manager. </w:t>
      </w:r>
      <w:r w:rsidR="006E4E30" w:rsidRPr="4D8B7BB4">
        <w:t>Case Managers will be available at the HR</w:t>
      </w:r>
      <w:r w:rsidR="003E5C58">
        <w:t>R</w:t>
      </w:r>
      <w:r w:rsidR="006E4E30" w:rsidRPr="4D8B7BB4">
        <w:t xml:space="preserve">P </w:t>
      </w:r>
      <w:r w:rsidR="003E5C58">
        <w:t>service</w:t>
      </w:r>
      <w:r w:rsidR="006E4E30" w:rsidRPr="4D8B7BB4">
        <w:t xml:space="preserve"> centers, by phone, and </w:t>
      </w:r>
      <w:r w:rsidR="006E4E30">
        <w:t xml:space="preserve">via </w:t>
      </w:r>
      <w:r w:rsidR="006E4E30" w:rsidRPr="4D8B7BB4">
        <w:t xml:space="preserve">email to assist the applicant through the intake process and to answer questions as needed. </w:t>
      </w:r>
      <w:r w:rsidR="006E4E30">
        <w:t xml:space="preserve">Each Case Manager has a direct email and phone line at which he/she can be reached. Applicants are provided direct contact information for the Case Manager assigned to the application. Alternatively, the applicant may contact a program representative by using the general contact information outlined in the bullets above. </w:t>
      </w:r>
    </w:p>
    <w:p w14:paraId="46A4D31D" w14:textId="5A6FFDD6" w:rsidR="007823AB" w:rsidRDefault="006E4E30" w:rsidP="00CA28E4">
      <w:r w:rsidRPr="4D8B7BB4">
        <w:t>Multiple standard methods of communication will be provided to ensure applicants receive</w:t>
      </w:r>
      <w:r w:rsidR="00555118">
        <w:t xml:space="preserve"> </w:t>
      </w:r>
      <w:r w:rsidRPr="4D8B7BB4">
        <w:t>timely, accurate information regarding their applications and the program</w:t>
      </w:r>
      <w:r w:rsidR="00B71684">
        <w:t xml:space="preserve"> and may contact their Case Manager as needed</w:t>
      </w:r>
      <w:r w:rsidRPr="4D8B7BB4">
        <w:t>. Methods of communication with the Program include, but are not limited to</w:t>
      </w:r>
      <w:r w:rsidR="0044274B">
        <w:t xml:space="preserve"> email, phone calls</w:t>
      </w:r>
      <w:r w:rsidR="0025593E">
        <w:t xml:space="preserve">/text messages, and </w:t>
      </w:r>
      <w:r w:rsidR="00293486">
        <w:t xml:space="preserve">mail correspondence. </w:t>
      </w:r>
      <w:r w:rsidR="001F7313">
        <w:t xml:space="preserve">Applicants will be allowed to specify preferred contact method(s) and time(s) of day. </w:t>
      </w:r>
    </w:p>
    <w:p w14:paraId="69A5D799" w14:textId="65F8B405" w:rsidR="008E67CF" w:rsidRPr="00B90439" w:rsidRDefault="008E67CF" w:rsidP="00127831">
      <w:pPr>
        <w:pStyle w:val="Heading3"/>
      </w:pPr>
      <w:bookmarkStart w:id="598" w:name="_Toc158720055"/>
      <w:bookmarkStart w:id="599" w:name="_Toc159229130"/>
      <w:r w:rsidRPr="00B90439">
        <w:t>Program Assessment</w:t>
      </w:r>
      <w:bookmarkEnd w:id="598"/>
      <w:bookmarkEnd w:id="599"/>
    </w:p>
    <w:p w14:paraId="04E34D2E" w14:textId="7DE09664" w:rsidR="00E54BA6" w:rsidRDefault="008E67CF" w:rsidP="00CA28E4">
      <w:r w:rsidRPr="007E1520">
        <w:t xml:space="preserve">To ensure the most vulnerable populations are served first, </w:t>
      </w:r>
      <w:r>
        <w:t>FloridaCommerce</w:t>
      </w:r>
      <w:r w:rsidRPr="007E1520">
        <w:t xml:space="preserve"> utilize</w:t>
      </w:r>
      <w:r w:rsidR="00347BC1">
        <w:t>d</w:t>
      </w:r>
      <w:r w:rsidRPr="007E1520">
        <w:t xml:space="preserve"> a</w:t>
      </w:r>
      <w:r>
        <w:t xml:space="preserve">n initial program </w:t>
      </w:r>
      <w:r w:rsidRPr="007E1520">
        <w:t>assessment</w:t>
      </w:r>
      <w:r w:rsidR="00444EDE">
        <w:t>. The initial program assessment</w:t>
      </w:r>
      <w:r w:rsidRPr="007E1520">
        <w:t xml:space="preserve"> </w:t>
      </w:r>
      <w:r w:rsidR="00444EDE">
        <w:t>was</w:t>
      </w:r>
      <w:r w:rsidRPr="007E1520">
        <w:t xml:space="preserve"> made available to constituents seeking information regarding HRRP assistance.</w:t>
      </w:r>
      <w:r>
        <w:t xml:space="preserve"> </w:t>
      </w:r>
      <w:r w:rsidR="00373990" w:rsidRPr="00CD7120">
        <w:t xml:space="preserve">Based on </w:t>
      </w:r>
      <w:r w:rsidR="00CC4824" w:rsidRPr="00CD7120">
        <w:t xml:space="preserve">their responses to the assessment, constituents </w:t>
      </w:r>
      <w:r w:rsidR="00853FFD">
        <w:t>may</w:t>
      </w:r>
      <w:r w:rsidR="00375E4D" w:rsidRPr="00CD7120">
        <w:t xml:space="preserve"> receive</w:t>
      </w:r>
      <w:r w:rsidR="00CC4824" w:rsidRPr="00CD7120">
        <w:t xml:space="preserve"> an invitation to apply for assistance.</w:t>
      </w:r>
      <w:r w:rsidR="009F4C32" w:rsidRPr="00CD7120">
        <w:t xml:space="preserve"> </w:t>
      </w:r>
      <w:r w:rsidR="00C54D4D">
        <w:t>R</w:t>
      </w:r>
      <w:r w:rsidR="009B0681" w:rsidRPr="00CD7120">
        <w:t xml:space="preserve">esponses </w:t>
      </w:r>
      <w:r w:rsidR="004607E8" w:rsidRPr="00CD7120">
        <w:t xml:space="preserve">to the assessment </w:t>
      </w:r>
      <w:r w:rsidR="009B0681" w:rsidRPr="00CD7120">
        <w:t>helped Flo</w:t>
      </w:r>
      <w:r w:rsidR="00323603">
        <w:t>r</w:t>
      </w:r>
      <w:r w:rsidR="009B0681" w:rsidRPr="00CD7120">
        <w:t>idaCommerce evaluate whether</w:t>
      </w:r>
      <w:r w:rsidR="000D1630">
        <w:t xml:space="preserve"> </w:t>
      </w:r>
      <w:r w:rsidR="009B0681" w:rsidRPr="00CD7120">
        <w:t>constituent</w:t>
      </w:r>
      <w:r w:rsidR="000D1630">
        <w:t>s</w:t>
      </w:r>
      <w:r w:rsidR="009B0681" w:rsidRPr="00CD7120">
        <w:t xml:space="preserve"> </w:t>
      </w:r>
      <w:r w:rsidR="00CD7120">
        <w:t xml:space="preserve">were potentially </w:t>
      </w:r>
      <w:r w:rsidR="009B0681" w:rsidRPr="00CD7120">
        <w:t>eligible</w:t>
      </w:r>
      <w:r w:rsidR="009F4C32" w:rsidRPr="00CD7120">
        <w:t xml:space="preserve"> for federal grant funding through the program.</w:t>
      </w:r>
      <w:r w:rsidR="00415D5A">
        <w:t xml:space="preserve"> </w:t>
      </w:r>
      <w:r w:rsidR="001F19D2" w:rsidRPr="00CD7120">
        <w:t>After evaluating</w:t>
      </w:r>
      <w:r w:rsidR="00221858" w:rsidRPr="00CD7120">
        <w:t xml:space="preserve"> responses</w:t>
      </w:r>
      <w:r w:rsidR="00ED305E" w:rsidRPr="00CD7120">
        <w:t>,</w:t>
      </w:r>
      <w:r w:rsidR="00E66C96">
        <w:t xml:space="preserve"> FloridaCommerce may transfer into the system of record</w:t>
      </w:r>
      <w:r w:rsidR="00ED305E" w:rsidRPr="00CD7120">
        <w:t xml:space="preserve"> </w:t>
      </w:r>
      <w:r w:rsidR="006043C0">
        <w:t xml:space="preserve">information provided by </w:t>
      </w:r>
      <w:r w:rsidR="000307FA" w:rsidRPr="00CD7120">
        <w:t>constituents</w:t>
      </w:r>
      <w:r w:rsidR="00A9756A">
        <w:t xml:space="preserve"> whose</w:t>
      </w:r>
      <w:r w:rsidR="000307FA" w:rsidRPr="00CD7120">
        <w:t xml:space="preserve"> program assessment </w:t>
      </w:r>
      <w:r w:rsidR="00A9756A">
        <w:t>indicates that the constituent may be deemed eligible for the program, once accuracy of all information is verified through formal application</w:t>
      </w:r>
      <w:r w:rsidR="00592EF5" w:rsidRPr="00CD7120">
        <w:t>.</w:t>
      </w:r>
      <w:r w:rsidR="005915AB" w:rsidRPr="00CD7120">
        <w:t xml:space="preserve"> </w:t>
      </w:r>
      <w:r w:rsidR="00342300" w:rsidRPr="00CD7120">
        <w:t xml:space="preserve">Case </w:t>
      </w:r>
      <w:r w:rsidR="004579D6" w:rsidRPr="00CD7120">
        <w:t>M</w:t>
      </w:r>
      <w:r w:rsidR="00342300" w:rsidRPr="00CD7120">
        <w:t xml:space="preserve">anagers will communicate with the </w:t>
      </w:r>
      <w:r w:rsidR="000307FA" w:rsidRPr="00CD7120">
        <w:t xml:space="preserve">constituent </w:t>
      </w:r>
      <w:r w:rsidR="00342300" w:rsidRPr="00CD7120">
        <w:t xml:space="preserve">regarding any outstanding intake data and eligibility documentation required to </w:t>
      </w:r>
      <w:r w:rsidR="007E30BC" w:rsidRPr="00CD7120">
        <w:t xml:space="preserve">complete an application and </w:t>
      </w:r>
      <w:r w:rsidR="00342300" w:rsidRPr="00CD7120">
        <w:t>advance to an award</w:t>
      </w:r>
      <w:r w:rsidR="00342300" w:rsidRPr="00CD7120">
        <w:rPr>
          <w:spacing w:val="-3"/>
        </w:rPr>
        <w:t xml:space="preserve"> </w:t>
      </w:r>
      <w:r w:rsidR="00342300" w:rsidRPr="00CD7120">
        <w:t>of</w:t>
      </w:r>
      <w:r w:rsidR="00342300" w:rsidRPr="00CD7120">
        <w:rPr>
          <w:spacing w:val="-3"/>
        </w:rPr>
        <w:t xml:space="preserve"> </w:t>
      </w:r>
      <w:r w:rsidR="00342300" w:rsidRPr="00CD7120">
        <w:t>benefits</w:t>
      </w:r>
      <w:r w:rsidR="00342300" w:rsidRPr="00CD7120">
        <w:rPr>
          <w:spacing w:val="-3"/>
        </w:rPr>
        <w:t xml:space="preserve"> </w:t>
      </w:r>
      <w:r w:rsidR="00342300" w:rsidRPr="00CD7120">
        <w:t>to</w:t>
      </w:r>
      <w:r w:rsidR="00342300" w:rsidRPr="00CD7120">
        <w:rPr>
          <w:spacing w:val="-2"/>
        </w:rPr>
        <w:t xml:space="preserve"> </w:t>
      </w:r>
      <w:r w:rsidR="00342300" w:rsidRPr="00CD7120">
        <w:t>eligible</w:t>
      </w:r>
      <w:r w:rsidR="00342300" w:rsidRPr="00CD7120">
        <w:rPr>
          <w:spacing w:val="-3"/>
        </w:rPr>
        <w:t xml:space="preserve"> </w:t>
      </w:r>
      <w:r w:rsidR="00342300" w:rsidRPr="00CD7120">
        <w:t>homeowners.</w:t>
      </w:r>
      <w:r w:rsidR="00342300">
        <w:t xml:space="preserve"> </w:t>
      </w:r>
    </w:p>
    <w:p w14:paraId="2664398D" w14:textId="13743901" w:rsidR="005915AB" w:rsidRDefault="00342300" w:rsidP="00CA28E4">
      <w:r>
        <w:t xml:space="preserve">If the </w:t>
      </w:r>
      <w:r w:rsidR="004F137A" w:rsidRPr="004949D2">
        <w:t xml:space="preserve">constituent’s </w:t>
      </w:r>
      <w:r w:rsidR="00C1096A" w:rsidRPr="004949D2">
        <w:t>pr</w:t>
      </w:r>
      <w:r w:rsidR="002E1C76">
        <w:t>e application</w:t>
      </w:r>
      <w:r w:rsidR="00C1096A" w:rsidRPr="004949D2">
        <w:t xml:space="preserve"> assessment </w:t>
      </w:r>
      <w:r w:rsidR="00FB0E87">
        <w:t xml:space="preserve">responses </w:t>
      </w:r>
      <w:r w:rsidR="00DF7383">
        <w:t xml:space="preserve">indicate </w:t>
      </w:r>
      <w:r w:rsidR="00FB0E87">
        <w:t xml:space="preserve">that the applicant may not be eligible for the program, the </w:t>
      </w:r>
      <w:r w:rsidR="004949D2">
        <w:t xml:space="preserve">pre-application assessment may not be transferred into the system of record, however, the </w:t>
      </w:r>
      <w:r w:rsidR="00FB0E87">
        <w:t xml:space="preserve">applicant will still </w:t>
      </w:r>
      <w:r w:rsidR="00DF7383">
        <w:t xml:space="preserve">receive an email invitation to apply for the program </w:t>
      </w:r>
      <w:r w:rsidR="00255A99">
        <w:t>ahead of official program launch, should they still want to apply.</w:t>
      </w:r>
      <w:r w:rsidR="00FB0E87">
        <w:t xml:space="preserve"> </w:t>
      </w:r>
      <w:r w:rsidR="00742936">
        <w:t>The email notification to apply include</w:t>
      </w:r>
      <w:r w:rsidR="00B30B31">
        <w:t>d</w:t>
      </w:r>
      <w:r w:rsidR="00742936">
        <w:t xml:space="preserve"> information on how to </w:t>
      </w:r>
      <w:proofErr w:type="gramStart"/>
      <w:r w:rsidR="00742936">
        <w:t>submit an application</w:t>
      </w:r>
      <w:proofErr w:type="gramEnd"/>
      <w:r w:rsidR="00742936">
        <w:t>. Applicants who d</w:t>
      </w:r>
      <w:r w:rsidR="00BE3238">
        <w:t>id</w:t>
      </w:r>
      <w:r w:rsidR="00742936">
        <w:t xml:space="preserve"> not complete the program assessment may apply when the formal </w:t>
      </w:r>
      <w:r w:rsidR="00816F6C">
        <w:t>i</w:t>
      </w:r>
      <w:r w:rsidR="00742936">
        <w:t>ntake window opens to the public.</w:t>
      </w:r>
    </w:p>
    <w:p w14:paraId="052AB3EC" w14:textId="26926974" w:rsidR="00825761" w:rsidRDefault="00994F30" w:rsidP="00127831">
      <w:pPr>
        <w:pStyle w:val="Heading3"/>
      </w:pPr>
      <w:bookmarkStart w:id="600" w:name="_Toc158884160"/>
      <w:bookmarkStart w:id="601" w:name="_Toc158720056"/>
      <w:bookmarkStart w:id="602" w:name="_Toc159229131"/>
      <w:bookmarkEnd w:id="600"/>
      <w:r>
        <w:t xml:space="preserve">Affirmative </w:t>
      </w:r>
      <w:r w:rsidR="00746EE6">
        <w:t>Marketing Plan</w:t>
      </w:r>
      <w:bookmarkEnd w:id="601"/>
      <w:bookmarkEnd w:id="602"/>
    </w:p>
    <w:p w14:paraId="45142239" w14:textId="335DBEFE" w:rsidR="00EF634B" w:rsidRPr="00B73E6E" w:rsidRDefault="003D5446" w:rsidP="004C3FEE">
      <w:r w:rsidRPr="00B73E6E">
        <w:t xml:space="preserve">HRRP is committed to </w:t>
      </w:r>
      <w:r w:rsidR="00EF634B" w:rsidRPr="00B73E6E">
        <w:t>affirmative</w:t>
      </w:r>
      <w:r w:rsidR="00B73E6E">
        <w:t>ly</w:t>
      </w:r>
      <w:r w:rsidR="00EF634B" w:rsidRPr="00B73E6E">
        <w:t xml:space="preserve"> furthering fair housing through established affirmative marketing policies</w:t>
      </w:r>
      <w:r w:rsidR="00714F32">
        <w:rPr>
          <w:rStyle w:val="FootnoteReference"/>
        </w:rPr>
        <w:footnoteReference w:id="5"/>
      </w:r>
      <w:r w:rsidR="00EF634B" w:rsidRPr="00B73E6E">
        <w:t xml:space="preserve">. Affirmative marketing efforts for </w:t>
      </w:r>
      <w:r w:rsidR="00714CCD">
        <w:t>HRRP</w:t>
      </w:r>
      <w:r w:rsidR="00EF634B" w:rsidRPr="00B73E6E">
        <w:t xml:space="preserve"> will include the following:</w:t>
      </w:r>
    </w:p>
    <w:p w14:paraId="15885F77" w14:textId="53A00313" w:rsidR="00EF634B" w:rsidRDefault="00EF634B" w:rsidP="004C3FEE">
      <w:pPr>
        <w:pStyle w:val="BulletList"/>
      </w:pPr>
      <w:r>
        <w:t xml:space="preserve">In accordance with the affirmative marketing policies and procedures, program participants will be informed about available opportunities and supporting requirements through </w:t>
      </w:r>
      <w:r w:rsidR="00171305">
        <w:t xml:space="preserve">their assigned </w:t>
      </w:r>
      <w:r w:rsidR="005C3849">
        <w:t>C</w:t>
      </w:r>
      <w:r w:rsidR="00171305">
        <w:t xml:space="preserve">ase </w:t>
      </w:r>
      <w:r w:rsidR="005C3849">
        <w:t>M</w:t>
      </w:r>
      <w:r w:rsidR="00171305">
        <w:t>anager</w:t>
      </w:r>
      <w:r>
        <w:t xml:space="preserve">, printed and electronic materials, publications, </w:t>
      </w:r>
      <w:r w:rsidR="004043DB">
        <w:t xml:space="preserve">language access cards, </w:t>
      </w:r>
      <w:r w:rsidR="00B24A58">
        <w:t>and multilingual marketing</w:t>
      </w:r>
      <w:r>
        <w:t>.</w:t>
      </w:r>
    </w:p>
    <w:p w14:paraId="2BC327BB" w14:textId="1A6B2061" w:rsidR="00EF634B" w:rsidRDefault="00EF634B" w:rsidP="004C3FEE">
      <w:pPr>
        <w:pStyle w:val="BulletList"/>
      </w:pPr>
      <w:r>
        <w:t xml:space="preserve">HRRP will conduct marketing through widely available media outlets, and efforts will be taken to affirmatively market the </w:t>
      </w:r>
      <w:r w:rsidR="00E31250">
        <w:t xml:space="preserve">Hurricane Ian HRRP </w:t>
      </w:r>
      <w:r>
        <w:t>program as follows:</w:t>
      </w:r>
    </w:p>
    <w:p w14:paraId="11871219" w14:textId="35FE28C6" w:rsidR="00EF634B" w:rsidRDefault="00C7489D" w:rsidP="004C3FEE">
      <w:pPr>
        <w:pStyle w:val="BulletList"/>
        <w:numPr>
          <w:ilvl w:val="1"/>
          <w:numId w:val="6"/>
        </w:numPr>
      </w:pPr>
      <w:r>
        <w:t xml:space="preserve">Conducting </w:t>
      </w:r>
      <w:r w:rsidR="00C8294B">
        <w:t>o</w:t>
      </w:r>
      <w:r>
        <w:t>utreach</w:t>
      </w:r>
      <w:r w:rsidR="00EF634B">
        <w:rPr>
          <w:spacing w:val="-10"/>
        </w:rPr>
        <w:t xml:space="preserve"> </w:t>
      </w:r>
      <w:r w:rsidR="00EF634B">
        <w:t>to</w:t>
      </w:r>
      <w:r w:rsidR="00EF634B">
        <w:rPr>
          <w:spacing w:val="-8"/>
        </w:rPr>
        <w:t xml:space="preserve"> </w:t>
      </w:r>
      <w:r w:rsidR="00EF634B">
        <w:t>public</w:t>
      </w:r>
      <w:r w:rsidR="00EF634B">
        <w:rPr>
          <w:spacing w:val="-10"/>
        </w:rPr>
        <w:t xml:space="preserve"> </w:t>
      </w:r>
      <w:r w:rsidR="00EF634B">
        <w:t>or</w:t>
      </w:r>
      <w:r w:rsidR="00EF634B">
        <w:rPr>
          <w:spacing w:val="-10"/>
        </w:rPr>
        <w:t xml:space="preserve"> </w:t>
      </w:r>
      <w:r w:rsidR="00EF634B">
        <w:t>non-profit</w:t>
      </w:r>
      <w:r w:rsidR="00EF634B">
        <w:rPr>
          <w:spacing w:val="-9"/>
        </w:rPr>
        <w:t xml:space="preserve"> </w:t>
      </w:r>
      <w:r w:rsidR="00EF634B">
        <w:t>organizations</w:t>
      </w:r>
      <w:r w:rsidR="00EF634B">
        <w:rPr>
          <w:spacing w:val="-10"/>
        </w:rPr>
        <w:t xml:space="preserve"> </w:t>
      </w:r>
      <w:r w:rsidR="00EF634B">
        <w:t>and</w:t>
      </w:r>
      <w:r w:rsidR="00EF634B">
        <w:rPr>
          <w:spacing w:val="-9"/>
        </w:rPr>
        <w:t xml:space="preserve"> </w:t>
      </w:r>
      <w:r w:rsidR="00EF634B">
        <w:t>hold</w:t>
      </w:r>
      <w:r w:rsidR="00C8294B">
        <w:t>ing and</w:t>
      </w:r>
      <w:r w:rsidR="00EF634B">
        <w:t>/</w:t>
      </w:r>
      <w:r w:rsidR="00CD2759">
        <w:t xml:space="preserve">or </w:t>
      </w:r>
      <w:r w:rsidR="00EF634B">
        <w:t>attend</w:t>
      </w:r>
      <w:r w:rsidR="00CD2759">
        <w:t>ing</w:t>
      </w:r>
      <w:r w:rsidR="00EF634B">
        <w:rPr>
          <w:spacing w:val="-9"/>
        </w:rPr>
        <w:t xml:space="preserve"> </w:t>
      </w:r>
      <w:r w:rsidR="00EF634B">
        <w:t>community</w:t>
      </w:r>
      <w:r w:rsidR="00EF634B">
        <w:rPr>
          <w:spacing w:val="-22"/>
        </w:rPr>
        <w:t xml:space="preserve"> </w:t>
      </w:r>
      <w:r w:rsidR="00EF634B">
        <w:rPr>
          <w:spacing w:val="-2"/>
        </w:rPr>
        <w:t>meetings.</w:t>
      </w:r>
    </w:p>
    <w:p w14:paraId="05CE0A0C" w14:textId="77777777" w:rsidR="00EF634B" w:rsidRDefault="00EF634B" w:rsidP="004C3FEE">
      <w:pPr>
        <w:pStyle w:val="BulletList"/>
        <w:numPr>
          <w:ilvl w:val="1"/>
          <w:numId w:val="6"/>
        </w:numPr>
      </w:pPr>
      <w:r>
        <w:t>Other forms of outreach tailored to reaching the eligible population, including door-to-door outreach if necessary.</w:t>
      </w:r>
    </w:p>
    <w:p w14:paraId="4C643458" w14:textId="77777777" w:rsidR="00EF634B" w:rsidRDefault="00EF634B" w:rsidP="004C3FEE">
      <w:pPr>
        <w:pStyle w:val="BulletList"/>
      </w:pPr>
      <w:r>
        <w:t>Documentation of all marketing measures used, including copies of all advertisements and announcements, will be retained, and made available to the public upon</w:t>
      </w:r>
      <w:r>
        <w:rPr>
          <w:spacing w:val="-14"/>
        </w:rPr>
        <w:t xml:space="preserve"> </w:t>
      </w:r>
      <w:r>
        <w:t>request.</w:t>
      </w:r>
    </w:p>
    <w:p w14:paraId="5022C593" w14:textId="70F52813" w:rsidR="003D5446" w:rsidRDefault="00EF634B" w:rsidP="004C3FEE">
      <w:pPr>
        <w:pStyle w:val="BulletList"/>
      </w:pPr>
      <w:r>
        <w:t>HRRP will use the Fair Housing logo in program advertising, post Fair Housing posters and related information, and, in general, inform the public of its rights under Fair Housing regulations.</w:t>
      </w:r>
    </w:p>
    <w:p w14:paraId="7DC7DD9B" w14:textId="52745F73" w:rsidR="008E67CF" w:rsidRPr="00B90439" w:rsidRDefault="008E67CF" w:rsidP="00127831">
      <w:pPr>
        <w:pStyle w:val="Heading3"/>
      </w:pPr>
      <w:bookmarkStart w:id="603" w:name="_Toc158720057"/>
      <w:bookmarkStart w:id="604" w:name="_Toc159229132"/>
      <w:r w:rsidRPr="00B90439">
        <w:t>Applications</w:t>
      </w:r>
      <w:bookmarkEnd w:id="603"/>
      <w:bookmarkEnd w:id="604"/>
    </w:p>
    <w:p w14:paraId="778D78B8" w14:textId="30ACBAB6" w:rsidR="008E67CF" w:rsidRDefault="008E67CF" w:rsidP="00CA28E4">
      <w:r>
        <w:t xml:space="preserve">The following conditions apply to all applications received </w:t>
      </w:r>
      <w:r w:rsidR="0043649E">
        <w:t>by</w:t>
      </w:r>
      <w:r>
        <w:t xml:space="preserve"> the Program:</w:t>
      </w:r>
    </w:p>
    <w:p w14:paraId="095D1CF7" w14:textId="77777777" w:rsidR="008E67CF" w:rsidRDefault="008E67CF" w:rsidP="00CA28E4">
      <w:pPr>
        <w:pStyle w:val="BulletList"/>
      </w:pPr>
      <w:r>
        <w:t>Only completion and submission of the official Rebuild Florida HRRP for Hurricane Ian application, including the submission of all supporting documentation, will be considered as an application for program benefits.</w:t>
      </w:r>
    </w:p>
    <w:p w14:paraId="542CD56B" w14:textId="77777777" w:rsidR="008E67CF" w:rsidRDefault="008E67CF" w:rsidP="00CA28E4">
      <w:pPr>
        <w:pStyle w:val="BulletList"/>
      </w:pPr>
      <w:r>
        <w:t>Anyone who has submitted a prior application for disaster recovery assistance through a non-profit organization, federal, state, or local agency will need to submit a separate application specifically for Rebuild Florida HRRP for Hurricane Ian.</w:t>
      </w:r>
    </w:p>
    <w:p w14:paraId="570451B8" w14:textId="77777777" w:rsidR="008E67CF" w:rsidRDefault="008E67CF" w:rsidP="00CA28E4">
      <w:pPr>
        <w:pStyle w:val="BulletList"/>
      </w:pPr>
      <w:r>
        <w:t>Submission</w:t>
      </w:r>
      <w:r>
        <w:rPr>
          <w:spacing w:val="-6"/>
        </w:rPr>
        <w:t xml:space="preserve"> </w:t>
      </w:r>
      <w:r>
        <w:t>of</w:t>
      </w:r>
      <w:r>
        <w:rPr>
          <w:spacing w:val="-5"/>
        </w:rPr>
        <w:t xml:space="preserve"> </w:t>
      </w:r>
      <w:r>
        <w:t>a</w:t>
      </w:r>
      <w:r>
        <w:rPr>
          <w:spacing w:val="-5"/>
        </w:rPr>
        <w:t xml:space="preserve"> </w:t>
      </w:r>
      <w:r>
        <w:t>public</w:t>
      </w:r>
      <w:r>
        <w:rPr>
          <w:spacing w:val="-5"/>
        </w:rPr>
        <w:t xml:space="preserve"> </w:t>
      </w:r>
      <w:r>
        <w:t>comment</w:t>
      </w:r>
      <w:r>
        <w:rPr>
          <w:spacing w:val="-6"/>
        </w:rPr>
        <w:t xml:space="preserve"> </w:t>
      </w:r>
      <w:r>
        <w:t>form</w:t>
      </w:r>
      <w:r>
        <w:rPr>
          <w:spacing w:val="-3"/>
        </w:rPr>
        <w:t xml:space="preserve"> </w:t>
      </w:r>
      <w:r>
        <w:t>or</w:t>
      </w:r>
      <w:r>
        <w:rPr>
          <w:spacing w:val="-5"/>
        </w:rPr>
        <w:t xml:space="preserve"> </w:t>
      </w:r>
      <w:r>
        <w:t>other</w:t>
      </w:r>
      <w:r>
        <w:rPr>
          <w:spacing w:val="-5"/>
        </w:rPr>
        <w:t xml:space="preserve"> </w:t>
      </w:r>
      <w:r>
        <w:t>written</w:t>
      </w:r>
      <w:r>
        <w:rPr>
          <w:spacing w:val="-6"/>
        </w:rPr>
        <w:t xml:space="preserve"> </w:t>
      </w:r>
      <w:r>
        <w:t>documentation</w:t>
      </w:r>
      <w:r>
        <w:rPr>
          <w:spacing w:val="-6"/>
        </w:rPr>
        <w:t xml:space="preserve"> </w:t>
      </w:r>
      <w:r>
        <w:t>of</w:t>
      </w:r>
      <w:r>
        <w:rPr>
          <w:spacing w:val="-5"/>
        </w:rPr>
        <w:t xml:space="preserve"> </w:t>
      </w:r>
      <w:r>
        <w:t>damage</w:t>
      </w:r>
      <w:r>
        <w:rPr>
          <w:spacing w:val="-6"/>
        </w:rPr>
        <w:t xml:space="preserve"> </w:t>
      </w:r>
      <w:r>
        <w:t>during</w:t>
      </w:r>
      <w:r>
        <w:rPr>
          <w:spacing w:val="-4"/>
        </w:rPr>
        <w:t xml:space="preserve"> </w:t>
      </w:r>
      <w:r>
        <w:t>public</w:t>
      </w:r>
      <w:r>
        <w:rPr>
          <w:spacing w:val="-5"/>
        </w:rPr>
        <w:t xml:space="preserve"> </w:t>
      </w:r>
      <w:r>
        <w:t>meetings or hearings does not constitute an application to the Rebuild Florida HRRP for Hurricane Ian.</w:t>
      </w:r>
    </w:p>
    <w:p w14:paraId="7988CDDD" w14:textId="7E0CBCE0" w:rsidR="00264F92" w:rsidRDefault="00DC4C32" w:rsidP="008D716B">
      <w:pPr>
        <w:pStyle w:val="BulletList"/>
      </w:pPr>
      <w:r>
        <w:t xml:space="preserve">For </w:t>
      </w:r>
      <w:r w:rsidR="004F452B">
        <w:t xml:space="preserve">single-family </w:t>
      </w:r>
      <w:r>
        <w:t>owner-occupied applicants, r</w:t>
      </w:r>
      <w:r w:rsidR="008E67CF">
        <w:t>egardless</w:t>
      </w:r>
      <w:r w:rsidR="008E67CF">
        <w:rPr>
          <w:spacing w:val="-8"/>
        </w:rPr>
        <w:t xml:space="preserve"> </w:t>
      </w:r>
      <w:r w:rsidR="008E67CF">
        <w:t>of</w:t>
      </w:r>
      <w:r w:rsidR="008E67CF">
        <w:rPr>
          <w:spacing w:val="-8"/>
        </w:rPr>
        <w:t xml:space="preserve"> </w:t>
      </w:r>
      <w:r w:rsidR="008E67CF">
        <w:t>the</w:t>
      </w:r>
      <w:r w:rsidR="008E67CF">
        <w:rPr>
          <w:spacing w:val="-8"/>
        </w:rPr>
        <w:t xml:space="preserve"> </w:t>
      </w:r>
      <w:r w:rsidR="008E67CF">
        <w:t>number</w:t>
      </w:r>
      <w:r w:rsidR="008E67CF">
        <w:rPr>
          <w:spacing w:val="-7"/>
        </w:rPr>
        <w:t xml:space="preserve"> </w:t>
      </w:r>
      <w:r w:rsidR="008E67CF">
        <w:t>of</w:t>
      </w:r>
      <w:r w:rsidR="008E67CF">
        <w:rPr>
          <w:spacing w:val="-9"/>
        </w:rPr>
        <w:t xml:space="preserve"> </w:t>
      </w:r>
      <w:r w:rsidR="008E67CF">
        <w:t>individuals</w:t>
      </w:r>
      <w:r w:rsidR="008E67CF">
        <w:rPr>
          <w:spacing w:val="-7"/>
        </w:rPr>
        <w:t xml:space="preserve"> </w:t>
      </w:r>
      <w:r w:rsidR="008E67CF">
        <w:t>per</w:t>
      </w:r>
      <w:r w:rsidR="008E67CF">
        <w:rPr>
          <w:spacing w:val="-9"/>
        </w:rPr>
        <w:t xml:space="preserve"> </w:t>
      </w:r>
      <w:r w:rsidR="008E67CF">
        <w:t>household,</w:t>
      </w:r>
      <w:r w:rsidR="008E67CF">
        <w:rPr>
          <w:spacing w:val="-8"/>
        </w:rPr>
        <w:t xml:space="preserve"> </w:t>
      </w:r>
      <w:r w:rsidR="008E67CF">
        <w:t>there</w:t>
      </w:r>
      <w:r w:rsidR="008E67CF">
        <w:rPr>
          <w:spacing w:val="-8"/>
        </w:rPr>
        <w:t xml:space="preserve"> </w:t>
      </w:r>
      <w:r w:rsidR="008E67CF">
        <w:t>may</w:t>
      </w:r>
      <w:r w:rsidR="008E67CF">
        <w:rPr>
          <w:spacing w:val="-7"/>
        </w:rPr>
        <w:t xml:space="preserve"> </w:t>
      </w:r>
      <w:r w:rsidR="008E67CF">
        <w:t>only</w:t>
      </w:r>
      <w:r w:rsidR="008E67CF">
        <w:rPr>
          <w:spacing w:val="-9"/>
        </w:rPr>
        <w:t xml:space="preserve"> </w:t>
      </w:r>
      <w:r w:rsidR="008E67CF">
        <w:t>be</w:t>
      </w:r>
      <w:r w:rsidR="008E67CF">
        <w:rPr>
          <w:spacing w:val="-9"/>
        </w:rPr>
        <w:t xml:space="preserve"> </w:t>
      </w:r>
      <w:r w:rsidR="008E67CF">
        <w:t>one</w:t>
      </w:r>
      <w:r w:rsidR="008E67CF">
        <w:rPr>
          <w:spacing w:val="-9"/>
        </w:rPr>
        <w:t xml:space="preserve"> </w:t>
      </w:r>
      <w:r w:rsidR="008E67CF">
        <w:t>application</w:t>
      </w:r>
      <w:r w:rsidR="008E67CF">
        <w:rPr>
          <w:spacing w:val="-9"/>
        </w:rPr>
        <w:t xml:space="preserve"> </w:t>
      </w:r>
      <w:r w:rsidR="008E67CF">
        <w:t>per</w:t>
      </w:r>
      <w:r w:rsidR="008E67CF">
        <w:rPr>
          <w:spacing w:val="-9"/>
        </w:rPr>
        <w:t xml:space="preserve"> </w:t>
      </w:r>
      <w:r w:rsidR="008E67CF">
        <w:t>household. Duplicate applications will be closed so that only one application per property address remains active.</w:t>
      </w:r>
    </w:p>
    <w:p w14:paraId="7F5F820E" w14:textId="12380B0E" w:rsidR="001771FD" w:rsidRPr="00AC0DE5" w:rsidRDefault="00576744" w:rsidP="00B727DB">
      <w:pPr>
        <w:pStyle w:val="BulletList"/>
      </w:pPr>
      <w:r>
        <w:t>Landlord-</w:t>
      </w:r>
      <w:r w:rsidR="00726650">
        <w:t>a</w:t>
      </w:r>
      <w:r w:rsidR="00A17E3C" w:rsidRPr="006930F5">
        <w:t>pplicants who apply for a multi-unit structure such as a duplex m</w:t>
      </w:r>
      <w:r w:rsidR="00726650">
        <w:t xml:space="preserve">ust </w:t>
      </w:r>
      <w:r w:rsidR="00296955">
        <w:t xml:space="preserve">submit </w:t>
      </w:r>
      <w:r w:rsidR="00456F81">
        <w:t>one</w:t>
      </w:r>
      <w:r w:rsidR="00296955">
        <w:t xml:space="preserve"> application per structure and must own the entire structure</w:t>
      </w:r>
      <w:r w:rsidR="00A17E3C" w:rsidRPr="006930F5">
        <w:t>.</w:t>
      </w:r>
      <w:r w:rsidR="00F22587">
        <w:t xml:space="preserve"> </w:t>
      </w:r>
      <w:r w:rsidR="00DF27EB">
        <w:t>Landlord-applicants are only allowed one</w:t>
      </w:r>
      <w:r w:rsidR="00C72494">
        <w:t xml:space="preserve"> total</w:t>
      </w:r>
      <w:r w:rsidR="00DF27EB">
        <w:t xml:space="preserve"> </w:t>
      </w:r>
      <w:r w:rsidR="001771FD">
        <w:t>application</w:t>
      </w:r>
      <w:r w:rsidR="00DF27EB">
        <w:t>.</w:t>
      </w:r>
      <w:r w:rsidR="001771FD">
        <w:t xml:space="preserve"> </w:t>
      </w:r>
      <w:r w:rsidR="00853DC5">
        <w:t>Additional a</w:t>
      </w:r>
      <w:r w:rsidR="008E3BA2">
        <w:t xml:space="preserve">pplications </w:t>
      </w:r>
      <w:r w:rsidR="00853DC5">
        <w:t xml:space="preserve">from the same landlord </w:t>
      </w:r>
      <w:r w:rsidR="008E3BA2">
        <w:t>will be closed</w:t>
      </w:r>
      <w:r w:rsidR="00B06191">
        <w:t xml:space="preserve">. </w:t>
      </w:r>
    </w:p>
    <w:p w14:paraId="1DE95413" w14:textId="482860A6" w:rsidR="008E67CF" w:rsidRDefault="00A933B6" w:rsidP="00CA28E4">
      <w:pPr>
        <w:pStyle w:val="BulletList"/>
      </w:pPr>
      <w:proofErr w:type="gramStart"/>
      <w:r>
        <w:t>Submitting an application</w:t>
      </w:r>
      <w:proofErr w:type="gramEnd"/>
      <w:r>
        <w:t xml:space="preserve"> does </w:t>
      </w:r>
      <w:r w:rsidR="008E67CF">
        <w:t>not guarantee assistance</w:t>
      </w:r>
      <w:r w:rsidR="008A0237">
        <w:t>. Applications</w:t>
      </w:r>
      <w:r w:rsidR="00415D5A">
        <w:t xml:space="preserve"> </w:t>
      </w:r>
      <w:r w:rsidR="008E67CF">
        <w:t>will be served based on availability of funds, prioritization, and qualification for benefits.</w:t>
      </w:r>
    </w:p>
    <w:p w14:paraId="136BB6AC" w14:textId="77777777" w:rsidR="008F4C58" w:rsidRDefault="008F4C58" w:rsidP="008F4C58">
      <w:pPr>
        <w:pStyle w:val="BulletList"/>
      </w:pPr>
      <w:r>
        <w:t>Qualification for assistance will be certified by program staff prior to the commitment of any funds to an activity or beneficiary.</w:t>
      </w:r>
    </w:p>
    <w:p w14:paraId="1B4B225D" w14:textId="564F0A8C" w:rsidR="008E67CF" w:rsidRDefault="008E67CF" w:rsidP="00CA28E4">
      <w:pPr>
        <w:pStyle w:val="BulletList"/>
      </w:pPr>
      <w:r>
        <w:t xml:space="preserve">Anyone who makes an inquiry about the </w:t>
      </w:r>
      <w:r w:rsidR="008F4C58">
        <w:t>P</w:t>
      </w:r>
      <w:r>
        <w:t xml:space="preserve">rogram will be </w:t>
      </w:r>
      <w:proofErr w:type="gramStart"/>
      <w:r>
        <w:t>provided assistance to</w:t>
      </w:r>
      <w:proofErr w:type="gramEnd"/>
      <w:r>
        <w:t xml:space="preserve"> apply for the program during the open application period. </w:t>
      </w:r>
    </w:p>
    <w:p w14:paraId="2596A600" w14:textId="0994C8E0" w:rsidR="008E67CF" w:rsidRDefault="008E67CF" w:rsidP="00043448">
      <w:pPr>
        <w:pStyle w:val="Heading2"/>
      </w:pPr>
      <w:bookmarkStart w:id="605" w:name="_Toc157677459"/>
      <w:bookmarkStart w:id="606" w:name="_Toc158720058"/>
      <w:bookmarkStart w:id="607" w:name="_Ref158886780"/>
      <w:bookmarkStart w:id="608" w:name="_Toc159229133"/>
      <w:r>
        <w:t>Priority</w:t>
      </w:r>
      <w:r>
        <w:rPr>
          <w:spacing w:val="-15"/>
        </w:rPr>
        <w:t xml:space="preserve"> </w:t>
      </w:r>
      <w:r>
        <w:rPr>
          <w:spacing w:val="-2"/>
        </w:rPr>
        <w:t>Schedule</w:t>
      </w:r>
      <w:bookmarkEnd w:id="605"/>
      <w:bookmarkEnd w:id="606"/>
      <w:bookmarkEnd w:id="607"/>
      <w:bookmarkEnd w:id="608"/>
    </w:p>
    <w:p w14:paraId="1F6B1988" w14:textId="73788F03" w:rsidR="008E67CF" w:rsidRDefault="008E67CF" w:rsidP="00CA28E4">
      <w:r>
        <w:t>At a minimum, 70</w:t>
      </w:r>
      <w:r w:rsidR="007B5203">
        <w:t xml:space="preserve"> percent </w:t>
      </w:r>
      <w:r>
        <w:t xml:space="preserve">of program funds must meet the LMI </w:t>
      </w:r>
      <w:r w:rsidR="005C761B">
        <w:t>N</w:t>
      </w:r>
      <w:r>
        <w:t xml:space="preserve">ational </w:t>
      </w:r>
      <w:r w:rsidR="005C761B">
        <w:t>O</w:t>
      </w:r>
      <w:r>
        <w:t xml:space="preserve">bjective as directed in </w:t>
      </w:r>
      <w:r w:rsidR="005C761B">
        <w:t xml:space="preserve">the </w:t>
      </w:r>
      <w:r w:rsidR="008D6A0D">
        <w:t>Consolidated Notice</w:t>
      </w:r>
      <w:r>
        <w:t>. LMI households with one or more of the following characteristics, designated by the program as vulnerability factors, will be prioritized and processed in the order that they complete an application:</w:t>
      </w:r>
    </w:p>
    <w:p w14:paraId="6ABF447B" w14:textId="77777777" w:rsidR="008E67CF" w:rsidRDefault="008E67CF" w:rsidP="00CA28E4">
      <w:pPr>
        <w:pStyle w:val="BulletList"/>
      </w:pPr>
      <w:r>
        <w:t>Households</w:t>
      </w:r>
      <w:r>
        <w:rPr>
          <w:spacing w:val="-6"/>
        </w:rPr>
        <w:t xml:space="preserve"> </w:t>
      </w:r>
      <w:r>
        <w:t>with</w:t>
      </w:r>
      <w:r>
        <w:rPr>
          <w:spacing w:val="-7"/>
        </w:rPr>
        <w:t xml:space="preserve"> </w:t>
      </w:r>
      <w:r>
        <w:t>seniors</w:t>
      </w:r>
      <w:r>
        <w:rPr>
          <w:spacing w:val="-7"/>
        </w:rPr>
        <w:t xml:space="preserve"> </w:t>
      </w:r>
      <w:proofErr w:type="gramStart"/>
      <w:r>
        <w:t>age</w:t>
      </w:r>
      <w:proofErr w:type="gramEnd"/>
      <w:r>
        <w:rPr>
          <w:spacing w:val="-8"/>
        </w:rPr>
        <w:t xml:space="preserve"> </w:t>
      </w:r>
      <w:r>
        <w:t>62</w:t>
      </w:r>
      <w:r>
        <w:rPr>
          <w:spacing w:val="-7"/>
        </w:rPr>
        <w:t xml:space="preserve"> </w:t>
      </w:r>
      <w:r>
        <w:t>and</w:t>
      </w:r>
      <w:r>
        <w:rPr>
          <w:spacing w:val="-6"/>
        </w:rPr>
        <w:t xml:space="preserve"> </w:t>
      </w:r>
      <w:r>
        <w:rPr>
          <w:spacing w:val="-2"/>
        </w:rPr>
        <w:t>older.</w:t>
      </w:r>
    </w:p>
    <w:p w14:paraId="46B306DD" w14:textId="77777777" w:rsidR="008E67CF" w:rsidRDefault="008E67CF" w:rsidP="00CA28E4">
      <w:pPr>
        <w:pStyle w:val="BulletList"/>
      </w:pPr>
      <w:r>
        <w:t>Households</w:t>
      </w:r>
      <w:r>
        <w:rPr>
          <w:spacing w:val="-7"/>
        </w:rPr>
        <w:t xml:space="preserve"> </w:t>
      </w:r>
      <w:r>
        <w:t>with</w:t>
      </w:r>
      <w:r>
        <w:rPr>
          <w:spacing w:val="-7"/>
        </w:rPr>
        <w:t xml:space="preserve"> </w:t>
      </w:r>
      <w:r>
        <w:t>children</w:t>
      </w:r>
      <w:r>
        <w:rPr>
          <w:spacing w:val="-7"/>
        </w:rPr>
        <w:t xml:space="preserve"> </w:t>
      </w:r>
      <w:r>
        <w:t>under</w:t>
      </w:r>
      <w:r>
        <w:rPr>
          <w:spacing w:val="-7"/>
        </w:rPr>
        <w:t xml:space="preserve"> </w:t>
      </w:r>
      <w:r>
        <w:t>the</w:t>
      </w:r>
      <w:r>
        <w:rPr>
          <w:spacing w:val="-7"/>
        </w:rPr>
        <w:t xml:space="preserve"> </w:t>
      </w:r>
      <w:r>
        <w:t>age</w:t>
      </w:r>
      <w:r>
        <w:rPr>
          <w:spacing w:val="-8"/>
        </w:rPr>
        <w:t xml:space="preserve"> </w:t>
      </w:r>
      <w:r>
        <w:t>of</w:t>
      </w:r>
      <w:r>
        <w:rPr>
          <w:spacing w:val="-8"/>
        </w:rPr>
        <w:t xml:space="preserve"> </w:t>
      </w:r>
      <w:r>
        <w:rPr>
          <w:spacing w:val="-5"/>
        </w:rPr>
        <w:t>18.</w:t>
      </w:r>
    </w:p>
    <w:p w14:paraId="1492CA1B" w14:textId="4856D371" w:rsidR="00CA28E4" w:rsidRDefault="008E67CF" w:rsidP="00CA28E4">
      <w:pPr>
        <w:pStyle w:val="BulletList"/>
      </w:pPr>
      <w:r>
        <w:t>Households</w:t>
      </w:r>
      <w:r>
        <w:rPr>
          <w:spacing w:val="-4"/>
        </w:rPr>
        <w:t xml:space="preserve"> </w:t>
      </w:r>
      <w:r>
        <w:t>with</w:t>
      </w:r>
      <w:r>
        <w:rPr>
          <w:spacing w:val="-5"/>
        </w:rPr>
        <w:t xml:space="preserve"> </w:t>
      </w:r>
      <w:r>
        <w:t>special</w:t>
      </w:r>
      <w:r>
        <w:rPr>
          <w:spacing w:val="-4"/>
        </w:rPr>
        <w:t xml:space="preserve"> </w:t>
      </w:r>
      <w:r>
        <w:t>needs</w:t>
      </w:r>
      <w:r>
        <w:rPr>
          <w:spacing w:val="-5"/>
        </w:rPr>
        <w:t xml:space="preserve"> </w:t>
      </w:r>
      <w:r>
        <w:t>or</w:t>
      </w:r>
      <w:r>
        <w:rPr>
          <w:spacing w:val="-5"/>
        </w:rPr>
        <w:t xml:space="preserve"> </w:t>
      </w:r>
      <w:r>
        <w:t>special</w:t>
      </w:r>
      <w:r>
        <w:rPr>
          <w:spacing w:val="-5"/>
        </w:rPr>
        <w:t xml:space="preserve"> </w:t>
      </w:r>
      <w:r>
        <w:t>accommodation</w:t>
      </w:r>
      <w:r>
        <w:rPr>
          <w:spacing w:val="-5"/>
        </w:rPr>
        <w:t xml:space="preserve"> </w:t>
      </w:r>
      <w:r>
        <w:t>requirements</w:t>
      </w:r>
      <w:r>
        <w:rPr>
          <w:spacing w:val="-4"/>
        </w:rPr>
        <w:t xml:space="preserve"> </w:t>
      </w:r>
      <w:r>
        <w:t>(</w:t>
      </w:r>
      <w:r w:rsidR="007A0DE2">
        <w:t>persons with disabilities</w:t>
      </w:r>
      <w:r>
        <w:t xml:space="preserve">). </w:t>
      </w:r>
    </w:p>
    <w:p w14:paraId="5D1B2081" w14:textId="621D2EA1" w:rsidR="008E67CF" w:rsidRDefault="008E67CF" w:rsidP="00CA28E4">
      <w:r>
        <w:t>The six phases of priority are:</w:t>
      </w:r>
    </w:p>
    <w:p w14:paraId="23B93B5A" w14:textId="65C48BC7" w:rsidR="00A155FE" w:rsidRDefault="00A155FE" w:rsidP="00BE6342">
      <w:pPr>
        <w:pStyle w:val="TableCaption"/>
      </w:pPr>
      <w:r>
        <w:t xml:space="preserve">Table </w:t>
      </w:r>
      <w:r>
        <w:fldChar w:fldCharType="begin"/>
      </w:r>
      <w:r>
        <w:instrText xml:space="preserve"> SEQ Table \* ARABIC </w:instrText>
      </w:r>
      <w:r>
        <w:fldChar w:fldCharType="separate"/>
      </w:r>
      <w:r w:rsidR="008364F0">
        <w:t>1</w:t>
      </w:r>
      <w:r>
        <w:fldChar w:fldCharType="end"/>
      </w:r>
      <w:r>
        <w:t>: Phases of Prioritization</w:t>
      </w:r>
    </w:p>
    <w:tbl>
      <w:tblPr>
        <w:tblStyle w:val="TableGrid"/>
        <w:tblW w:w="5000" w:type="pct"/>
        <w:tblLayout w:type="fixed"/>
        <w:tblLook w:val="06A0" w:firstRow="1" w:lastRow="0" w:firstColumn="1" w:lastColumn="0" w:noHBand="1" w:noVBand="1"/>
      </w:tblPr>
      <w:tblGrid>
        <w:gridCol w:w="1956"/>
        <w:gridCol w:w="2050"/>
        <w:gridCol w:w="3820"/>
        <w:gridCol w:w="2244"/>
      </w:tblGrid>
      <w:tr w:rsidR="008E67CF" w:rsidRPr="00B75C2B" w14:paraId="2FD4FA6E" w14:textId="77777777" w:rsidTr="00BE6342">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56" w:type="dxa"/>
            <w:vAlign w:val="center"/>
          </w:tcPr>
          <w:p w14:paraId="74BAD4FE" w14:textId="77777777" w:rsidR="008E67CF" w:rsidRPr="00B75C2B" w:rsidRDefault="008E67CF" w:rsidP="00B75C2B">
            <w:pPr>
              <w:spacing w:before="0" w:after="0" w:line="259" w:lineRule="auto"/>
              <w:jc w:val="center"/>
              <w:rPr>
                <w:rFonts w:cs="Arial"/>
                <w:b/>
                <w:bCs/>
                <w:color w:val="FFFFFF"/>
                <w:lang w:bidi="en-US"/>
              </w:rPr>
            </w:pPr>
            <w:r w:rsidRPr="00B75C2B">
              <w:rPr>
                <w:rFonts w:cs="Arial"/>
                <w:b/>
                <w:bCs/>
                <w:color w:val="FFFFFF"/>
                <w:lang w:bidi="en-US"/>
              </w:rPr>
              <w:t>Phase</w:t>
            </w:r>
          </w:p>
        </w:tc>
        <w:tc>
          <w:tcPr>
            <w:tcW w:w="2050" w:type="dxa"/>
            <w:vAlign w:val="center"/>
          </w:tcPr>
          <w:p w14:paraId="3E8A1633" w14:textId="77777777" w:rsidR="008E67CF" w:rsidRPr="00B75C2B" w:rsidRDefault="008E67CF" w:rsidP="00B75C2B">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rFonts w:cs="Arial"/>
                <w:b/>
                <w:bCs/>
                <w:color w:val="FFFFFF"/>
                <w:lang w:bidi="en-US"/>
              </w:rPr>
            </w:pPr>
            <w:r w:rsidRPr="00B75C2B">
              <w:rPr>
                <w:rFonts w:cs="Arial"/>
                <w:b/>
                <w:bCs/>
                <w:color w:val="FFFFFF"/>
                <w:lang w:bidi="en-US"/>
              </w:rPr>
              <w:t>Percent of AMI</w:t>
            </w:r>
          </w:p>
        </w:tc>
        <w:tc>
          <w:tcPr>
            <w:tcW w:w="3820" w:type="dxa"/>
            <w:vAlign w:val="center"/>
          </w:tcPr>
          <w:p w14:paraId="52827B2B" w14:textId="77777777" w:rsidR="008E67CF" w:rsidRPr="00B75C2B" w:rsidRDefault="008E67CF" w:rsidP="00B75C2B">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rFonts w:cs="Arial"/>
                <w:b/>
                <w:bCs/>
                <w:color w:val="FFFFFF"/>
                <w:lang w:bidi="en-US"/>
              </w:rPr>
            </w:pPr>
            <w:r w:rsidRPr="00B75C2B">
              <w:rPr>
                <w:rFonts w:cs="Arial"/>
                <w:b/>
                <w:bCs/>
                <w:color w:val="FFFFFF"/>
                <w:lang w:bidi="en-US"/>
              </w:rPr>
              <w:t>Is any member of the household under 18, over 62 and/or disabled?</w:t>
            </w:r>
          </w:p>
        </w:tc>
        <w:tc>
          <w:tcPr>
            <w:tcW w:w="2244" w:type="dxa"/>
            <w:vAlign w:val="center"/>
          </w:tcPr>
          <w:p w14:paraId="72BBF5E3" w14:textId="77777777" w:rsidR="008E67CF" w:rsidRPr="00B75C2B" w:rsidRDefault="008E67CF" w:rsidP="00B75C2B">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rFonts w:cs="Arial"/>
                <w:b/>
                <w:bCs/>
                <w:color w:val="FFFFFF"/>
                <w:lang w:bidi="en-US"/>
              </w:rPr>
            </w:pPr>
            <w:r w:rsidRPr="00B75C2B">
              <w:rPr>
                <w:rFonts w:cs="Arial"/>
                <w:b/>
                <w:bCs/>
                <w:color w:val="FFFFFF"/>
                <w:lang w:bidi="en-US"/>
              </w:rPr>
              <w:t>Is the property in a HUD or State MID?</w:t>
            </w:r>
          </w:p>
        </w:tc>
      </w:tr>
      <w:tr w:rsidR="008E67CF" w:rsidRPr="00B75C2B" w14:paraId="75AB6BB7"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shd w:val="clear" w:color="auto" w:fill="005328" w:themeFill="accent3" w:themeFillShade="80"/>
            <w:vAlign w:val="center"/>
          </w:tcPr>
          <w:p w14:paraId="18981645" w14:textId="77777777" w:rsidR="008E67CF" w:rsidRPr="00B75C2B" w:rsidRDefault="008E67CF" w:rsidP="00B75C2B">
            <w:pPr>
              <w:spacing w:before="0" w:after="0" w:line="259" w:lineRule="auto"/>
              <w:jc w:val="center"/>
              <w:rPr>
                <w:rFonts w:cs="Arial"/>
                <w:color w:val="002060"/>
              </w:rPr>
            </w:pPr>
            <w:r w:rsidRPr="00B75C2B">
              <w:rPr>
                <w:rFonts w:cs="Arial"/>
                <w:color w:val="FFFFFF" w:themeColor="background1"/>
              </w:rPr>
              <w:t>Phase 1</w:t>
            </w:r>
          </w:p>
        </w:tc>
        <w:tc>
          <w:tcPr>
            <w:tcW w:w="2050" w:type="dxa"/>
            <w:vAlign w:val="center"/>
          </w:tcPr>
          <w:p w14:paraId="1D9B1369"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&lt;50%</w:t>
            </w:r>
          </w:p>
        </w:tc>
        <w:tc>
          <w:tcPr>
            <w:tcW w:w="3820" w:type="dxa"/>
            <w:vAlign w:val="center"/>
          </w:tcPr>
          <w:p w14:paraId="61445B6A"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Yes</w:t>
            </w:r>
          </w:p>
        </w:tc>
        <w:tc>
          <w:tcPr>
            <w:tcW w:w="2244" w:type="dxa"/>
            <w:vAlign w:val="center"/>
          </w:tcPr>
          <w:p w14:paraId="1673DB29"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Either</w:t>
            </w:r>
          </w:p>
        </w:tc>
      </w:tr>
      <w:tr w:rsidR="008E67CF" w:rsidRPr="00B75C2B" w14:paraId="75B19499"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vMerge w:val="restart"/>
            <w:shd w:val="clear" w:color="auto" w:fill="007C3C" w:themeFill="accent3" w:themeFillShade="BF"/>
            <w:vAlign w:val="center"/>
          </w:tcPr>
          <w:p w14:paraId="4C5031AF" w14:textId="77777777" w:rsidR="008E67CF" w:rsidRPr="00B75C2B" w:rsidRDefault="008E67CF" w:rsidP="00B75C2B">
            <w:pPr>
              <w:spacing w:before="0" w:after="0" w:line="259" w:lineRule="auto"/>
              <w:jc w:val="center"/>
              <w:rPr>
                <w:rFonts w:cs="Arial"/>
                <w:color w:val="002060"/>
              </w:rPr>
            </w:pPr>
            <w:r w:rsidRPr="00B75C2B">
              <w:rPr>
                <w:rFonts w:cs="Arial"/>
                <w:color w:val="FFFFFF" w:themeColor="background1"/>
              </w:rPr>
              <w:t>Phase 2</w:t>
            </w:r>
          </w:p>
        </w:tc>
        <w:tc>
          <w:tcPr>
            <w:tcW w:w="2050" w:type="dxa"/>
            <w:vAlign w:val="center"/>
          </w:tcPr>
          <w:p w14:paraId="3B8ED71F"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&lt;50%</w:t>
            </w:r>
          </w:p>
        </w:tc>
        <w:tc>
          <w:tcPr>
            <w:tcW w:w="3820" w:type="dxa"/>
            <w:vAlign w:val="center"/>
          </w:tcPr>
          <w:p w14:paraId="71DFA437"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No</w:t>
            </w:r>
          </w:p>
        </w:tc>
        <w:tc>
          <w:tcPr>
            <w:tcW w:w="2244" w:type="dxa"/>
            <w:vAlign w:val="center"/>
          </w:tcPr>
          <w:p w14:paraId="2BABB7A9"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Either</w:t>
            </w:r>
          </w:p>
        </w:tc>
      </w:tr>
      <w:tr w:rsidR="008E67CF" w:rsidRPr="00B75C2B" w14:paraId="46804B10"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vMerge/>
            <w:shd w:val="clear" w:color="auto" w:fill="007C3C" w:themeFill="accent3" w:themeFillShade="BF"/>
            <w:vAlign w:val="center"/>
          </w:tcPr>
          <w:p w14:paraId="389EB95A" w14:textId="77777777" w:rsidR="008E67CF" w:rsidRPr="00B75C2B" w:rsidRDefault="008E67CF" w:rsidP="00B75C2B">
            <w:pPr>
              <w:spacing w:before="0" w:after="0" w:line="259" w:lineRule="auto"/>
              <w:jc w:val="center"/>
              <w:rPr>
                <w:rFonts w:cs="Arial"/>
                <w:color w:val="002060"/>
              </w:rPr>
            </w:pPr>
          </w:p>
        </w:tc>
        <w:tc>
          <w:tcPr>
            <w:tcW w:w="2050" w:type="dxa"/>
            <w:vAlign w:val="center"/>
          </w:tcPr>
          <w:p w14:paraId="3C3990A1"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50% – 80%</w:t>
            </w:r>
          </w:p>
        </w:tc>
        <w:tc>
          <w:tcPr>
            <w:tcW w:w="3820" w:type="dxa"/>
            <w:vAlign w:val="center"/>
          </w:tcPr>
          <w:p w14:paraId="076E4FA7"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Yes</w:t>
            </w:r>
          </w:p>
        </w:tc>
        <w:tc>
          <w:tcPr>
            <w:tcW w:w="2244" w:type="dxa"/>
            <w:vAlign w:val="center"/>
          </w:tcPr>
          <w:p w14:paraId="2DF26102"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Either</w:t>
            </w:r>
          </w:p>
        </w:tc>
      </w:tr>
      <w:tr w:rsidR="008E67CF" w:rsidRPr="00B75C2B" w14:paraId="6E4527D6"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vAlign w:val="center"/>
          </w:tcPr>
          <w:p w14:paraId="42CC8DA3" w14:textId="77777777" w:rsidR="008E67CF" w:rsidRPr="00B75C2B" w:rsidRDefault="008E67CF" w:rsidP="00B75C2B">
            <w:pPr>
              <w:spacing w:before="0" w:after="0" w:line="259" w:lineRule="auto"/>
              <w:jc w:val="center"/>
              <w:rPr>
                <w:rFonts w:cs="Arial"/>
              </w:rPr>
            </w:pPr>
            <w:r w:rsidRPr="00B75C2B">
              <w:rPr>
                <w:rFonts w:cs="Arial"/>
              </w:rPr>
              <w:t>Phase 3</w:t>
            </w:r>
          </w:p>
        </w:tc>
        <w:tc>
          <w:tcPr>
            <w:tcW w:w="2050" w:type="dxa"/>
            <w:vAlign w:val="center"/>
          </w:tcPr>
          <w:p w14:paraId="3C62847A"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50% - 80%</w:t>
            </w:r>
          </w:p>
        </w:tc>
        <w:tc>
          <w:tcPr>
            <w:tcW w:w="3820" w:type="dxa"/>
            <w:vAlign w:val="center"/>
          </w:tcPr>
          <w:p w14:paraId="2A810321"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No</w:t>
            </w:r>
          </w:p>
        </w:tc>
        <w:tc>
          <w:tcPr>
            <w:tcW w:w="2244" w:type="dxa"/>
            <w:vAlign w:val="center"/>
          </w:tcPr>
          <w:p w14:paraId="3261D56B"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Either</w:t>
            </w:r>
          </w:p>
        </w:tc>
      </w:tr>
      <w:tr w:rsidR="008E67CF" w:rsidRPr="00B75C2B" w14:paraId="4D2F1D99"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shd w:val="clear" w:color="auto" w:fill="30FF94" w:themeFill="accent3" w:themeFillTint="99"/>
            <w:vAlign w:val="center"/>
          </w:tcPr>
          <w:p w14:paraId="6E161EE5" w14:textId="77777777" w:rsidR="008E67CF" w:rsidRPr="00B75C2B" w:rsidRDefault="008E67CF" w:rsidP="00B75C2B">
            <w:pPr>
              <w:spacing w:before="0" w:after="0" w:line="259" w:lineRule="auto"/>
              <w:jc w:val="center"/>
              <w:rPr>
                <w:rFonts w:cs="Arial"/>
              </w:rPr>
            </w:pPr>
            <w:r w:rsidRPr="00B75C2B">
              <w:rPr>
                <w:rFonts w:cs="Arial"/>
              </w:rPr>
              <w:t>Phase 4</w:t>
            </w:r>
          </w:p>
        </w:tc>
        <w:tc>
          <w:tcPr>
            <w:tcW w:w="2050" w:type="dxa"/>
            <w:vAlign w:val="center"/>
          </w:tcPr>
          <w:p w14:paraId="61AC3598"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80-120%</w:t>
            </w:r>
          </w:p>
        </w:tc>
        <w:tc>
          <w:tcPr>
            <w:tcW w:w="3820" w:type="dxa"/>
            <w:vAlign w:val="center"/>
          </w:tcPr>
          <w:p w14:paraId="2690F28B"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Yes</w:t>
            </w:r>
          </w:p>
        </w:tc>
        <w:tc>
          <w:tcPr>
            <w:tcW w:w="2244" w:type="dxa"/>
            <w:vAlign w:val="center"/>
          </w:tcPr>
          <w:p w14:paraId="21B58EAC"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HUD</w:t>
            </w:r>
          </w:p>
        </w:tc>
      </w:tr>
      <w:tr w:rsidR="008E67CF" w:rsidRPr="00B75C2B" w14:paraId="298DF4B9"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shd w:val="clear" w:color="auto" w:fill="75FFB8" w:themeFill="accent3" w:themeFillTint="66"/>
            <w:vAlign w:val="center"/>
          </w:tcPr>
          <w:p w14:paraId="238F4A81" w14:textId="77777777" w:rsidR="008E67CF" w:rsidRPr="00B75C2B" w:rsidRDefault="008E67CF" w:rsidP="00B75C2B">
            <w:pPr>
              <w:spacing w:before="0" w:after="0" w:line="259" w:lineRule="auto"/>
              <w:jc w:val="center"/>
              <w:rPr>
                <w:rFonts w:cs="Arial"/>
              </w:rPr>
            </w:pPr>
            <w:r w:rsidRPr="00B75C2B">
              <w:rPr>
                <w:rFonts w:cs="Arial"/>
              </w:rPr>
              <w:t>Phase 5</w:t>
            </w:r>
          </w:p>
        </w:tc>
        <w:tc>
          <w:tcPr>
            <w:tcW w:w="2050" w:type="dxa"/>
            <w:vAlign w:val="center"/>
          </w:tcPr>
          <w:p w14:paraId="4B29FB1F"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80-120%</w:t>
            </w:r>
          </w:p>
        </w:tc>
        <w:tc>
          <w:tcPr>
            <w:tcW w:w="3820" w:type="dxa"/>
            <w:vAlign w:val="center"/>
          </w:tcPr>
          <w:p w14:paraId="2493C04F"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No</w:t>
            </w:r>
          </w:p>
        </w:tc>
        <w:tc>
          <w:tcPr>
            <w:tcW w:w="2244" w:type="dxa"/>
            <w:vAlign w:val="center"/>
          </w:tcPr>
          <w:p w14:paraId="53456DB1"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HUD</w:t>
            </w:r>
          </w:p>
        </w:tc>
      </w:tr>
      <w:tr w:rsidR="008E67CF" w:rsidRPr="00B75C2B" w14:paraId="63AB7FB9"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shd w:val="clear" w:color="auto" w:fill="BAFFDB" w:themeFill="accent3" w:themeFillTint="33"/>
            <w:vAlign w:val="center"/>
          </w:tcPr>
          <w:p w14:paraId="45F21361" w14:textId="77777777" w:rsidR="008E67CF" w:rsidRPr="00B75C2B" w:rsidRDefault="008E67CF" w:rsidP="00B75C2B">
            <w:pPr>
              <w:spacing w:before="0" w:after="0" w:line="259" w:lineRule="auto"/>
              <w:jc w:val="center"/>
              <w:rPr>
                <w:rFonts w:cs="Arial"/>
              </w:rPr>
            </w:pPr>
            <w:r w:rsidRPr="00B75C2B">
              <w:rPr>
                <w:rFonts w:cs="Arial"/>
              </w:rPr>
              <w:t>Phase 6</w:t>
            </w:r>
          </w:p>
        </w:tc>
        <w:tc>
          <w:tcPr>
            <w:tcW w:w="2050" w:type="dxa"/>
            <w:vAlign w:val="center"/>
          </w:tcPr>
          <w:p w14:paraId="72DE5696"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80-120%</w:t>
            </w:r>
          </w:p>
        </w:tc>
        <w:tc>
          <w:tcPr>
            <w:tcW w:w="3820" w:type="dxa"/>
            <w:vAlign w:val="center"/>
          </w:tcPr>
          <w:p w14:paraId="56ACBD57"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Either</w:t>
            </w:r>
          </w:p>
        </w:tc>
        <w:tc>
          <w:tcPr>
            <w:tcW w:w="2244" w:type="dxa"/>
            <w:vAlign w:val="center"/>
          </w:tcPr>
          <w:p w14:paraId="3BE88E65" w14:textId="77777777" w:rsidR="008E67CF" w:rsidRPr="00B75C2B" w:rsidRDefault="008E67CF" w:rsidP="00B75C2B">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75C2B">
              <w:rPr>
                <w:rFonts w:cs="Arial"/>
              </w:rPr>
              <w:t>State</w:t>
            </w:r>
          </w:p>
        </w:tc>
      </w:tr>
    </w:tbl>
    <w:p w14:paraId="1F272F1A" w14:textId="4CAF3821" w:rsidR="008E67CF" w:rsidRDefault="008E67CF" w:rsidP="00CA28E4">
      <w:pPr>
        <w:pStyle w:val="BulletList"/>
      </w:pPr>
      <w:r>
        <w:t>Phase 1: Applicant is in a HUD- or state-designated MID Area, household income is below 50</w:t>
      </w:r>
      <w:r w:rsidR="007B5203">
        <w:t xml:space="preserve"> percent </w:t>
      </w:r>
      <w:r>
        <w:t>AMI, and has one or more vulnerability factors.</w:t>
      </w:r>
    </w:p>
    <w:p w14:paraId="01880684" w14:textId="29429322" w:rsidR="00D309AE" w:rsidRDefault="008E67CF">
      <w:pPr>
        <w:pStyle w:val="BulletList"/>
      </w:pPr>
      <w:r>
        <w:t>Phase</w:t>
      </w:r>
      <w:r w:rsidRPr="00E67A6D">
        <w:rPr>
          <w:spacing w:val="-7"/>
        </w:rPr>
        <w:t xml:space="preserve"> </w:t>
      </w:r>
      <w:r>
        <w:t>2:</w:t>
      </w:r>
      <w:r w:rsidRPr="00E67A6D">
        <w:rPr>
          <w:spacing w:val="-6"/>
        </w:rPr>
        <w:t xml:space="preserve"> </w:t>
      </w:r>
    </w:p>
    <w:p w14:paraId="5CA87E1C" w14:textId="7120119F" w:rsidR="008E67CF" w:rsidRDefault="008E67CF" w:rsidP="00893378">
      <w:pPr>
        <w:pStyle w:val="BulletList"/>
        <w:numPr>
          <w:ilvl w:val="1"/>
          <w:numId w:val="6"/>
        </w:numPr>
      </w:pPr>
      <w:r>
        <w:t>Applicant is in a HUD- or state-designated MID Area and household income is below 50</w:t>
      </w:r>
      <w:r w:rsidR="007B5203">
        <w:t xml:space="preserve"> percent </w:t>
      </w:r>
      <w:r>
        <w:t>AMI.</w:t>
      </w:r>
    </w:p>
    <w:p w14:paraId="46FAE365" w14:textId="1AC76AB0" w:rsidR="008E67CF" w:rsidRDefault="008E67CF" w:rsidP="00893378">
      <w:pPr>
        <w:pStyle w:val="BulletList"/>
        <w:numPr>
          <w:ilvl w:val="1"/>
          <w:numId w:val="6"/>
        </w:numPr>
      </w:pPr>
      <w:r>
        <w:t>Applicant is in a HUD- or state-designated MID Area, household income is between 50</w:t>
      </w:r>
      <w:r w:rsidR="007B5203">
        <w:t xml:space="preserve"> percent </w:t>
      </w:r>
      <w:r>
        <w:t>and 80</w:t>
      </w:r>
      <w:r w:rsidR="007B5203">
        <w:t xml:space="preserve"> percent </w:t>
      </w:r>
      <w:r>
        <w:t>AMI, and has one or more vulnerability factors.</w:t>
      </w:r>
    </w:p>
    <w:p w14:paraId="21F270C3" w14:textId="741E6A0C" w:rsidR="008E67CF" w:rsidRDefault="008E67CF" w:rsidP="00CA28E4">
      <w:pPr>
        <w:pStyle w:val="BulletList"/>
      </w:pPr>
      <w:r>
        <w:t>Phase 3: Applicant is in a HUD- or state-designated MID Area, household income is between 50</w:t>
      </w:r>
      <w:r w:rsidR="007B5203">
        <w:t xml:space="preserve"> percent </w:t>
      </w:r>
      <w:r>
        <w:t>and 80</w:t>
      </w:r>
      <w:r w:rsidR="007B5203">
        <w:t xml:space="preserve"> percent </w:t>
      </w:r>
      <w:r>
        <w:t>AMI</w:t>
      </w:r>
      <w:r w:rsidR="00F34DAF">
        <w:t>.</w:t>
      </w:r>
    </w:p>
    <w:p w14:paraId="6CDC9EDC" w14:textId="582459AD" w:rsidR="008E67CF" w:rsidRDefault="008E67CF" w:rsidP="00CA28E4">
      <w:pPr>
        <w:pStyle w:val="BulletList"/>
      </w:pPr>
      <w:r>
        <w:t>Phase 4: Applicant is in a HUD-designated MID Area, household income is between 80</w:t>
      </w:r>
      <w:r w:rsidR="007B5203">
        <w:t xml:space="preserve"> percent </w:t>
      </w:r>
      <w:r>
        <w:t>and 120</w:t>
      </w:r>
      <w:r w:rsidR="007B5203">
        <w:t xml:space="preserve"> percent </w:t>
      </w:r>
      <w:r>
        <w:t>AMI</w:t>
      </w:r>
      <w:r w:rsidR="00055A52">
        <w:t>,</w:t>
      </w:r>
      <w:r>
        <w:t xml:space="preserve"> and has one or more vulnerability factors.</w:t>
      </w:r>
    </w:p>
    <w:p w14:paraId="66C75CB3" w14:textId="2CA90C0C" w:rsidR="008E67CF" w:rsidRDefault="008E67CF" w:rsidP="00CA28E4">
      <w:pPr>
        <w:pStyle w:val="BulletList"/>
      </w:pPr>
      <w:r>
        <w:t>Phase 5: Applicant is in a HUD-designated MID Area</w:t>
      </w:r>
      <w:r w:rsidR="00055A52">
        <w:t>,</w:t>
      </w:r>
      <w:r>
        <w:t xml:space="preserve"> and household income is between 80</w:t>
      </w:r>
      <w:r w:rsidR="007B5203">
        <w:t xml:space="preserve"> percent </w:t>
      </w:r>
      <w:r>
        <w:t>and 120</w:t>
      </w:r>
      <w:r w:rsidR="007B5203">
        <w:t xml:space="preserve"> percent </w:t>
      </w:r>
      <w:r>
        <w:t xml:space="preserve">AMI. </w:t>
      </w:r>
    </w:p>
    <w:p w14:paraId="093C25C2" w14:textId="6E1A1646" w:rsidR="008E67CF" w:rsidRDefault="008E67CF" w:rsidP="00CA28E4">
      <w:pPr>
        <w:pStyle w:val="BulletList"/>
      </w:pPr>
      <w:r>
        <w:t>Phase 6: Applicant is in a state-designated MID Area and household income is between 80</w:t>
      </w:r>
      <w:r w:rsidR="007B5203">
        <w:t xml:space="preserve"> percent </w:t>
      </w:r>
      <w:r>
        <w:t>and 120</w:t>
      </w:r>
      <w:r w:rsidR="007B5203">
        <w:t xml:space="preserve"> percent </w:t>
      </w:r>
      <w:r>
        <w:t>AMI.</w:t>
      </w:r>
    </w:p>
    <w:p w14:paraId="6C3ADDFF" w14:textId="5C74ADAB" w:rsidR="00FB407F" w:rsidRPr="00B90439" w:rsidRDefault="00FB407F" w:rsidP="00127831">
      <w:pPr>
        <w:pStyle w:val="Heading3"/>
      </w:pPr>
      <w:bookmarkStart w:id="609" w:name="_Toc158720059"/>
      <w:bookmarkStart w:id="610" w:name="_Toc159229134"/>
      <w:r w:rsidRPr="00B90439">
        <w:t>Order of Assistance</w:t>
      </w:r>
      <w:bookmarkEnd w:id="609"/>
      <w:bookmarkEnd w:id="610"/>
      <w:r w:rsidRPr="00B90439">
        <w:t xml:space="preserve"> </w:t>
      </w:r>
    </w:p>
    <w:p w14:paraId="4E016BDF" w14:textId="3B4C22BE" w:rsidR="00B52CA7" w:rsidRDefault="007C2119" w:rsidP="00CA28E4">
      <w:proofErr w:type="gramStart"/>
      <w:r w:rsidRPr="098B6879">
        <w:t>In order to</w:t>
      </w:r>
      <w:proofErr w:type="gramEnd"/>
      <w:r w:rsidRPr="098B6879">
        <w:t xml:space="preserve"> assist the most vulnerable households</w:t>
      </w:r>
      <w:r>
        <w:t>,</w:t>
      </w:r>
      <w:r w:rsidRPr="098B6879">
        <w:t xml:space="preserve"> </w:t>
      </w:r>
      <w:r w:rsidR="00F262FB" w:rsidRPr="098B6879">
        <w:t>HR</w:t>
      </w:r>
      <w:r>
        <w:t>R</w:t>
      </w:r>
      <w:r w:rsidR="00F262FB" w:rsidRPr="098B6879">
        <w:t xml:space="preserve">P </w:t>
      </w:r>
      <w:r w:rsidR="00F262FB">
        <w:t xml:space="preserve">will prioritize review of </w:t>
      </w:r>
      <w:r w:rsidR="008627BF">
        <w:t xml:space="preserve">Phase 1 and Phase 2 applicants. </w:t>
      </w:r>
      <w:r w:rsidR="00095953">
        <w:t xml:space="preserve">Phase 3-6 will be </w:t>
      </w:r>
      <w:r w:rsidR="005A1F1A">
        <w:t>placed on hold until</w:t>
      </w:r>
      <w:r w:rsidR="00303371">
        <w:t xml:space="preserve"> funding has been obligated for all</w:t>
      </w:r>
      <w:r w:rsidR="005A1F1A">
        <w:t xml:space="preserve"> </w:t>
      </w:r>
      <w:r w:rsidR="008F529A">
        <w:t>P</w:t>
      </w:r>
      <w:r w:rsidR="00095953">
        <w:t xml:space="preserve">hase 1 and </w:t>
      </w:r>
      <w:r w:rsidR="008F529A">
        <w:t>P</w:t>
      </w:r>
      <w:r w:rsidR="00095953">
        <w:t>hase 2</w:t>
      </w:r>
      <w:r w:rsidR="005A1F1A">
        <w:t xml:space="preserve"> applicants </w:t>
      </w:r>
      <w:r w:rsidR="00303371">
        <w:t>or until all funding has been obligated, whichever comes first</w:t>
      </w:r>
      <w:r w:rsidR="00662EDC">
        <w:t>.</w:t>
      </w:r>
      <w:r w:rsidR="00095953">
        <w:t xml:space="preserve"> </w:t>
      </w:r>
      <w:r w:rsidR="00B06EDF">
        <w:t xml:space="preserve">Rental applicants will be served after all </w:t>
      </w:r>
      <w:r w:rsidR="00D43E4C">
        <w:t xml:space="preserve">single-family </w:t>
      </w:r>
      <w:r w:rsidR="00B06EDF">
        <w:t>owner</w:t>
      </w:r>
      <w:r w:rsidR="003E3748">
        <w:t>-occupant</w:t>
      </w:r>
      <w:r w:rsidR="00B06EDF">
        <w:t xml:space="preserve"> phases are completed. </w:t>
      </w:r>
      <w:r w:rsidR="00DA6542">
        <w:t>Qu</w:t>
      </w:r>
      <w:r w:rsidR="00DB0D6A">
        <w:t xml:space="preserve">eues are arranged so applications </w:t>
      </w:r>
      <w:r w:rsidR="000F31C0">
        <w:t>will be</w:t>
      </w:r>
      <w:r w:rsidR="00DB0D6A">
        <w:t xml:space="preserve"> reviewed in ascending </w:t>
      </w:r>
      <w:r w:rsidR="00A77E8F">
        <w:t xml:space="preserve">priority </w:t>
      </w:r>
      <w:r w:rsidR="00DB0D6A">
        <w:t xml:space="preserve">order based on </w:t>
      </w:r>
      <w:r w:rsidR="00A77E8F">
        <w:t xml:space="preserve">the assigned </w:t>
      </w:r>
      <w:r w:rsidR="00DB0D6A">
        <w:t>priority phase</w:t>
      </w:r>
      <w:r w:rsidR="002B0CAD">
        <w:t xml:space="preserve"> (phase 1, then phase 2)</w:t>
      </w:r>
      <w:r w:rsidR="00DB0D6A">
        <w:t xml:space="preserve">. </w:t>
      </w:r>
    </w:p>
    <w:p w14:paraId="0DD84928" w14:textId="5F87A181" w:rsidR="00FB407F" w:rsidRDefault="00173C97" w:rsidP="00CA28E4">
      <w:r w:rsidRPr="6569872A">
        <w:t>For purposes of assigning priority for age-dependent household member(s), age will be determined at the point when an application is submitted. Applicants and their households cannot “age into” or “age out of” priority. For example, if a household qualifies for priority because a household member is age seventeen (17) at the time the application is submitted, the priority designation will be honored throughout the life of the program. Priority does not expire when the household member turns eighteen (18). Similarly, if a household member was under sixty-</w:t>
      </w:r>
      <w:r w:rsidR="00D85813">
        <w:t>two</w:t>
      </w:r>
      <w:r w:rsidRPr="6569872A">
        <w:t xml:space="preserve"> (6</w:t>
      </w:r>
      <w:r w:rsidR="00D85813">
        <w:t>2</w:t>
      </w:r>
      <w:r w:rsidRPr="6569872A">
        <w:t xml:space="preserve">) years old at the time of </w:t>
      </w:r>
      <w:r w:rsidR="00884D2E" w:rsidRPr="6569872A">
        <w:t>application but</w:t>
      </w:r>
      <w:r w:rsidRPr="6569872A">
        <w:t xml:space="preserve"> turns sixty-</w:t>
      </w:r>
      <w:r w:rsidR="00D85813">
        <w:t>two</w:t>
      </w:r>
      <w:r w:rsidRPr="6569872A">
        <w:t xml:space="preserve"> (6</w:t>
      </w:r>
      <w:r w:rsidR="00D85813">
        <w:t>2</w:t>
      </w:r>
      <w:r w:rsidRPr="6569872A">
        <w:t>) prior to the close of the application, priority will not be assigned at the time of the household member’s sixty-</w:t>
      </w:r>
      <w:r w:rsidR="00D85813">
        <w:t>second</w:t>
      </w:r>
      <w:r w:rsidRPr="6569872A">
        <w:t xml:space="preserve"> (6</w:t>
      </w:r>
      <w:r w:rsidR="00D85813">
        <w:t>2</w:t>
      </w:r>
      <w:r w:rsidR="00D85813">
        <w:rPr>
          <w:vertAlign w:val="superscript"/>
        </w:rPr>
        <w:t>nd</w:t>
      </w:r>
      <w:r w:rsidRPr="6569872A">
        <w:t>) birthday</w:t>
      </w:r>
      <w:r w:rsidR="00E0608F">
        <w:t xml:space="preserve">. </w:t>
      </w:r>
    </w:p>
    <w:p w14:paraId="7EDA1413" w14:textId="5869B68C" w:rsidR="00270C62" w:rsidRDefault="00DC41A8" w:rsidP="00043448">
      <w:pPr>
        <w:pStyle w:val="Heading2"/>
      </w:pPr>
      <w:bookmarkStart w:id="611" w:name="_Toc157677460"/>
      <w:bookmarkStart w:id="612" w:name="_Toc158720060"/>
      <w:bookmarkStart w:id="613" w:name="_Toc159229135"/>
      <w:r w:rsidRPr="00B90439">
        <w:t>Applicant Identification</w:t>
      </w:r>
      <w:bookmarkEnd w:id="611"/>
      <w:bookmarkEnd w:id="612"/>
      <w:bookmarkEnd w:id="613"/>
    </w:p>
    <w:p w14:paraId="3EBBD5FC" w14:textId="33FB63E6" w:rsidR="00E64518" w:rsidRDefault="00E64518" w:rsidP="00CA28E4">
      <w:r>
        <w:t xml:space="preserve">All applicants and household members will be required to submit </w:t>
      </w:r>
      <w:r w:rsidR="00BA4DAF">
        <w:t xml:space="preserve">proof of age and identity by providing </w:t>
      </w:r>
      <w:r>
        <w:t xml:space="preserve">a valid </w:t>
      </w:r>
      <w:r w:rsidR="008B58AB">
        <w:t xml:space="preserve">non-expired </w:t>
      </w:r>
      <w:r w:rsidR="00A43E41">
        <w:t>form of</w:t>
      </w:r>
      <w:r>
        <w:t xml:space="preserve"> identification</w:t>
      </w:r>
      <w:r w:rsidR="008B58AB">
        <w:t xml:space="preserve"> at the time of application submission</w:t>
      </w:r>
      <w:r>
        <w:t>. Forms of identification accepted by HR</w:t>
      </w:r>
      <w:r w:rsidR="008B58AB">
        <w:t>R</w:t>
      </w:r>
      <w:r>
        <w:t>P are:</w:t>
      </w:r>
      <w:r w:rsidR="00415D5A">
        <w:t xml:space="preserve"> </w:t>
      </w:r>
    </w:p>
    <w:p w14:paraId="470CF5D8" w14:textId="77777777" w:rsidR="00E64518" w:rsidRDefault="00E64518" w:rsidP="00CA28E4">
      <w:pPr>
        <w:pStyle w:val="BulletList"/>
      </w:pPr>
      <w:r>
        <w:t>Government Issued Photo Identification (Federal or State issued</w:t>
      </w:r>
      <w:proofErr w:type="gramStart"/>
      <w:r>
        <w:t>);</w:t>
      </w:r>
      <w:proofErr w:type="gramEnd"/>
      <w:r>
        <w:t xml:space="preserve"> </w:t>
      </w:r>
    </w:p>
    <w:p w14:paraId="57403C61" w14:textId="21ACEFC1" w:rsidR="00E64518" w:rsidRDefault="00E64518" w:rsidP="00CA28E4">
      <w:pPr>
        <w:pStyle w:val="BulletList"/>
      </w:pPr>
      <w:r>
        <w:t>Driver</w:t>
      </w:r>
      <w:r w:rsidR="00B47636">
        <w:t>’</w:t>
      </w:r>
      <w:r>
        <w:t xml:space="preserve">s </w:t>
      </w:r>
      <w:proofErr w:type="gramStart"/>
      <w:r>
        <w:t>License</w:t>
      </w:r>
      <w:r w:rsidR="00E2467D">
        <w:t>;</w:t>
      </w:r>
      <w:proofErr w:type="gramEnd"/>
    </w:p>
    <w:p w14:paraId="56593811" w14:textId="77777777" w:rsidR="00E64518" w:rsidRDefault="00E64518" w:rsidP="00CA28E4">
      <w:pPr>
        <w:pStyle w:val="BulletList"/>
      </w:pPr>
      <w:proofErr w:type="gramStart"/>
      <w:r>
        <w:t>Passport;</w:t>
      </w:r>
      <w:proofErr w:type="gramEnd"/>
      <w:r>
        <w:t xml:space="preserve"> </w:t>
      </w:r>
    </w:p>
    <w:p w14:paraId="37C8D46B" w14:textId="0691A424" w:rsidR="00E64518" w:rsidRDefault="00E64518" w:rsidP="00CA28E4">
      <w:pPr>
        <w:pStyle w:val="BulletList"/>
      </w:pPr>
      <w:r>
        <w:t xml:space="preserve">Military ID Card; </w:t>
      </w:r>
      <w:r w:rsidR="0090114B">
        <w:t>or</w:t>
      </w:r>
    </w:p>
    <w:p w14:paraId="2E89EA75" w14:textId="003482BF" w:rsidR="00E64518" w:rsidRDefault="00E64518" w:rsidP="00CA28E4">
      <w:pPr>
        <w:pStyle w:val="BulletList"/>
      </w:pPr>
      <w:r>
        <w:t xml:space="preserve">Certificate of Naturalization or Permanent Resident </w:t>
      </w:r>
      <w:proofErr w:type="gramStart"/>
      <w:r>
        <w:t>Card</w:t>
      </w:r>
      <w:r w:rsidR="0090114B">
        <w:t>;</w:t>
      </w:r>
      <w:proofErr w:type="gramEnd"/>
    </w:p>
    <w:p w14:paraId="7F212048" w14:textId="1F99A7EC" w:rsidR="000E1B5D" w:rsidRDefault="000E1B5D" w:rsidP="00CA28E4">
      <w:pPr>
        <w:pStyle w:val="BulletList"/>
      </w:pPr>
      <w:r>
        <w:t>Birth Certificate (only applicable for minor household members)</w:t>
      </w:r>
    </w:p>
    <w:p w14:paraId="7BF45F52" w14:textId="68E97E91" w:rsidR="00E64518" w:rsidRDefault="00E64518" w:rsidP="00280437">
      <w:pPr>
        <w:pStyle w:val="BulletList"/>
        <w:numPr>
          <w:ilvl w:val="1"/>
          <w:numId w:val="6"/>
        </w:numPr>
      </w:pPr>
      <w:r>
        <w:t>If an applicant is unable to produce a birth certificate for a minor child, other documents may be considered on a case-by-case basis.</w:t>
      </w:r>
    </w:p>
    <w:p w14:paraId="58363902" w14:textId="52DD3FD8" w:rsidR="00DC41A8" w:rsidRDefault="00DC41A8" w:rsidP="00043448">
      <w:pPr>
        <w:pStyle w:val="Heading2"/>
      </w:pPr>
      <w:bookmarkStart w:id="614" w:name="_Toc158202607"/>
      <w:bookmarkStart w:id="615" w:name="_Toc158202774"/>
      <w:bookmarkStart w:id="616" w:name="_Toc158202910"/>
      <w:bookmarkStart w:id="617" w:name="_Toc158632428"/>
      <w:bookmarkStart w:id="618" w:name="_Toc158720061"/>
      <w:bookmarkStart w:id="619" w:name="_Toc158884166"/>
      <w:bookmarkStart w:id="620" w:name="_Toc157677461"/>
      <w:bookmarkStart w:id="621" w:name="_Toc158720062"/>
      <w:bookmarkStart w:id="622" w:name="_Toc159229136"/>
      <w:bookmarkEnd w:id="614"/>
      <w:bookmarkEnd w:id="615"/>
      <w:bookmarkEnd w:id="616"/>
      <w:bookmarkEnd w:id="617"/>
      <w:bookmarkEnd w:id="618"/>
      <w:bookmarkEnd w:id="619"/>
      <w:r w:rsidRPr="00B90439">
        <w:t>Applicant Designees</w:t>
      </w:r>
      <w:bookmarkEnd w:id="620"/>
      <w:bookmarkEnd w:id="621"/>
      <w:bookmarkEnd w:id="622"/>
    </w:p>
    <w:p w14:paraId="4D88DE9B" w14:textId="469C1E6F" w:rsidR="00BF7F05" w:rsidRDefault="00A25C40" w:rsidP="00CA28E4">
      <w:r>
        <w:t xml:space="preserve">Applicants </w:t>
      </w:r>
      <w:r w:rsidR="00BF7F05">
        <w:t>may choose to designate other individuals to act on their behalf or to receive information</w:t>
      </w:r>
      <w:r w:rsidR="002C6A10">
        <w:t xml:space="preserve"> from HRRP regarding</w:t>
      </w:r>
      <w:r w:rsidR="00415D5A">
        <w:t xml:space="preserve"> </w:t>
      </w:r>
      <w:r w:rsidR="00BF7F05">
        <w:t>the application. Applicants may</w:t>
      </w:r>
      <w:r w:rsidR="00922726">
        <w:t>, at their sole discretion,</w:t>
      </w:r>
      <w:r w:rsidR="00BF7F05">
        <w:t xml:space="preserve"> designate a Power of Attorney, Co-Applicant, or Communication Designee, or any combination thereof. The requirements for and powers of each designated representative type </w:t>
      </w:r>
      <w:r w:rsidR="00AC1F60">
        <w:t>vary and</w:t>
      </w:r>
      <w:r w:rsidR="00BF7F05">
        <w:t xml:space="preserve"> are outlined below.</w:t>
      </w:r>
    </w:p>
    <w:p w14:paraId="16D0D1AE" w14:textId="7C9A6151" w:rsidR="00BF7F05" w:rsidRDefault="00BF7F05" w:rsidP="00CA28E4">
      <w:pPr>
        <w:pStyle w:val="BulletList"/>
      </w:pPr>
      <w:r w:rsidRPr="00786F8E">
        <w:rPr>
          <w:b/>
          <w:bCs/>
        </w:rPr>
        <w:t>Power of Attorney</w:t>
      </w:r>
      <w:r>
        <w:t xml:space="preserve">: A Power of Attorney </w:t>
      </w:r>
      <w:proofErr w:type="gramStart"/>
      <w:r>
        <w:t>is someone who is</w:t>
      </w:r>
      <w:proofErr w:type="gramEnd"/>
      <w:r>
        <w:t xml:space="preserve"> legally authorized to act on behalf of the applicant. The powers afforded to a legally authorized Power of Attorney vary, based on the duly executed Power of Attorney document. HR</w:t>
      </w:r>
      <w:r w:rsidR="00BC642D">
        <w:t>R</w:t>
      </w:r>
      <w:r>
        <w:t xml:space="preserve">P will not aid applicants in designating or securing a Power of </w:t>
      </w:r>
      <w:r w:rsidR="00BC642D">
        <w:t>Attorney but</w:t>
      </w:r>
      <w:r>
        <w:t xml:space="preserve"> will recognize the powers of a legal Power of Attorney as outlined in a Power of Attorney document submitted by the applicant.</w:t>
      </w:r>
    </w:p>
    <w:p w14:paraId="6408ACDE" w14:textId="104F3507" w:rsidR="00BF7F05" w:rsidRDefault="00BF7F05" w:rsidP="00CA28E4">
      <w:pPr>
        <w:pStyle w:val="BulletList"/>
      </w:pPr>
      <w:r>
        <w:rPr>
          <w:b/>
          <w:bCs/>
        </w:rPr>
        <w:t>Co</w:t>
      </w:r>
      <w:r w:rsidRPr="003A1D24">
        <w:rPr>
          <w:b/>
          <w:bCs/>
        </w:rPr>
        <w:t>-</w:t>
      </w:r>
      <w:r w:rsidRPr="00786F8E">
        <w:rPr>
          <w:b/>
          <w:bCs/>
        </w:rPr>
        <w:t>Applicant:</w:t>
      </w:r>
      <w:r>
        <w:t xml:space="preserve"> A Co-Applicant must be an adult, and co-owner of the damaged property. </w:t>
      </w:r>
      <w:r w:rsidR="00BC642D">
        <w:t>A</w:t>
      </w:r>
      <w:r>
        <w:t xml:space="preserve"> Co-Applicant must also be a household member at the damaged property. Co-Applicants will have the same authority over the HR</w:t>
      </w:r>
      <w:r w:rsidR="000C7814">
        <w:t>R</w:t>
      </w:r>
      <w:r>
        <w:t xml:space="preserve">P application as the </w:t>
      </w:r>
      <w:r w:rsidR="00364F48">
        <w:t>a</w:t>
      </w:r>
      <w:r>
        <w:t xml:space="preserve">pplicant. If a Co-Applicant is designated by the </w:t>
      </w:r>
      <w:r w:rsidR="00364F48">
        <w:t>a</w:t>
      </w:r>
      <w:r>
        <w:t xml:space="preserve">pplicant, Co-Applicants must sign all program documents with the </w:t>
      </w:r>
      <w:r w:rsidR="00BB7F9A">
        <w:t>a</w:t>
      </w:r>
      <w:r>
        <w:t>pplicant. The Co-Applicant will be granted decision-making authority over the HR</w:t>
      </w:r>
      <w:r w:rsidR="000C7814">
        <w:t>R</w:t>
      </w:r>
      <w:r>
        <w:t>P application. Applicants with joint ownership of a property must submit a Co-Owner Consent form, signed by all co-owners, which gives each co-owner’s consent for HR</w:t>
      </w:r>
      <w:r w:rsidR="000C7814">
        <w:t>R</w:t>
      </w:r>
      <w:r>
        <w:t xml:space="preserve">P to affect the damaged property up to demolishing and reconstructing the property, if the applicant qualifies to receive assistance. However, </w:t>
      </w:r>
      <w:r w:rsidR="00364F48">
        <w:t>a</w:t>
      </w:r>
      <w:r>
        <w:t xml:space="preserve">pplicants are not required to designate a Co-Applicant, regardless of </w:t>
      </w:r>
      <w:proofErr w:type="gramStart"/>
      <w:r>
        <w:t>whether or not</w:t>
      </w:r>
      <w:proofErr w:type="gramEnd"/>
      <w:r>
        <w:t xml:space="preserve"> the damaged property is owned jointly.</w:t>
      </w:r>
    </w:p>
    <w:p w14:paraId="3BDCA461" w14:textId="278A8CD7" w:rsidR="00BF7F05" w:rsidRDefault="00BF7F05" w:rsidP="00CA28E4">
      <w:pPr>
        <w:pStyle w:val="BulletList"/>
      </w:pPr>
      <w:r>
        <w:rPr>
          <w:b/>
          <w:bCs/>
        </w:rPr>
        <w:t>Communication Designee</w:t>
      </w:r>
      <w:r w:rsidRPr="00786F8E">
        <w:t>:</w:t>
      </w:r>
      <w:r>
        <w:t xml:space="preserve"> A </w:t>
      </w:r>
      <w:r w:rsidR="00A17FA7">
        <w:t>C</w:t>
      </w:r>
      <w:r>
        <w:t xml:space="preserve">ommunication </w:t>
      </w:r>
      <w:r w:rsidR="00A17FA7">
        <w:t>D</w:t>
      </w:r>
      <w:r>
        <w:t xml:space="preserve">esignee may be any adult person the applicant wishes to designate as an authorized person to receive information about the </w:t>
      </w:r>
      <w:r w:rsidR="00364F48">
        <w:t>a</w:t>
      </w:r>
      <w:r>
        <w:t>pplicant’s HR</w:t>
      </w:r>
      <w:r w:rsidR="00C53184">
        <w:t>R</w:t>
      </w:r>
      <w:r>
        <w:t>P application. HR</w:t>
      </w:r>
      <w:r w:rsidR="00C53184">
        <w:t>R</w:t>
      </w:r>
      <w:r>
        <w:t xml:space="preserve">P shall be authorized to share information with the </w:t>
      </w:r>
      <w:r w:rsidR="00A17FA7">
        <w:t>C</w:t>
      </w:r>
      <w:r>
        <w:t xml:space="preserve">ommunication </w:t>
      </w:r>
      <w:r w:rsidR="00A17FA7">
        <w:t>D</w:t>
      </w:r>
      <w:r>
        <w:t>esignee, but the Communication Designee is not authorized to make any decisions regarding the HR</w:t>
      </w:r>
      <w:r w:rsidR="00C53184">
        <w:t>R</w:t>
      </w:r>
      <w:r>
        <w:t>P application or affect the HR</w:t>
      </w:r>
      <w:r w:rsidR="00C53184">
        <w:t>R</w:t>
      </w:r>
      <w:r>
        <w:t>P application on the applicant’s behalf.</w:t>
      </w:r>
    </w:p>
    <w:p w14:paraId="1A9AEE03" w14:textId="648A6636" w:rsidR="00BF7F05" w:rsidRDefault="00BF7F05" w:rsidP="00CA28E4">
      <w:r>
        <w:t xml:space="preserve">Any of the </w:t>
      </w:r>
      <w:proofErr w:type="gramStart"/>
      <w:r>
        <w:t>aforementioned persons</w:t>
      </w:r>
      <w:proofErr w:type="gramEnd"/>
      <w:r>
        <w:t>, if duly appointed by the applicant, may serve as the applicant’s representative in attendance of program inspections, should the applicant be unable or unwilling to attend</w:t>
      </w:r>
      <w:r w:rsidR="00E0608F">
        <w:t xml:space="preserve">. </w:t>
      </w:r>
      <w:proofErr w:type="gramStart"/>
      <w:r w:rsidR="0052295E">
        <w:t>In the event</w:t>
      </w:r>
      <w:r w:rsidR="00A65EE0">
        <w:t xml:space="preserve"> that</w:t>
      </w:r>
      <w:proofErr w:type="gramEnd"/>
      <w:r w:rsidR="00A65EE0">
        <w:t xml:space="preserve"> an applicant is unable to attend a program inspection, the applicant’s designee (Power of Attorney, Co-Applicant, or communication </w:t>
      </w:r>
      <w:proofErr w:type="gramStart"/>
      <w:r w:rsidR="00A65EE0">
        <w:t>designee</w:t>
      </w:r>
      <w:proofErr w:type="gramEnd"/>
      <w:r w:rsidR="00A65EE0">
        <w:t xml:space="preserve">) may </w:t>
      </w:r>
      <w:r w:rsidR="0063796F">
        <w:t xml:space="preserve">sign </w:t>
      </w:r>
      <w:r w:rsidR="0052295E">
        <w:t xml:space="preserve">the </w:t>
      </w:r>
      <w:r w:rsidR="0063796F">
        <w:t>attendance sheet</w:t>
      </w:r>
      <w:r w:rsidR="00A65EE0">
        <w:t xml:space="preserve"> in the applicant’s stead</w:t>
      </w:r>
      <w:r w:rsidR="0063796F">
        <w:t>.</w:t>
      </w:r>
      <w:r w:rsidR="00874BA5">
        <w:t xml:space="preserve"> </w:t>
      </w:r>
      <w:r>
        <w:t xml:space="preserve">However, only a Power of Attorney duly authorized to do so may sign </w:t>
      </w:r>
      <w:r w:rsidR="004760CC">
        <w:t xml:space="preserve">program required </w:t>
      </w:r>
      <w:r>
        <w:t xml:space="preserve">documents, make agreements or decisions, or otherwise act unilaterally on behalf of an applicant. </w:t>
      </w:r>
    </w:p>
    <w:p w14:paraId="39B5FB88" w14:textId="6577ACA7" w:rsidR="00DC41A8" w:rsidRDefault="00DC41A8" w:rsidP="00043448">
      <w:pPr>
        <w:pStyle w:val="Heading2"/>
      </w:pPr>
      <w:bookmarkStart w:id="623" w:name="_Toc157677462"/>
      <w:bookmarkStart w:id="624" w:name="_Toc158720063"/>
      <w:bookmarkStart w:id="625" w:name="_Toc159229137"/>
      <w:r w:rsidRPr="00D70211">
        <w:t>Required Applicant Certifications</w:t>
      </w:r>
      <w:bookmarkEnd w:id="623"/>
      <w:bookmarkEnd w:id="624"/>
      <w:bookmarkEnd w:id="625"/>
    </w:p>
    <w:p w14:paraId="24E513CC" w14:textId="2E129AF6" w:rsidR="008E67CF" w:rsidRDefault="00553739" w:rsidP="00CA28E4">
      <w:r w:rsidRPr="47111AE4">
        <w:t xml:space="preserve">As part of the </w:t>
      </w:r>
      <w:r w:rsidRPr="0E572E3E">
        <w:t>HR</w:t>
      </w:r>
      <w:r w:rsidR="005D2AD7">
        <w:t>R</w:t>
      </w:r>
      <w:r w:rsidRPr="0E572E3E">
        <w:t>P</w:t>
      </w:r>
      <w:r w:rsidRPr="47111AE4">
        <w:t xml:space="preserve"> application process, </w:t>
      </w:r>
      <w:r w:rsidR="00D4014B">
        <w:t>owner-</w:t>
      </w:r>
      <w:r w:rsidR="00F4775C">
        <w:t xml:space="preserve">occupant </w:t>
      </w:r>
      <w:r w:rsidR="00D4014B">
        <w:t>applicants and landlord-applicants</w:t>
      </w:r>
      <w:r w:rsidRPr="47111AE4">
        <w:t xml:space="preserve"> must sign an </w:t>
      </w:r>
      <w:r w:rsidR="00793AC5">
        <w:t>Applicant Certification</w:t>
      </w:r>
      <w:r w:rsidR="007C0FF7">
        <w:t xml:space="preserve"> and </w:t>
      </w:r>
      <w:r w:rsidR="007C0FF7" w:rsidRPr="00AA6F36">
        <w:t>Homeowner Responsibilities Acknowledgement</w:t>
      </w:r>
      <w:r w:rsidRPr="00AA6F36">
        <w:t>.</w:t>
      </w:r>
      <w:r w:rsidRPr="47111AE4">
        <w:t xml:space="preserve"> The </w:t>
      </w:r>
      <w:r w:rsidR="00395AD7">
        <w:t xml:space="preserve">table below </w:t>
      </w:r>
      <w:r>
        <w:t>outlines the required certifications</w:t>
      </w:r>
      <w:r w:rsidR="00567BD8">
        <w:t xml:space="preserve"> and</w:t>
      </w:r>
      <w:r>
        <w:t xml:space="preserve"> a description of the content of the certification.</w:t>
      </w:r>
    </w:p>
    <w:p w14:paraId="5AB15B3C" w14:textId="6DF6F6B5" w:rsidR="00F4775C" w:rsidRDefault="00F4775C" w:rsidP="00F4775C">
      <w:pPr>
        <w:pStyle w:val="TableCaption"/>
      </w:pPr>
      <w:r>
        <w:t xml:space="preserve">Table </w:t>
      </w:r>
      <w:r>
        <w:fldChar w:fldCharType="begin"/>
      </w:r>
      <w:r>
        <w:instrText xml:space="preserve"> SEQ Table \* ARABIC </w:instrText>
      </w:r>
      <w:r>
        <w:fldChar w:fldCharType="separate"/>
      </w:r>
      <w:r w:rsidR="008364F0">
        <w:t>2</w:t>
      </w:r>
      <w:r>
        <w:fldChar w:fldCharType="end"/>
      </w:r>
      <w:r>
        <w:t xml:space="preserve">: </w:t>
      </w:r>
      <w:r w:rsidRPr="00396187">
        <w:t>Applicant Certifications Collected at Intake</w:t>
      </w:r>
    </w:p>
    <w:tbl>
      <w:tblPr>
        <w:tblStyle w:val="TableGrid"/>
        <w:tblW w:w="5000" w:type="pct"/>
        <w:tblLook w:val="06A0" w:firstRow="1" w:lastRow="0" w:firstColumn="1" w:lastColumn="0" w:noHBand="1" w:noVBand="1"/>
      </w:tblPr>
      <w:tblGrid>
        <w:gridCol w:w="3055"/>
        <w:gridCol w:w="7015"/>
      </w:tblGrid>
      <w:tr w:rsidR="006527D5" w14:paraId="7DFC779F" w14:textId="77777777" w:rsidTr="00121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7341425C" w14:textId="77777777" w:rsidR="006527D5" w:rsidRPr="00533E01" w:rsidRDefault="006527D5" w:rsidP="00CA28E4">
            <w:pPr>
              <w:jc w:val="center"/>
              <w:rPr>
                <w:b/>
                <w:bCs/>
                <w:color w:val="FFFFFF" w:themeColor="background1"/>
              </w:rPr>
            </w:pPr>
            <w:r w:rsidRPr="00533E01">
              <w:rPr>
                <w:b/>
                <w:bCs/>
                <w:color w:val="FFFFFF" w:themeColor="background1"/>
              </w:rPr>
              <w:t>Certification</w:t>
            </w:r>
          </w:p>
        </w:tc>
        <w:tc>
          <w:tcPr>
            <w:tcW w:w="7015" w:type="dxa"/>
            <w:vAlign w:val="center"/>
          </w:tcPr>
          <w:p w14:paraId="299BA821" w14:textId="77777777" w:rsidR="006527D5" w:rsidRPr="00533E01" w:rsidRDefault="006527D5" w:rsidP="00CA28E4">
            <w:pPr>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533E01">
              <w:rPr>
                <w:b/>
                <w:bCs/>
                <w:color w:val="FFFFFF" w:themeColor="background1"/>
              </w:rPr>
              <w:t>General Description</w:t>
            </w:r>
          </w:p>
        </w:tc>
      </w:tr>
      <w:tr w:rsidR="006527D5" w14:paraId="68A21413"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5986134F" w14:textId="77777777" w:rsidR="006527D5" w:rsidRPr="008876DB" w:rsidRDefault="006527D5" w:rsidP="00CA28E4">
            <w:pPr>
              <w:jc w:val="center"/>
            </w:pPr>
            <w:r w:rsidRPr="008876DB">
              <w:t>Release of Information</w:t>
            </w:r>
          </w:p>
        </w:tc>
        <w:tc>
          <w:tcPr>
            <w:tcW w:w="7015" w:type="dxa"/>
            <w:vAlign w:val="center"/>
          </w:tcPr>
          <w:p w14:paraId="079FA3FB" w14:textId="6F55991E" w:rsidR="006527D5" w:rsidRPr="008876DB" w:rsidRDefault="006527D5" w:rsidP="001218F1">
            <w:pPr>
              <w:cnfStyle w:val="000000000000" w:firstRow="0" w:lastRow="0" w:firstColumn="0" w:lastColumn="0" w:oddVBand="0" w:evenVBand="0" w:oddHBand="0" w:evenHBand="0" w:firstRowFirstColumn="0" w:firstRowLastColumn="0" w:lastRowFirstColumn="0" w:lastRowLastColumn="0"/>
            </w:pPr>
            <w:r w:rsidRPr="008876DB">
              <w:rPr>
                <w:shd w:val="clear" w:color="auto" w:fill="FFFFFF"/>
              </w:rPr>
              <w:t>Authorization from the applicant to share and receive personal information</w:t>
            </w:r>
            <w:r>
              <w:rPr>
                <w:shd w:val="clear" w:color="auto" w:fill="FFFFFF"/>
              </w:rPr>
              <w:t xml:space="preserve"> from third parties</w:t>
            </w:r>
            <w:r w:rsidRPr="008876DB">
              <w:rPr>
                <w:shd w:val="clear" w:color="auto" w:fill="FFFFFF"/>
              </w:rPr>
              <w:t xml:space="preserve"> in connection with HR</w:t>
            </w:r>
            <w:r w:rsidR="005216C3">
              <w:rPr>
                <w:shd w:val="clear" w:color="auto" w:fill="FFFFFF"/>
              </w:rPr>
              <w:t>R</w:t>
            </w:r>
            <w:r w:rsidRPr="008876DB">
              <w:rPr>
                <w:shd w:val="clear" w:color="auto" w:fill="FFFFFF"/>
              </w:rPr>
              <w:t>P and for purposes of progressing his/her case through HR</w:t>
            </w:r>
            <w:r w:rsidR="005216C3">
              <w:rPr>
                <w:shd w:val="clear" w:color="auto" w:fill="FFFFFF"/>
              </w:rPr>
              <w:t>R</w:t>
            </w:r>
            <w:r w:rsidRPr="008876DB">
              <w:rPr>
                <w:shd w:val="clear" w:color="auto" w:fill="FFFFFF"/>
              </w:rPr>
              <w:t>P</w:t>
            </w:r>
            <w:r w:rsidR="00BC79C6">
              <w:rPr>
                <w:shd w:val="clear" w:color="auto" w:fill="FFFFFF"/>
              </w:rPr>
              <w:t>.</w:t>
            </w:r>
          </w:p>
        </w:tc>
      </w:tr>
      <w:tr w:rsidR="006527D5" w14:paraId="17AF8E5E"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2CE902F5" w14:textId="77777777" w:rsidR="006527D5" w:rsidRPr="008876DB" w:rsidRDefault="006527D5" w:rsidP="00CA28E4">
            <w:pPr>
              <w:jc w:val="center"/>
            </w:pPr>
            <w:r w:rsidRPr="008876DB">
              <w:t>Right of Entry</w:t>
            </w:r>
          </w:p>
        </w:tc>
        <w:tc>
          <w:tcPr>
            <w:tcW w:w="7015" w:type="dxa"/>
            <w:vAlign w:val="center"/>
          </w:tcPr>
          <w:p w14:paraId="0223339F" w14:textId="746F0EAE" w:rsidR="006527D5" w:rsidRPr="008876DB" w:rsidRDefault="006527D5" w:rsidP="001218F1">
            <w:pPr>
              <w:cnfStyle w:val="000000000000" w:firstRow="0" w:lastRow="0" w:firstColumn="0" w:lastColumn="0" w:oddVBand="0" w:evenVBand="0" w:oddHBand="0" w:evenHBand="0" w:firstRowFirstColumn="0" w:firstRowLastColumn="0" w:lastRowFirstColumn="0" w:lastRowLastColumn="0"/>
            </w:pPr>
            <w:r w:rsidRPr="004A439E">
              <w:t xml:space="preserve">Authorization from the applicant for the program to access the </w:t>
            </w:r>
            <w:r>
              <w:t>damaged</w:t>
            </w:r>
            <w:r w:rsidRPr="004A439E">
              <w:t xml:space="preserve"> property throughout the </w:t>
            </w:r>
            <w:r>
              <w:t>life of the application</w:t>
            </w:r>
            <w:r w:rsidR="00BC79C6">
              <w:t>.</w:t>
            </w:r>
          </w:p>
        </w:tc>
      </w:tr>
      <w:tr w:rsidR="006527D5" w14:paraId="79B055B4"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44F569F7" w14:textId="77777777" w:rsidR="006527D5" w:rsidRPr="008876DB" w:rsidRDefault="006527D5" w:rsidP="00CA28E4">
            <w:pPr>
              <w:jc w:val="center"/>
            </w:pPr>
            <w:r w:rsidRPr="008876DB">
              <w:t>Certification of Truthfulness</w:t>
            </w:r>
          </w:p>
        </w:tc>
        <w:tc>
          <w:tcPr>
            <w:tcW w:w="7015" w:type="dxa"/>
            <w:vAlign w:val="center"/>
          </w:tcPr>
          <w:p w14:paraId="15EEFCF4" w14:textId="53CB31D9" w:rsidR="006527D5" w:rsidRPr="008876DB" w:rsidRDefault="006527D5" w:rsidP="001218F1">
            <w:pPr>
              <w:cnfStyle w:val="000000000000" w:firstRow="0" w:lastRow="0" w:firstColumn="0" w:lastColumn="0" w:oddVBand="0" w:evenVBand="0" w:oddHBand="0" w:evenHBand="0" w:firstRowFirstColumn="0" w:firstRowLastColumn="0" w:lastRowFirstColumn="0" w:lastRowLastColumn="0"/>
            </w:pPr>
            <w:r w:rsidRPr="008876DB">
              <w:t>Applicant affirmation that all information provided in the application is accurate</w:t>
            </w:r>
            <w:r w:rsidR="00BC79C6">
              <w:t>.</w:t>
            </w:r>
          </w:p>
        </w:tc>
      </w:tr>
      <w:tr w:rsidR="006527D5" w14:paraId="0F4FE6AF"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7CD4D93E" w14:textId="77777777" w:rsidR="006527D5" w:rsidRPr="008876DB" w:rsidRDefault="006527D5" w:rsidP="00CA28E4">
            <w:pPr>
              <w:jc w:val="center"/>
            </w:pPr>
            <w:r w:rsidRPr="008876DB">
              <w:t>Subrogation Agreement</w:t>
            </w:r>
          </w:p>
        </w:tc>
        <w:tc>
          <w:tcPr>
            <w:tcW w:w="7015" w:type="dxa"/>
            <w:vAlign w:val="center"/>
          </w:tcPr>
          <w:p w14:paraId="0C9F0D4C" w14:textId="28954BF9" w:rsidR="006527D5" w:rsidRPr="008876DB" w:rsidRDefault="006527D5" w:rsidP="001218F1">
            <w:pPr>
              <w:cnfStyle w:val="000000000000" w:firstRow="0" w:lastRow="0" w:firstColumn="0" w:lastColumn="0" w:oddVBand="0" w:evenVBand="0" w:oddHBand="0" w:evenHBand="0" w:firstRowFirstColumn="0" w:firstRowLastColumn="0" w:lastRowFirstColumn="0" w:lastRowLastColumn="0"/>
            </w:pPr>
            <w:r w:rsidRPr="008876DB">
              <w:t>Applicant affirmation that any funds received for the same purpose as funds provided under HR</w:t>
            </w:r>
            <w:r w:rsidR="005216C3">
              <w:t>R</w:t>
            </w:r>
            <w:r w:rsidRPr="008876DB">
              <w:t>P after provision of assistance through HR</w:t>
            </w:r>
            <w:r w:rsidR="005216C3">
              <w:t>R</w:t>
            </w:r>
            <w:r w:rsidRPr="008876DB">
              <w:t xml:space="preserve">P must be returned to </w:t>
            </w:r>
            <w:r w:rsidR="005216C3">
              <w:t>FloridaCommerce.</w:t>
            </w:r>
          </w:p>
        </w:tc>
      </w:tr>
      <w:tr w:rsidR="006527D5" w14:paraId="673BDE51"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0751823F" w14:textId="36550BDA" w:rsidR="006527D5" w:rsidRPr="008876DB" w:rsidRDefault="006527D5" w:rsidP="00CA28E4">
            <w:pPr>
              <w:jc w:val="center"/>
            </w:pPr>
            <w:r w:rsidRPr="6569872A">
              <w:t>Construction Stop Work</w:t>
            </w:r>
            <w:r w:rsidR="003032CB">
              <w:t xml:space="preserve"> Notice</w:t>
            </w:r>
          </w:p>
        </w:tc>
        <w:tc>
          <w:tcPr>
            <w:tcW w:w="7015" w:type="dxa"/>
            <w:vAlign w:val="center"/>
          </w:tcPr>
          <w:p w14:paraId="5CFE66FA" w14:textId="77777777" w:rsidR="006527D5" w:rsidRPr="008876DB" w:rsidRDefault="006527D5" w:rsidP="001218F1">
            <w:pPr>
              <w:cnfStyle w:val="000000000000" w:firstRow="0" w:lastRow="0" w:firstColumn="0" w:lastColumn="0" w:oddVBand="0" w:evenVBand="0" w:oddHBand="0" w:evenHBand="0" w:firstRowFirstColumn="0" w:firstRowLastColumn="0" w:lastRowFirstColumn="0" w:lastRowLastColumn="0"/>
            </w:pPr>
            <w:r w:rsidRPr="008876DB">
              <w:rPr>
                <w:shd w:val="clear" w:color="auto" w:fill="FFFFFF"/>
              </w:rPr>
              <w:t>Applicant agreement to stop all construction work</w:t>
            </w:r>
            <w:r>
              <w:rPr>
                <w:shd w:val="clear" w:color="auto" w:fill="FFFFFF"/>
              </w:rPr>
              <w:t xml:space="preserve"> at the damaged property</w:t>
            </w:r>
            <w:r w:rsidRPr="008876DB">
              <w:rPr>
                <w:shd w:val="clear" w:color="auto" w:fill="FFFFFF"/>
              </w:rPr>
              <w:t xml:space="preserve"> and take no choice limiting actions after date of program application.</w:t>
            </w:r>
          </w:p>
        </w:tc>
      </w:tr>
      <w:tr w:rsidR="00EB0B0F" w14:paraId="78D016F8"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7DCB6AF9" w14:textId="59481EA4" w:rsidR="00EB0B0F" w:rsidRPr="6569872A" w:rsidRDefault="00EB0B0F" w:rsidP="00CA28E4">
            <w:pPr>
              <w:jc w:val="center"/>
            </w:pPr>
            <w:r>
              <w:t>Homeowner Responsibilities Acknowledgment</w:t>
            </w:r>
          </w:p>
        </w:tc>
        <w:tc>
          <w:tcPr>
            <w:tcW w:w="7015" w:type="dxa"/>
            <w:vAlign w:val="center"/>
          </w:tcPr>
          <w:p w14:paraId="7FD3BB94" w14:textId="33E4FAD9" w:rsidR="00EB0B0F" w:rsidRPr="008876DB" w:rsidRDefault="00A4042C" w:rsidP="001218F1">
            <w:pP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Applicant</w:t>
            </w:r>
            <w:r w:rsidR="006B43CB">
              <w:rPr>
                <w:shd w:val="clear" w:color="auto" w:fill="FFFFFF"/>
              </w:rPr>
              <w:t xml:space="preserve"> understands, </w:t>
            </w:r>
            <w:r>
              <w:rPr>
                <w:shd w:val="clear" w:color="auto" w:fill="FFFFFF"/>
              </w:rPr>
              <w:t>agrees</w:t>
            </w:r>
            <w:r w:rsidR="00825CC1">
              <w:rPr>
                <w:shd w:val="clear" w:color="auto" w:fill="FFFFFF"/>
              </w:rPr>
              <w:t>, and acknowledges</w:t>
            </w:r>
            <w:r>
              <w:rPr>
                <w:shd w:val="clear" w:color="auto" w:fill="FFFFFF"/>
              </w:rPr>
              <w:t xml:space="preserve"> </w:t>
            </w:r>
            <w:r w:rsidR="006B43CB">
              <w:rPr>
                <w:shd w:val="clear" w:color="auto" w:fill="FFFFFF"/>
              </w:rPr>
              <w:t xml:space="preserve">their responsibilities </w:t>
            </w:r>
            <w:r w:rsidR="00002C5C">
              <w:rPr>
                <w:shd w:val="clear" w:color="auto" w:fill="FFFFFF"/>
              </w:rPr>
              <w:t>throughout the duration of the HRRP.</w:t>
            </w:r>
          </w:p>
        </w:tc>
      </w:tr>
      <w:tr w:rsidR="00AB2E27" w14:paraId="457E74C7"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277ECAA1" w14:textId="5D64ADEC" w:rsidR="00AB2E27" w:rsidRDefault="00AB2E27" w:rsidP="00CA28E4">
            <w:pPr>
              <w:jc w:val="center"/>
            </w:pPr>
            <w:r>
              <w:t>Primary Residency Affidavit</w:t>
            </w:r>
          </w:p>
        </w:tc>
        <w:tc>
          <w:tcPr>
            <w:tcW w:w="7015" w:type="dxa"/>
            <w:vAlign w:val="center"/>
          </w:tcPr>
          <w:p w14:paraId="46304972" w14:textId="64CB3A85" w:rsidR="00AB2E27" w:rsidRDefault="00955974" w:rsidP="001218F1">
            <w:pP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Owner-</w:t>
            </w:r>
            <w:r w:rsidR="0093015D">
              <w:rPr>
                <w:shd w:val="clear" w:color="auto" w:fill="FFFFFF"/>
              </w:rPr>
              <w:t xml:space="preserve">occupant applicant </w:t>
            </w:r>
            <w:r w:rsidR="000D2497">
              <w:rPr>
                <w:shd w:val="clear" w:color="auto" w:fill="FFFFFF"/>
              </w:rPr>
              <w:t>aff</w:t>
            </w:r>
            <w:r w:rsidR="00461FAE">
              <w:rPr>
                <w:shd w:val="clear" w:color="auto" w:fill="FFFFFF"/>
              </w:rPr>
              <w:t>ir</w:t>
            </w:r>
            <w:r w:rsidR="000D2497">
              <w:rPr>
                <w:shd w:val="clear" w:color="auto" w:fill="FFFFFF"/>
              </w:rPr>
              <w:t>mation that at the time of the storm</w:t>
            </w:r>
            <w:r w:rsidR="00B2732C">
              <w:rPr>
                <w:shd w:val="clear" w:color="auto" w:fill="FFFFFF"/>
              </w:rPr>
              <w:t xml:space="preserve"> the damaged property address was their primary residence. </w:t>
            </w:r>
          </w:p>
        </w:tc>
      </w:tr>
      <w:tr w:rsidR="006527D5" w14:paraId="797A3A61"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43B55596" w14:textId="77777777" w:rsidR="006527D5" w:rsidRDefault="006527D5" w:rsidP="00CA28E4">
            <w:pPr>
              <w:jc w:val="center"/>
            </w:pPr>
            <w:r>
              <w:t>Conflict of Interest Disclosure</w:t>
            </w:r>
          </w:p>
        </w:tc>
        <w:tc>
          <w:tcPr>
            <w:tcW w:w="7015" w:type="dxa"/>
            <w:vAlign w:val="center"/>
          </w:tcPr>
          <w:p w14:paraId="1EA13E66" w14:textId="0F1918F8" w:rsidR="006527D5" w:rsidRDefault="006527D5" w:rsidP="001218F1">
            <w:pPr>
              <w:keepNext/>
              <w:cnfStyle w:val="000000000000" w:firstRow="0" w:lastRow="0" w:firstColumn="0" w:lastColumn="0" w:oddVBand="0" w:evenVBand="0" w:oddHBand="0" w:evenHBand="0" w:firstRowFirstColumn="0" w:firstRowLastColumn="0" w:lastRowFirstColumn="0" w:lastRowLastColumn="0"/>
            </w:pPr>
            <w:r>
              <w:t xml:space="preserve">Applicant’s report of relationship with any </w:t>
            </w:r>
            <w:r w:rsidRPr="00786F8E">
              <w:t xml:space="preserve">public servant, employee, agent, consultant, officer, or elected official or appointed official of </w:t>
            </w:r>
            <w:r w:rsidR="007467F5">
              <w:t>FloridaCommerce</w:t>
            </w:r>
            <w:r w:rsidRPr="00786F8E">
              <w:t>, or of any designated public agencies, or of subrecipients that are receiving funds under the CDBG-DR Program (collectively, “Public Servant”)</w:t>
            </w:r>
            <w:r>
              <w:t xml:space="preserve"> and the nature of said relationship. Applicants who do not have a relationship with Public Servants must report that no such relationship exists.</w:t>
            </w:r>
          </w:p>
        </w:tc>
      </w:tr>
    </w:tbl>
    <w:p w14:paraId="602CFE63" w14:textId="3927F80E" w:rsidR="00DE28AF" w:rsidRDefault="00DE28AF">
      <w:pPr>
        <w:spacing w:before="0" w:after="160" w:line="259" w:lineRule="auto"/>
        <w:jc w:val="left"/>
      </w:pPr>
      <w:r>
        <w:br w:type="page"/>
      </w:r>
    </w:p>
    <w:p w14:paraId="6ED68854" w14:textId="1E54194F" w:rsidR="003C7FA4" w:rsidRPr="00250793" w:rsidRDefault="008E67CF" w:rsidP="00DE28AF">
      <w:pPr>
        <w:pStyle w:val="Heading1"/>
      </w:pPr>
      <w:bookmarkStart w:id="626" w:name="_Toc157677463"/>
      <w:bookmarkStart w:id="627" w:name="_Toc158720064"/>
      <w:bookmarkStart w:id="628" w:name="_Toc159229138"/>
      <w:r w:rsidRPr="00250793">
        <w:t>Conflict of Interest</w:t>
      </w:r>
      <w:bookmarkEnd w:id="626"/>
      <w:bookmarkEnd w:id="627"/>
      <w:bookmarkEnd w:id="628"/>
    </w:p>
    <w:p w14:paraId="57B2FB3E" w14:textId="77777777" w:rsidR="00714951" w:rsidRPr="00250793" w:rsidRDefault="00714951" w:rsidP="00DE28AF">
      <w:r w:rsidRPr="00250793">
        <w:t>State officials and employees, FloridaCommerce employees, and consultants who exercise</w:t>
      </w:r>
      <w:r w:rsidRPr="00250793">
        <w:rPr>
          <w:spacing w:val="-1"/>
        </w:rPr>
        <w:t xml:space="preserve"> </w:t>
      </w:r>
      <w:r w:rsidRPr="00250793">
        <w:t>functions with respect to CDBG-DR activities</w:t>
      </w:r>
      <w:r w:rsidRPr="00250793">
        <w:rPr>
          <w:spacing w:val="-13"/>
        </w:rPr>
        <w:t xml:space="preserve"> </w:t>
      </w:r>
      <w:r w:rsidRPr="00250793">
        <w:t>or</w:t>
      </w:r>
      <w:r w:rsidRPr="00250793">
        <w:rPr>
          <w:spacing w:val="-12"/>
        </w:rPr>
        <w:t xml:space="preserve"> </w:t>
      </w:r>
      <w:r w:rsidRPr="00250793">
        <w:t>who</w:t>
      </w:r>
      <w:r w:rsidRPr="00250793">
        <w:rPr>
          <w:spacing w:val="-13"/>
        </w:rPr>
        <w:t xml:space="preserve"> </w:t>
      </w:r>
      <w:r w:rsidRPr="00250793">
        <w:t>are</w:t>
      </w:r>
      <w:r w:rsidRPr="00250793">
        <w:rPr>
          <w:spacing w:val="-12"/>
        </w:rPr>
        <w:t xml:space="preserve"> </w:t>
      </w:r>
      <w:proofErr w:type="gramStart"/>
      <w:r w:rsidRPr="00250793">
        <w:t>in</w:t>
      </w:r>
      <w:r w:rsidRPr="00250793">
        <w:rPr>
          <w:spacing w:val="-13"/>
        </w:rPr>
        <w:t xml:space="preserve"> </w:t>
      </w:r>
      <w:r w:rsidRPr="00250793">
        <w:t>a</w:t>
      </w:r>
      <w:r w:rsidRPr="00250793">
        <w:rPr>
          <w:spacing w:val="-12"/>
        </w:rPr>
        <w:t xml:space="preserve"> </w:t>
      </w:r>
      <w:r w:rsidRPr="00250793">
        <w:t>position</w:t>
      </w:r>
      <w:proofErr w:type="gramEnd"/>
      <w:r w:rsidRPr="00250793">
        <w:rPr>
          <w:spacing w:val="-13"/>
        </w:rPr>
        <w:t xml:space="preserve"> </w:t>
      </w:r>
      <w:r w:rsidRPr="00250793">
        <w:t>to</w:t>
      </w:r>
      <w:r w:rsidRPr="00250793">
        <w:rPr>
          <w:spacing w:val="-12"/>
        </w:rPr>
        <w:t xml:space="preserve"> </w:t>
      </w:r>
      <w:r w:rsidRPr="00250793">
        <w:t>participate</w:t>
      </w:r>
      <w:r w:rsidRPr="00250793">
        <w:rPr>
          <w:spacing w:val="-12"/>
        </w:rPr>
        <w:t xml:space="preserve"> </w:t>
      </w:r>
      <w:r w:rsidRPr="00250793">
        <w:t>in</w:t>
      </w:r>
      <w:r w:rsidRPr="00250793">
        <w:rPr>
          <w:spacing w:val="-13"/>
        </w:rPr>
        <w:t xml:space="preserve"> </w:t>
      </w:r>
      <w:r w:rsidRPr="00250793">
        <w:t>a</w:t>
      </w:r>
      <w:r w:rsidRPr="00250793">
        <w:rPr>
          <w:spacing w:val="-12"/>
        </w:rPr>
        <w:t xml:space="preserve"> </w:t>
      </w:r>
      <w:r w:rsidRPr="00250793">
        <w:t>decision-making</w:t>
      </w:r>
      <w:r w:rsidRPr="00250793">
        <w:rPr>
          <w:spacing w:val="-13"/>
        </w:rPr>
        <w:t xml:space="preserve"> </w:t>
      </w:r>
      <w:r w:rsidRPr="00250793">
        <w:t>process</w:t>
      </w:r>
      <w:r w:rsidRPr="00250793">
        <w:rPr>
          <w:spacing w:val="-12"/>
        </w:rPr>
        <w:t xml:space="preserve"> </w:t>
      </w:r>
      <w:r w:rsidRPr="00250793">
        <w:t>or</w:t>
      </w:r>
      <w:r w:rsidRPr="00250793">
        <w:rPr>
          <w:spacing w:val="-12"/>
        </w:rPr>
        <w:t xml:space="preserve"> </w:t>
      </w:r>
      <w:r w:rsidRPr="00250793">
        <w:t>gain</w:t>
      </w:r>
      <w:r w:rsidRPr="00250793">
        <w:rPr>
          <w:spacing w:val="-12"/>
        </w:rPr>
        <w:t xml:space="preserve"> </w:t>
      </w:r>
      <w:r w:rsidRPr="00250793">
        <w:t>inside</w:t>
      </w:r>
      <w:r w:rsidRPr="00250793">
        <w:rPr>
          <w:spacing w:val="-13"/>
        </w:rPr>
        <w:t xml:space="preserve"> </w:t>
      </w:r>
      <w:r w:rsidRPr="00250793">
        <w:t>information</w:t>
      </w:r>
      <w:r w:rsidRPr="00250793">
        <w:rPr>
          <w:spacing w:val="-12"/>
        </w:rPr>
        <w:t xml:space="preserve"> </w:t>
      </w:r>
      <w:r w:rsidRPr="00250793">
        <w:t>with</w:t>
      </w:r>
      <w:r w:rsidRPr="00250793">
        <w:rPr>
          <w:spacing w:val="-12"/>
        </w:rPr>
        <w:t xml:space="preserve"> </w:t>
      </w:r>
      <w:r w:rsidRPr="00250793">
        <w:t>regard to such activities, are prohibited from receiving any benefit from the activity either for themselves or for those with whom they have family or business ties, during their tenure.</w:t>
      </w:r>
    </w:p>
    <w:p w14:paraId="085D59A9" w14:textId="20A8422E" w:rsidR="00714951" w:rsidRPr="00250793" w:rsidRDefault="00714951" w:rsidP="00DE28AF">
      <w:r w:rsidRPr="00250793">
        <w:t xml:space="preserve">For purposes of this section, “family” is defined to include parents (including mother-in-law and father- in-law), grandparents, siblings (including sister-in-law and brother-in-law), and children of an official covered under the CDBG conflict of interest regulations at </w:t>
      </w:r>
      <w:hyperlink r:id="rId32">
        <w:r w:rsidRPr="00250793">
          <w:t>24 CFR 570.489(h</w:t>
        </w:r>
      </w:hyperlink>
      <w:r w:rsidRPr="00250793">
        <w:t>).</w:t>
      </w:r>
    </w:p>
    <w:p w14:paraId="00455D99" w14:textId="790DE1CF" w:rsidR="00714951" w:rsidRDefault="62C2888F" w:rsidP="00DE28AF">
      <w:r w:rsidRPr="00250793">
        <w:t>An</w:t>
      </w:r>
      <w:r w:rsidRPr="00250793">
        <w:rPr>
          <w:spacing w:val="-11"/>
        </w:rPr>
        <w:t xml:space="preserve"> </w:t>
      </w:r>
      <w:r w:rsidRPr="00250793">
        <w:t>exception</w:t>
      </w:r>
      <w:r w:rsidRPr="00250793">
        <w:rPr>
          <w:spacing w:val="-10"/>
        </w:rPr>
        <w:t xml:space="preserve"> </w:t>
      </w:r>
      <w:r w:rsidRPr="00250793">
        <w:t>to</w:t>
      </w:r>
      <w:r w:rsidRPr="00250793">
        <w:rPr>
          <w:spacing w:val="-11"/>
        </w:rPr>
        <w:t xml:space="preserve"> </w:t>
      </w:r>
      <w:r w:rsidRPr="00250793">
        <w:t>the</w:t>
      </w:r>
      <w:r w:rsidRPr="00250793">
        <w:rPr>
          <w:spacing w:val="-10"/>
        </w:rPr>
        <w:t xml:space="preserve"> </w:t>
      </w:r>
      <w:r w:rsidR="473847B3" w:rsidRPr="00250793">
        <w:t>conflict-of-interest</w:t>
      </w:r>
      <w:r w:rsidRPr="00250793">
        <w:rPr>
          <w:spacing w:val="-11"/>
        </w:rPr>
        <w:t xml:space="preserve"> </w:t>
      </w:r>
      <w:r w:rsidRPr="00250793">
        <w:t>provision</w:t>
      </w:r>
      <w:r w:rsidRPr="00250793">
        <w:rPr>
          <w:spacing w:val="-11"/>
        </w:rPr>
        <w:t xml:space="preserve"> </w:t>
      </w:r>
      <w:r w:rsidRPr="00250793">
        <w:t>may</w:t>
      </w:r>
      <w:r w:rsidRPr="00250793">
        <w:rPr>
          <w:spacing w:val="-11"/>
        </w:rPr>
        <w:t xml:space="preserve"> </w:t>
      </w:r>
      <w:r w:rsidRPr="00250793">
        <w:t>be</w:t>
      </w:r>
      <w:r w:rsidRPr="00250793">
        <w:rPr>
          <w:spacing w:val="-11"/>
        </w:rPr>
        <w:t xml:space="preserve"> </w:t>
      </w:r>
      <w:r w:rsidRPr="00250793">
        <w:t>granted</w:t>
      </w:r>
      <w:r w:rsidRPr="00250793">
        <w:rPr>
          <w:spacing w:val="-11"/>
        </w:rPr>
        <w:t xml:space="preserve"> </w:t>
      </w:r>
      <w:r w:rsidRPr="00250793">
        <w:t>should</w:t>
      </w:r>
      <w:r w:rsidRPr="00250793">
        <w:rPr>
          <w:spacing w:val="-11"/>
        </w:rPr>
        <w:t xml:space="preserve"> </w:t>
      </w:r>
      <w:r w:rsidRPr="00250793">
        <w:t>it</w:t>
      </w:r>
      <w:r w:rsidRPr="00250793">
        <w:rPr>
          <w:spacing w:val="-12"/>
        </w:rPr>
        <w:t xml:space="preserve"> </w:t>
      </w:r>
      <w:r w:rsidRPr="00250793">
        <w:t>be</w:t>
      </w:r>
      <w:r w:rsidRPr="00250793">
        <w:rPr>
          <w:spacing w:val="-11"/>
        </w:rPr>
        <w:t xml:space="preserve"> </w:t>
      </w:r>
      <w:r w:rsidRPr="00250793">
        <w:t>determined</w:t>
      </w:r>
      <w:r w:rsidRPr="00250793">
        <w:rPr>
          <w:spacing w:val="-10"/>
        </w:rPr>
        <w:t xml:space="preserve"> </w:t>
      </w:r>
      <w:r w:rsidRPr="00250793">
        <w:t>that</w:t>
      </w:r>
      <w:r w:rsidRPr="00250793">
        <w:rPr>
          <w:spacing w:val="-11"/>
        </w:rPr>
        <w:t xml:space="preserve"> </w:t>
      </w:r>
      <w:r w:rsidRPr="00250793">
        <w:t>FloridaCommerce</w:t>
      </w:r>
      <w:r w:rsidRPr="00250793">
        <w:rPr>
          <w:spacing w:val="-12"/>
        </w:rPr>
        <w:t xml:space="preserve"> </w:t>
      </w:r>
      <w:r w:rsidRPr="00250793">
        <w:t>has</w:t>
      </w:r>
      <w:r w:rsidRPr="00250793">
        <w:rPr>
          <w:spacing w:val="-11"/>
        </w:rPr>
        <w:t xml:space="preserve"> </w:t>
      </w:r>
      <w:r w:rsidRPr="00250793">
        <w:t xml:space="preserve">adequately and publicly addressed all of the concerns generated by the potential conflict of interest and that an exception would serve to further the purposes of </w:t>
      </w:r>
      <w:hyperlink r:id="rId33">
        <w:r w:rsidRPr="00250793">
          <w:t>Title I of the Housing and Community</w:t>
        </w:r>
      </w:hyperlink>
      <w:r w:rsidRPr="00250793">
        <w:t xml:space="preserve"> </w:t>
      </w:r>
      <w:hyperlink r:id="rId34">
        <w:r w:rsidRPr="00250793">
          <w:t>Development Act of 1974</w:t>
        </w:r>
      </w:hyperlink>
      <w:r w:rsidRPr="00250793">
        <w:t xml:space="preserve"> and the effective</w:t>
      </w:r>
      <w:r w:rsidRPr="00250793">
        <w:rPr>
          <w:spacing w:val="-2"/>
        </w:rPr>
        <w:t xml:space="preserve"> </w:t>
      </w:r>
      <w:r w:rsidRPr="00250793">
        <w:t>and</w:t>
      </w:r>
      <w:r w:rsidRPr="00250793">
        <w:rPr>
          <w:spacing w:val="-2"/>
        </w:rPr>
        <w:t xml:space="preserve"> </w:t>
      </w:r>
      <w:r w:rsidRPr="00250793">
        <w:t>efficient</w:t>
      </w:r>
      <w:r w:rsidRPr="00250793">
        <w:rPr>
          <w:spacing w:val="-3"/>
        </w:rPr>
        <w:t xml:space="preserve"> </w:t>
      </w:r>
      <w:r w:rsidRPr="00250793">
        <w:t>administration</w:t>
      </w:r>
      <w:r w:rsidRPr="00250793">
        <w:rPr>
          <w:spacing w:val="-3"/>
        </w:rPr>
        <w:t xml:space="preserve"> </w:t>
      </w:r>
      <w:r w:rsidRPr="00250793">
        <w:t>of</w:t>
      </w:r>
      <w:r w:rsidRPr="00250793">
        <w:rPr>
          <w:spacing w:val="-2"/>
        </w:rPr>
        <w:t xml:space="preserve"> </w:t>
      </w:r>
      <w:r w:rsidRPr="00250793">
        <w:t>the</w:t>
      </w:r>
      <w:r w:rsidRPr="00250793">
        <w:rPr>
          <w:spacing w:val="-3"/>
        </w:rPr>
        <w:t xml:space="preserve"> </w:t>
      </w:r>
      <w:r w:rsidRPr="00250793">
        <w:t>program.</w:t>
      </w:r>
      <w:r w:rsidRPr="00250793">
        <w:rPr>
          <w:spacing w:val="-2"/>
        </w:rPr>
        <w:t xml:space="preserve"> </w:t>
      </w:r>
      <w:r w:rsidRPr="00250793">
        <w:t>No</w:t>
      </w:r>
      <w:r w:rsidRPr="00250793">
        <w:rPr>
          <w:spacing w:val="-2"/>
        </w:rPr>
        <w:t xml:space="preserve"> </w:t>
      </w:r>
      <w:r w:rsidRPr="00250793">
        <w:t>party</w:t>
      </w:r>
      <w:r w:rsidRPr="00250793">
        <w:rPr>
          <w:spacing w:val="-3"/>
        </w:rPr>
        <w:t xml:space="preserve"> </w:t>
      </w:r>
      <w:r w:rsidRPr="00250793">
        <w:t>will</w:t>
      </w:r>
      <w:r w:rsidRPr="00250793">
        <w:rPr>
          <w:spacing w:val="-2"/>
        </w:rPr>
        <w:t xml:space="preserve"> </w:t>
      </w:r>
      <w:proofErr w:type="gramStart"/>
      <w:r w:rsidRPr="00250793">
        <w:t>enter</w:t>
      </w:r>
      <w:r w:rsidRPr="00250793">
        <w:rPr>
          <w:spacing w:val="-3"/>
        </w:rPr>
        <w:t xml:space="preserve"> </w:t>
      </w:r>
      <w:r w:rsidRPr="00250793">
        <w:t>into</w:t>
      </w:r>
      <w:proofErr w:type="gramEnd"/>
      <w:r w:rsidRPr="00250793">
        <w:rPr>
          <w:spacing w:val="-2"/>
        </w:rPr>
        <w:t xml:space="preserve"> </w:t>
      </w:r>
      <w:r w:rsidRPr="00250793">
        <w:t>a</w:t>
      </w:r>
      <w:r w:rsidRPr="00250793">
        <w:rPr>
          <w:spacing w:val="-1"/>
        </w:rPr>
        <w:t xml:space="preserve"> </w:t>
      </w:r>
      <w:r w:rsidRPr="00250793">
        <w:t>conflict</w:t>
      </w:r>
      <w:r w:rsidRPr="00250793">
        <w:rPr>
          <w:spacing w:val="-3"/>
        </w:rPr>
        <w:t xml:space="preserve"> </w:t>
      </w:r>
      <w:r w:rsidRPr="00250793">
        <w:t>of</w:t>
      </w:r>
      <w:r w:rsidRPr="00250793">
        <w:rPr>
          <w:spacing w:val="-3"/>
        </w:rPr>
        <w:t xml:space="preserve"> </w:t>
      </w:r>
      <w:r w:rsidRPr="00250793">
        <w:t>interest</w:t>
      </w:r>
      <w:r w:rsidRPr="00250793">
        <w:rPr>
          <w:spacing w:val="-3"/>
        </w:rPr>
        <w:t xml:space="preserve"> </w:t>
      </w:r>
      <w:r w:rsidRPr="00250793">
        <w:t>until</w:t>
      </w:r>
      <w:r w:rsidRPr="00250793">
        <w:rPr>
          <w:spacing w:val="-3"/>
        </w:rPr>
        <w:t xml:space="preserve"> </w:t>
      </w:r>
      <w:r w:rsidRPr="00250793">
        <w:t>a</w:t>
      </w:r>
      <w:r w:rsidRPr="00250793">
        <w:rPr>
          <w:spacing w:val="-3"/>
        </w:rPr>
        <w:t xml:space="preserve"> </w:t>
      </w:r>
      <w:r w:rsidRPr="00250793">
        <w:t>request for an exception has been granted.</w:t>
      </w:r>
    </w:p>
    <w:p w14:paraId="1D12B2BD" w14:textId="4C2CA9DD" w:rsidR="00DE28AF" w:rsidRDefault="00DE28AF">
      <w:pPr>
        <w:spacing w:before="0" w:after="160" w:line="259" w:lineRule="auto"/>
        <w:jc w:val="left"/>
        <w:rPr>
          <w:rFonts w:eastAsia="Arial" w:cs="Arial"/>
          <w:szCs w:val="20"/>
          <w:lang w:bidi="en-US"/>
        </w:rPr>
      </w:pPr>
      <w:r>
        <w:br w:type="page"/>
      </w:r>
    </w:p>
    <w:p w14:paraId="20F0458C" w14:textId="3B3EDFDA" w:rsidR="00E43397" w:rsidRDefault="008B5B3A" w:rsidP="00DE28AF">
      <w:pPr>
        <w:pStyle w:val="Heading1"/>
      </w:pPr>
      <w:bookmarkStart w:id="629" w:name="4.0_Eligibility_Requirements"/>
      <w:bookmarkStart w:id="630" w:name="_Toc157677464"/>
      <w:bookmarkStart w:id="631" w:name="_Ref158028981"/>
      <w:bookmarkStart w:id="632" w:name="_Toc158720065"/>
      <w:bookmarkStart w:id="633" w:name="_Toc159229139"/>
      <w:bookmarkEnd w:id="629"/>
      <w:r>
        <w:t>Eligibility</w:t>
      </w:r>
      <w:r>
        <w:rPr>
          <w:spacing w:val="-1"/>
        </w:rPr>
        <w:t xml:space="preserve"> </w:t>
      </w:r>
      <w:r>
        <w:t>Requirements</w:t>
      </w:r>
      <w:bookmarkEnd w:id="630"/>
      <w:bookmarkEnd w:id="631"/>
      <w:bookmarkEnd w:id="632"/>
      <w:bookmarkEnd w:id="633"/>
    </w:p>
    <w:p w14:paraId="58A1721F" w14:textId="1DB7D56E" w:rsidR="003C0EE4" w:rsidRDefault="00E41E9D" w:rsidP="00DE28AF">
      <w:bookmarkStart w:id="634" w:name="_Int_1LIrfFpE"/>
      <w:r>
        <w:t>HRRP will offer pathways to assist both owner-</w:t>
      </w:r>
      <w:r w:rsidR="00B47636">
        <w:t xml:space="preserve">occupant </w:t>
      </w:r>
      <w:r>
        <w:t>applicant</w:t>
      </w:r>
      <w:r w:rsidR="00FA554A">
        <w:t>s</w:t>
      </w:r>
      <w:r>
        <w:t xml:space="preserve"> and landlord-applicants</w:t>
      </w:r>
      <w:r w:rsidR="00760A27">
        <w:t>. Owner</w:t>
      </w:r>
      <w:r w:rsidR="006B69CD">
        <w:t>-occupant</w:t>
      </w:r>
      <w:r w:rsidR="006B69CD" w:rsidDel="006B69CD">
        <w:t xml:space="preserve"> </w:t>
      </w:r>
      <w:r w:rsidR="00760A27">
        <w:t>applicants</w:t>
      </w:r>
      <w:r w:rsidR="0048613A">
        <w:t xml:space="preserve"> and landlord-applicants </w:t>
      </w:r>
      <w:r w:rsidR="00C934C4">
        <w:t>who owned their properties during the time of the qualifying storm may be eligible for HRRP assistance</w:t>
      </w:r>
      <w:r w:rsidR="00622F90">
        <w:t xml:space="preserve">. Each applicant will be screened for eligibility to ensure compliance with HRRP requirements. </w:t>
      </w:r>
    </w:p>
    <w:p w14:paraId="20FB81CD" w14:textId="756902E8" w:rsidR="0064587B" w:rsidRDefault="0064587B" w:rsidP="00DE28AF">
      <w:r>
        <w:t>Applicants will be required to provide complete and accurate information regarding their household composition, household income, and other eligibility criteria.</w:t>
      </w:r>
      <w:bookmarkEnd w:id="634"/>
      <w:r>
        <w:t xml:space="preserve"> </w:t>
      </w:r>
      <w:r w:rsidRPr="008876DB">
        <w:t xml:space="preserve">Failure to disclose accurate and complete information (including failure to provide necessary documentation) may </w:t>
      </w:r>
      <w:r>
        <w:t>result in the applicant being deemed ineligible for assistance.</w:t>
      </w:r>
    </w:p>
    <w:p w14:paraId="4D87E1D0" w14:textId="77777777" w:rsidR="002B4327" w:rsidRDefault="008B5B3A" w:rsidP="00DE28AF">
      <w:r>
        <w:t xml:space="preserve">Eligibility does not ensure assistance, since a prioritization strategy will be required (consistent with program requirements) and it is expected that there will be more eligible homeowners than can be served with available funds. </w:t>
      </w:r>
    </w:p>
    <w:p w14:paraId="4BA939D5" w14:textId="1A3ED111" w:rsidR="008A0032" w:rsidRDefault="007976A2" w:rsidP="00DE28AF">
      <w:r>
        <w:t>Below are the threshold requirements for owner-</w:t>
      </w:r>
      <w:r w:rsidR="006B69CD">
        <w:t xml:space="preserve">occupant </w:t>
      </w:r>
      <w:r>
        <w:t>applicants and landlord-applicants</w:t>
      </w:r>
      <w:r w:rsidR="00A82ADB">
        <w:t xml:space="preserve"> to be eligible for assistance. </w:t>
      </w:r>
      <w:r w:rsidR="008B5B3A">
        <w:t>Threshold</w:t>
      </w:r>
      <w:r w:rsidR="008B5B3A">
        <w:rPr>
          <w:spacing w:val="-1"/>
        </w:rPr>
        <w:t xml:space="preserve"> </w:t>
      </w:r>
      <w:r w:rsidR="008B5B3A">
        <w:t>requirements are those</w:t>
      </w:r>
      <w:r w:rsidR="008B5B3A">
        <w:rPr>
          <w:spacing w:val="-1"/>
        </w:rPr>
        <w:t xml:space="preserve"> </w:t>
      </w:r>
      <w:r w:rsidR="008B5B3A">
        <w:t>that</w:t>
      </w:r>
      <w:r w:rsidR="008B5B3A">
        <w:rPr>
          <w:spacing w:val="-1"/>
        </w:rPr>
        <w:t xml:space="preserve"> </w:t>
      </w:r>
      <w:r w:rsidR="008B5B3A">
        <w:t>will either allow a homeowner to continue to move</w:t>
      </w:r>
      <w:r w:rsidR="008B5B3A">
        <w:rPr>
          <w:spacing w:val="-1"/>
        </w:rPr>
        <w:t xml:space="preserve"> </w:t>
      </w:r>
      <w:r w:rsidR="008B5B3A">
        <w:t>forward</w:t>
      </w:r>
      <w:r w:rsidR="008B5B3A">
        <w:rPr>
          <w:spacing w:val="-1"/>
        </w:rPr>
        <w:t xml:space="preserve"> </w:t>
      </w:r>
      <w:r w:rsidR="008B5B3A">
        <w:t xml:space="preserve">in the program or result in </w:t>
      </w:r>
      <w:r w:rsidR="002F7E9B">
        <w:t>an ineligible determination</w:t>
      </w:r>
      <w:r w:rsidR="008B5B3A">
        <w:t xml:space="preserve">. </w:t>
      </w:r>
      <w:r w:rsidR="008A0032">
        <w:t xml:space="preserve">All HRRP </w:t>
      </w:r>
      <w:r w:rsidR="00AF5826">
        <w:t xml:space="preserve">applicants </w:t>
      </w:r>
      <w:r w:rsidR="008A0032">
        <w:t>must demonstrate compliance with all eligibility criteria. Some eligibility criteria are the same for owner-</w:t>
      </w:r>
      <w:r w:rsidR="006B69CD">
        <w:t xml:space="preserve">occupant </w:t>
      </w:r>
      <w:r w:rsidR="008A0032">
        <w:t xml:space="preserve">applicants and landlord-applicants, whereas some differ based on applicant type. </w:t>
      </w:r>
    </w:p>
    <w:p w14:paraId="20F0458D" w14:textId="433BBB76" w:rsidR="00E43397" w:rsidRDefault="008A0032" w:rsidP="00DE28AF">
      <w:r w:rsidRPr="006B69CD">
        <w:rPr>
          <w:b/>
          <w:bCs/>
        </w:rPr>
        <w:t>Owner-</w:t>
      </w:r>
      <w:r w:rsidR="006B69CD">
        <w:rPr>
          <w:b/>
          <w:bCs/>
        </w:rPr>
        <w:t xml:space="preserve">Occupant </w:t>
      </w:r>
      <w:r w:rsidRPr="006B69CD">
        <w:rPr>
          <w:b/>
          <w:bCs/>
        </w:rPr>
        <w:t>Applicants</w:t>
      </w:r>
      <w:r w:rsidR="00034D9B">
        <w:t xml:space="preserve"> applying </w:t>
      </w:r>
      <w:r w:rsidR="00D22489">
        <w:t>for</w:t>
      </w:r>
      <w:r w:rsidR="00034D9B">
        <w:t xml:space="preserve"> HRRP assistance must meet </w:t>
      </w:r>
      <w:r w:rsidR="00A9771F">
        <w:t>all</w:t>
      </w:r>
      <w:r w:rsidR="00034D9B">
        <w:t xml:space="preserve"> the </w:t>
      </w:r>
      <w:r w:rsidR="008701FF">
        <w:t>following threshold requirements</w:t>
      </w:r>
      <w:r w:rsidR="00A9771F">
        <w:t xml:space="preserve"> </w:t>
      </w:r>
      <w:r w:rsidR="008701FF">
        <w:t>to be eligible for assistance</w:t>
      </w:r>
      <w:r w:rsidR="00A9771F">
        <w:t>:</w:t>
      </w:r>
    </w:p>
    <w:p w14:paraId="20F0458E" w14:textId="57735C87" w:rsidR="00E43397" w:rsidRDefault="0038416D" w:rsidP="00DE28AF">
      <w:pPr>
        <w:pStyle w:val="BulletList"/>
      </w:pPr>
      <w:r>
        <w:t xml:space="preserve">The storm damaged property </w:t>
      </w:r>
      <w:r w:rsidR="008F585C">
        <w:t xml:space="preserve">must have unrepaired </w:t>
      </w:r>
      <w:r w:rsidR="00AC47CA">
        <w:t xml:space="preserve">storm </w:t>
      </w:r>
      <w:r w:rsidR="008F585C">
        <w:t>damage caused by Hurricane I</w:t>
      </w:r>
      <w:r w:rsidR="00AC47CA">
        <w:t>an</w:t>
      </w:r>
      <w:r w:rsidR="00807854">
        <w:t xml:space="preserve"> </w:t>
      </w:r>
      <w:r w:rsidR="00807854" w:rsidRPr="00901F77">
        <w:t>(DR-</w:t>
      </w:r>
      <w:r w:rsidR="00807854" w:rsidRPr="00901F77">
        <w:rPr>
          <w:spacing w:val="-2"/>
        </w:rPr>
        <w:t>4673)</w:t>
      </w:r>
      <w:r w:rsidR="00AC47CA">
        <w:t>, which made landfall in Florida in</w:t>
      </w:r>
      <w:r w:rsidR="008F585C">
        <w:t xml:space="preserve"> </w:t>
      </w:r>
      <w:r w:rsidR="00901F77">
        <w:t>September</w:t>
      </w:r>
      <w:r w:rsidR="00901F77">
        <w:rPr>
          <w:spacing w:val="-10"/>
        </w:rPr>
        <w:t xml:space="preserve"> </w:t>
      </w:r>
      <w:r w:rsidR="00901F77">
        <w:t>2022</w:t>
      </w:r>
      <w:r w:rsidR="00901F77" w:rsidRPr="00901F77">
        <w:rPr>
          <w:spacing w:val="-2"/>
        </w:rPr>
        <w:t>.</w:t>
      </w:r>
    </w:p>
    <w:p w14:paraId="20F0458F" w14:textId="341F7454" w:rsidR="00E43397" w:rsidRDefault="00AC47CA" w:rsidP="00DE28AF">
      <w:pPr>
        <w:pStyle w:val="BulletList"/>
      </w:pPr>
      <w:r>
        <w:t xml:space="preserve">The storm damaged property </w:t>
      </w:r>
      <w:r w:rsidR="003B55A4">
        <w:t xml:space="preserve">must be </w:t>
      </w:r>
      <w:r w:rsidR="003B55A4">
        <w:rPr>
          <w:spacing w:val="-2"/>
        </w:rPr>
        <w:t>l</w:t>
      </w:r>
      <w:r w:rsidR="008B5B3A">
        <w:rPr>
          <w:spacing w:val="-2"/>
        </w:rPr>
        <w:t>ocat</w:t>
      </w:r>
      <w:r w:rsidR="003B55A4">
        <w:rPr>
          <w:spacing w:val="-2"/>
        </w:rPr>
        <w:t xml:space="preserve">ed </w:t>
      </w:r>
      <w:r w:rsidR="008B5B3A">
        <w:rPr>
          <w:spacing w:val="-2"/>
        </w:rPr>
        <w:t>within</w:t>
      </w:r>
      <w:r w:rsidR="008B5B3A">
        <w:t xml:space="preserve"> </w:t>
      </w:r>
      <w:r w:rsidR="003B55A4">
        <w:t xml:space="preserve">one of the </w:t>
      </w:r>
      <w:r w:rsidR="008B5B3A">
        <w:rPr>
          <w:spacing w:val="-2"/>
        </w:rPr>
        <w:t>HUD-</w:t>
      </w:r>
      <w:r w:rsidR="008B5B3A">
        <w:rPr>
          <w:spacing w:val="-1"/>
        </w:rPr>
        <w:t xml:space="preserve"> </w:t>
      </w:r>
      <w:r w:rsidR="008B5B3A">
        <w:rPr>
          <w:spacing w:val="-2"/>
        </w:rPr>
        <w:t>or</w:t>
      </w:r>
      <w:r w:rsidR="008B5B3A">
        <w:rPr>
          <w:spacing w:val="-1"/>
        </w:rPr>
        <w:t xml:space="preserve"> </w:t>
      </w:r>
      <w:r w:rsidR="008B5B3A">
        <w:rPr>
          <w:spacing w:val="-2"/>
        </w:rPr>
        <w:t>state-identified</w:t>
      </w:r>
      <w:r w:rsidR="008B5B3A">
        <w:rPr>
          <w:spacing w:val="-1"/>
        </w:rPr>
        <w:t xml:space="preserve"> </w:t>
      </w:r>
      <w:r w:rsidR="008B5B3A">
        <w:rPr>
          <w:spacing w:val="-2"/>
        </w:rPr>
        <w:t>MID areas.</w:t>
      </w:r>
    </w:p>
    <w:p w14:paraId="20F04590" w14:textId="7339FF13" w:rsidR="00E43397" w:rsidRDefault="008B5B3A" w:rsidP="00DE28AF">
      <w:pPr>
        <w:pStyle w:val="BulletList"/>
      </w:pPr>
      <w:r>
        <w:t>At</w:t>
      </w:r>
      <w:r>
        <w:rPr>
          <w:spacing w:val="-13"/>
        </w:rPr>
        <w:t xml:space="preserve"> </w:t>
      </w:r>
      <w:r>
        <w:t>least</w:t>
      </w:r>
      <w:r>
        <w:rPr>
          <w:spacing w:val="-12"/>
        </w:rPr>
        <w:t xml:space="preserve"> </w:t>
      </w:r>
      <w:r>
        <w:t>one</w:t>
      </w:r>
      <w:r>
        <w:rPr>
          <w:spacing w:val="-10"/>
        </w:rPr>
        <w:t xml:space="preserve"> </w:t>
      </w:r>
      <w:r>
        <w:t>person</w:t>
      </w:r>
      <w:r>
        <w:rPr>
          <w:spacing w:val="-13"/>
        </w:rPr>
        <w:t xml:space="preserve"> </w:t>
      </w:r>
      <w:r>
        <w:t>on</w:t>
      </w:r>
      <w:r>
        <w:rPr>
          <w:spacing w:val="-11"/>
        </w:rPr>
        <w:t xml:space="preserve"> </w:t>
      </w:r>
      <w:r>
        <w:t>the</w:t>
      </w:r>
      <w:r>
        <w:rPr>
          <w:spacing w:val="-11"/>
        </w:rPr>
        <w:t xml:space="preserve"> </w:t>
      </w:r>
      <w:r>
        <w:t>application</w:t>
      </w:r>
      <w:r>
        <w:rPr>
          <w:spacing w:val="-12"/>
        </w:rPr>
        <w:t xml:space="preserve"> </w:t>
      </w:r>
      <w:r>
        <w:t>with</w:t>
      </w:r>
      <w:r>
        <w:rPr>
          <w:spacing w:val="-12"/>
        </w:rPr>
        <w:t xml:space="preserve"> </w:t>
      </w:r>
      <w:r>
        <w:t>an</w:t>
      </w:r>
      <w:r>
        <w:rPr>
          <w:spacing w:val="-13"/>
        </w:rPr>
        <w:t xml:space="preserve"> </w:t>
      </w:r>
      <w:r>
        <w:t>ownership</w:t>
      </w:r>
      <w:r>
        <w:rPr>
          <w:spacing w:val="-11"/>
        </w:rPr>
        <w:t xml:space="preserve"> </w:t>
      </w:r>
      <w:r>
        <w:t>interest</w:t>
      </w:r>
      <w:r>
        <w:rPr>
          <w:spacing w:val="-12"/>
        </w:rPr>
        <w:t xml:space="preserve"> </w:t>
      </w:r>
      <w:r>
        <w:t>in-part</w:t>
      </w:r>
      <w:r>
        <w:rPr>
          <w:spacing w:val="-13"/>
        </w:rPr>
        <w:t xml:space="preserve"> </w:t>
      </w:r>
      <w:r>
        <w:t>or</w:t>
      </w:r>
      <w:r>
        <w:rPr>
          <w:spacing w:val="-10"/>
        </w:rPr>
        <w:t xml:space="preserve"> </w:t>
      </w:r>
      <w:r>
        <w:t>in-whole</w:t>
      </w:r>
      <w:r>
        <w:rPr>
          <w:spacing w:val="-13"/>
        </w:rPr>
        <w:t xml:space="preserve"> </w:t>
      </w:r>
      <w:r w:rsidR="00BD3694">
        <w:t>on the</w:t>
      </w:r>
      <w:r>
        <w:rPr>
          <w:spacing w:val="-11"/>
        </w:rPr>
        <w:t xml:space="preserve"> </w:t>
      </w:r>
      <w:r>
        <w:t>property</w:t>
      </w:r>
      <w:r>
        <w:rPr>
          <w:spacing w:val="-11"/>
        </w:rPr>
        <w:t xml:space="preserve"> </w:t>
      </w:r>
      <w:r>
        <w:t>must be able to demonstrate U.S. Citizenship or Lawful Permanent</w:t>
      </w:r>
      <w:r>
        <w:rPr>
          <w:spacing w:val="-10"/>
        </w:rPr>
        <w:t xml:space="preserve"> </w:t>
      </w:r>
      <w:r>
        <w:t>Residency.</w:t>
      </w:r>
    </w:p>
    <w:p w14:paraId="20F04591" w14:textId="2F70BF6E" w:rsidR="00E43397" w:rsidRDefault="00B92B65" w:rsidP="00DE28AF">
      <w:pPr>
        <w:pStyle w:val="BulletList"/>
      </w:pPr>
      <w:r>
        <w:t xml:space="preserve">The applicant must have owned the damaged property </w:t>
      </w:r>
      <w:r w:rsidR="008B5B3A">
        <w:t>at</w:t>
      </w:r>
      <w:r w:rsidR="008B5B3A">
        <w:rPr>
          <w:spacing w:val="-7"/>
        </w:rPr>
        <w:t xml:space="preserve"> </w:t>
      </w:r>
      <w:r w:rsidR="008B5B3A">
        <w:t>the</w:t>
      </w:r>
      <w:r w:rsidR="008B5B3A">
        <w:rPr>
          <w:spacing w:val="-7"/>
        </w:rPr>
        <w:t xml:space="preserve"> </w:t>
      </w:r>
      <w:r w:rsidR="008B5B3A">
        <w:t>time</w:t>
      </w:r>
      <w:r w:rsidR="008B5B3A">
        <w:rPr>
          <w:spacing w:val="-7"/>
        </w:rPr>
        <w:t xml:space="preserve"> </w:t>
      </w:r>
      <w:r>
        <w:t>of Hurricane Ian</w:t>
      </w:r>
      <w:r w:rsidR="008B5B3A">
        <w:rPr>
          <w:spacing w:val="-7"/>
        </w:rPr>
        <w:t xml:space="preserve"> </w:t>
      </w:r>
      <w:r w:rsidR="008B5B3A">
        <w:t>and</w:t>
      </w:r>
      <w:r w:rsidR="008B5B3A">
        <w:rPr>
          <w:spacing w:val="-7"/>
        </w:rPr>
        <w:t xml:space="preserve"> </w:t>
      </w:r>
      <w:r w:rsidR="008B5B3A">
        <w:t>have</w:t>
      </w:r>
      <w:r w:rsidR="008B5B3A">
        <w:rPr>
          <w:spacing w:val="-7"/>
        </w:rPr>
        <w:t xml:space="preserve"> </w:t>
      </w:r>
      <w:r w:rsidR="008B5B3A">
        <w:t>maintained</w:t>
      </w:r>
      <w:r w:rsidR="008B5B3A" w:rsidRPr="00A11169">
        <w:t xml:space="preserve"> </w:t>
      </w:r>
      <w:r w:rsidR="008B5B3A">
        <w:rPr>
          <w:spacing w:val="-2"/>
        </w:rPr>
        <w:t>ownership.</w:t>
      </w:r>
    </w:p>
    <w:p w14:paraId="20F04592" w14:textId="68D37437" w:rsidR="00E43397" w:rsidRDefault="00220964" w:rsidP="00DE28AF">
      <w:pPr>
        <w:pStyle w:val="BulletList"/>
      </w:pPr>
      <w:r>
        <w:t xml:space="preserve">The applicant must have occupied the damaged </w:t>
      </w:r>
      <w:r w:rsidR="008B5B3A">
        <w:t>structure</w:t>
      </w:r>
      <w:r w:rsidR="008B5B3A">
        <w:rPr>
          <w:spacing w:val="-8"/>
        </w:rPr>
        <w:t xml:space="preserve"> </w:t>
      </w:r>
      <w:r w:rsidR="005D4D2E">
        <w:t>a</w:t>
      </w:r>
      <w:r w:rsidR="008B5B3A">
        <w:t>s</w:t>
      </w:r>
      <w:r w:rsidR="008B5B3A">
        <w:rPr>
          <w:spacing w:val="-6"/>
        </w:rPr>
        <w:t xml:space="preserve"> </w:t>
      </w:r>
      <w:r w:rsidR="008B5B3A">
        <w:t>the</w:t>
      </w:r>
      <w:r w:rsidR="008B5B3A">
        <w:rPr>
          <w:spacing w:val="-5"/>
        </w:rPr>
        <w:t xml:space="preserve"> </w:t>
      </w:r>
      <w:r w:rsidR="00E63233">
        <w:t>primary</w:t>
      </w:r>
      <w:r w:rsidR="00E63233">
        <w:rPr>
          <w:spacing w:val="-8"/>
        </w:rPr>
        <w:t xml:space="preserve"> </w:t>
      </w:r>
      <w:r w:rsidR="008B5B3A">
        <w:t>place</w:t>
      </w:r>
      <w:r w:rsidR="008B5B3A">
        <w:rPr>
          <w:spacing w:val="-8"/>
        </w:rPr>
        <w:t xml:space="preserve"> </w:t>
      </w:r>
      <w:r w:rsidR="008B5B3A">
        <w:t>of</w:t>
      </w:r>
      <w:r w:rsidR="008B5B3A">
        <w:rPr>
          <w:spacing w:val="-9"/>
        </w:rPr>
        <w:t xml:space="preserve"> </w:t>
      </w:r>
      <w:r w:rsidR="008B5B3A">
        <w:rPr>
          <w:spacing w:val="-2"/>
        </w:rPr>
        <w:t>residence</w:t>
      </w:r>
      <w:r w:rsidR="00E33180">
        <w:rPr>
          <w:spacing w:val="-2"/>
        </w:rPr>
        <w:t xml:space="preserve"> at the time of the storm</w:t>
      </w:r>
      <w:r w:rsidR="00954DDF">
        <w:rPr>
          <w:spacing w:val="-2"/>
        </w:rPr>
        <w:t xml:space="preserve"> and the structure must still be their primary residence at the time of application</w:t>
      </w:r>
      <w:r w:rsidR="008B5B3A">
        <w:rPr>
          <w:spacing w:val="-2"/>
        </w:rPr>
        <w:t>.</w:t>
      </w:r>
    </w:p>
    <w:p w14:paraId="20F04595" w14:textId="04CA9BAA" w:rsidR="00E43397" w:rsidRPr="00D70211" w:rsidRDefault="00051BE8" w:rsidP="00DE28AF">
      <w:pPr>
        <w:pStyle w:val="BulletList"/>
      </w:pPr>
      <w:r>
        <w:t>The applicant must be current on their p</w:t>
      </w:r>
      <w:r w:rsidR="008B5B3A">
        <w:t>roperty</w:t>
      </w:r>
      <w:r w:rsidR="008B5B3A">
        <w:rPr>
          <w:spacing w:val="-9"/>
        </w:rPr>
        <w:t xml:space="preserve"> </w:t>
      </w:r>
      <w:r w:rsidR="008B5B3A">
        <w:t>taxes</w:t>
      </w:r>
      <w:r w:rsidR="008B5B3A">
        <w:rPr>
          <w:spacing w:val="-7"/>
        </w:rPr>
        <w:t xml:space="preserve"> </w:t>
      </w:r>
      <w:r w:rsidR="005614AF">
        <w:rPr>
          <w:spacing w:val="-2"/>
        </w:rPr>
        <w:t>or on a payment plan in good standing</w:t>
      </w:r>
      <w:r w:rsidR="008B5B3A">
        <w:rPr>
          <w:spacing w:val="-2"/>
        </w:rPr>
        <w:t>.</w:t>
      </w:r>
    </w:p>
    <w:p w14:paraId="0387B2DC" w14:textId="77777777" w:rsidR="008A719A" w:rsidRDefault="00566031" w:rsidP="00DE28AF">
      <w:pPr>
        <w:pStyle w:val="BulletList"/>
      </w:pPr>
      <w:r>
        <w:t xml:space="preserve">If there is a mortgage on the property, </w:t>
      </w:r>
      <w:r w:rsidR="004113C6">
        <w:t>the mortgage must be in good standing.</w:t>
      </w:r>
    </w:p>
    <w:p w14:paraId="287F9DBA" w14:textId="00B9E868" w:rsidR="00566031" w:rsidRDefault="00785383" w:rsidP="00DE28AF">
      <w:pPr>
        <w:pStyle w:val="BulletList"/>
      </w:pPr>
      <w:r>
        <w:t>For MHU owner-</w:t>
      </w:r>
      <w:r w:rsidR="006B69CD">
        <w:t xml:space="preserve">occupant </w:t>
      </w:r>
      <w:r>
        <w:t xml:space="preserve">applicants, if </w:t>
      </w:r>
      <w:r w:rsidR="00071BF6">
        <w:t>the applicant does not own the land</w:t>
      </w:r>
      <w:r w:rsidR="00EF2202">
        <w:t xml:space="preserve">, </w:t>
      </w:r>
      <w:r w:rsidR="003736B7">
        <w:t xml:space="preserve">the </w:t>
      </w:r>
      <w:r w:rsidR="00EF2202">
        <w:t xml:space="preserve">lot rent </w:t>
      </w:r>
      <w:r w:rsidR="00F95AF2">
        <w:t xml:space="preserve">for leased land </w:t>
      </w:r>
      <w:r w:rsidR="00EF2202">
        <w:t xml:space="preserve">must be in good standing and must stay current throughout </w:t>
      </w:r>
      <w:r w:rsidR="006B69CD">
        <w:t xml:space="preserve">the </w:t>
      </w:r>
      <w:r w:rsidR="00EF2202">
        <w:t>duration of program.</w:t>
      </w:r>
      <w:r w:rsidR="00415D5A">
        <w:t xml:space="preserve"> </w:t>
      </w:r>
    </w:p>
    <w:p w14:paraId="20F04596" w14:textId="6BC27E08" w:rsidR="00E43397" w:rsidRDefault="002151FE" w:rsidP="00DE28AF">
      <w:pPr>
        <w:pStyle w:val="BulletList"/>
      </w:pPr>
      <w:r>
        <w:t>The s</w:t>
      </w:r>
      <w:r w:rsidR="00CF0733">
        <w:t xml:space="preserve">torm damaged property must be an eligible structure type. </w:t>
      </w:r>
    </w:p>
    <w:p w14:paraId="08040C4F" w14:textId="65A10C82" w:rsidR="00A9771F" w:rsidRDefault="002151FE">
      <w:pPr>
        <w:pStyle w:val="BulletList"/>
      </w:pPr>
      <w:r>
        <w:t>The applicant’s household must qualify as low to moderate-income</w:t>
      </w:r>
      <w:r w:rsidR="001E4109">
        <w:t xml:space="preserve">, with a combined annual household income equal to or less than </w:t>
      </w:r>
      <w:r w:rsidR="001912A2">
        <w:t>120</w:t>
      </w:r>
      <w:r w:rsidR="007B5203">
        <w:t xml:space="preserve"> percent </w:t>
      </w:r>
      <w:r w:rsidR="001E4109">
        <w:t xml:space="preserve">of the </w:t>
      </w:r>
      <w:r w:rsidR="00495208">
        <w:t>AMI</w:t>
      </w:r>
      <w:r w:rsidR="00CE5BF5">
        <w:t xml:space="preserve">, adjusted for family size. </w:t>
      </w:r>
    </w:p>
    <w:p w14:paraId="21DE1E8B" w14:textId="21FB33B9" w:rsidR="00A9771F" w:rsidRDefault="00A9771F" w:rsidP="00A9771F">
      <w:r>
        <w:rPr>
          <w:b/>
          <w:bCs/>
        </w:rPr>
        <w:t>Landlord</w:t>
      </w:r>
      <w:r w:rsidRPr="006A4B42">
        <w:rPr>
          <w:b/>
          <w:bCs/>
        </w:rPr>
        <w:t>-Applicants</w:t>
      </w:r>
      <w:r>
        <w:t xml:space="preserve"> applying </w:t>
      </w:r>
      <w:r w:rsidR="00D22489">
        <w:t>for</w:t>
      </w:r>
      <w:r>
        <w:t xml:space="preserve"> HRRP assistance must meet all the following threshold requirements to be eligible for assistance:</w:t>
      </w:r>
    </w:p>
    <w:p w14:paraId="13A88287" w14:textId="77777777" w:rsidR="00A9771F" w:rsidRDefault="00A9771F" w:rsidP="00A9771F">
      <w:pPr>
        <w:pStyle w:val="BulletList"/>
      </w:pPr>
      <w:r>
        <w:t xml:space="preserve">The storm damaged property must have unrepaired storm damage caused by Hurricane Ian </w:t>
      </w:r>
      <w:r w:rsidRPr="00901F77">
        <w:t>(DR-</w:t>
      </w:r>
      <w:r w:rsidRPr="00901F77">
        <w:rPr>
          <w:spacing w:val="-2"/>
        </w:rPr>
        <w:t>4673)</w:t>
      </w:r>
      <w:r>
        <w:t>, which made landfall in Florida in September</w:t>
      </w:r>
      <w:r>
        <w:rPr>
          <w:spacing w:val="-10"/>
        </w:rPr>
        <w:t xml:space="preserve"> </w:t>
      </w:r>
      <w:r>
        <w:t>2022</w:t>
      </w:r>
      <w:r w:rsidRPr="00901F77">
        <w:rPr>
          <w:spacing w:val="-2"/>
        </w:rPr>
        <w:t>.</w:t>
      </w:r>
    </w:p>
    <w:p w14:paraId="42A442E5" w14:textId="77777777" w:rsidR="00A9771F" w:rsidRDefault="00A9771F" w:rsidP="00A9771F">
      <w:pPr>
        <w:pStyle w:val="BulletList"/>
      </w:pPr>
      <w:r>
        <w:t xml:space="preserve">The storm damaged property must be </w:t>
      </w:r>
      <w:r>
        <w:rPr>
          <w:spacing w:val="-2"/>
        </w:rPr>
        <w:t>located within</w:t>
      </w:r>
      <w:r>
        <w:t xml:space="preserve"> one of the </w:t>
      </w:r>
      <w:r>
        <w:rPr>
          <w:spacing w:val="-2"/>
        </w:rPr>
        <w:t>HUD-</w:t>
      </w:r>
      <w:r>
        <w:rPr>
          <w:spacing w:val="-1"/>
        </w:rPr>
        <w:t xml:space="preserve"> </w:t>
      </w:r>
      <w:r>
        <w:rPr>
          <w:spacing w:val="-2"/>
        </w:rPr>
        <w:t>or</w:t>
      </w:r>
      <w:r>
        <w:rPr>
          <w:spacing w:val="-1"/>
        </w:rPr>
        <w:t xml:space="preserve"> </w:t>
      </w:r>
      <w:r>
        <w:rPr>
          <w:spacing w:val="-2"/>
        </w:rPr>
        <w:t>state-identified</w:t>
      </w:r>
      <w:r>
        <w:rPr>
          <w:spacing w:val="-1"/>
        </w:rPr>
        <w:t xml:space="preserve"> </w:t>
      </w:r>
      <w:r>
        <w:rPr>
          <w:spacing w:val="-2"/>
        </w:rPr>
        <w:t>MID areas.</w:t>
      </w:r>
    </w:p>
    <w:p w14:paraId="32A71A77" w14:textId="77777777" w:rsidR="00A9771F" w:rsidRDefault="00A9771F" w:rsidP="00A9771F">
      <w:pPr>
        <w:pStyle w:val="BulletList"/>
      </w:pPr>
      <w:r>
        <w:t>At</w:t>
      </w:r>
      <w:r>
        <w:rPr>
          <w:spacing w:val="-13"/>
        </w:rPr>
        <w:t xml:space="preserve"> </w:t>
      </w:r>
      <w:r>
        <w:t>least</w:t>
      </w:r>
      <w:r>
        <w:rPr>
          <w:spacing w:val="-12"/>
        </w:rPr>
        <w:t xml:space="preserve"> </w:t>
      </w:r>
      <w:r>
        <w:t>one</w:t>
      </w:r>
      <w:r>
        <w:rPr>
          <w:spacing w:val="-10"/>
        </w:rPr>
        <w:t xml:space="preserve"> </w:t>
      </w:r>
      <w:r>
        <w:t>person</w:t>
      </w:r>
      <w:r>
        <w:rPr>
          <w:spacing w:val="-13"/>
        </w:rPr>
        <w:t xml:space="preserve"> </w:t>
      </w:r>
      <w:r>
        <w:t>on</w:t>
      </w:r>
      <w:r>
        <w:rPr>
          <w:spacing w:val="-11"/>
        </w:rPr>
        <w:t xml:space="preserve"> </w:t>
      </w:r>
      <w:r>
        <w:t>the</w:t>
      </w:r>
      <w:r>
        <w:rPr>
          <w:spacing w:val="-11"/>
        </w:rPr>
        <w:t xml:space="preserve"> </w:t>
      </w:r>
      <w:r>
        <w:t>application</w:t>
      </w:r>
      <w:r>
        <w:rPr>
          <w:spacing w:val="-12"/>
        </w:rPr>
        <w:t xml:space="preserve"> </w:t>
      </w:r>
      <w:r>
        <w:t>with</w:t>
      </w:r>
      <w:r>
        <w:rPr>
          <w:spacing w:val="-12"/>
        </w:rPr>
        <w:t xml:space="preserve"> </w:t>
      </w:r>
      <w:r>
        <w:t>an</w:t>
      </w:r>
      <w:r>
        <w:rPr>
          <w:spacing w:val="-13"/>
        </w:rPr>
        <w:t xml:space="preserve"> </w:t>
      </w:r>
      <w:r>
        <w:t>ownership</w:t>
      </w:r>
      <w:r>
        <w:rPr>
          <w:spacing w:val="-11"/>
        </w:rPr>
        <w:t xml:space="preserve"> </w:t>
      </w:r>
      <w:r>
        <w:t>interest</w:t>
      </w:r>
      <w:r>
        <w:rPr>
          <w:spacing w:val="-12"/>
        </w:rPr>
        <w:t xml:space="preserve"> </w:t>
      </w:r>
      <w:r>
        <w:t>in-part</w:t>
      </w:r>
      <w:r>
        <w:rPr>
          <w:spacing w:val="-13"/>
        </w:rPr>
        <w:t xml:space="preserve"> </w:t>
      </w:r>
      <w:r>
        <w:t>or</w:t>
      </w:r>
      <w:r>
        <w:rPr>
          <w:spacing w:val="-10"/>
        </w:rPr>
        <w:t xml:space="preserve"> </w:t>
      </w:r>
      <w:r>
        <w:t>in-whole</w:t>
      </w:r>
      <w:r>
        <w:rPr>
          <w:spacing w:val="-13"/>
        </w:rPr>
        <w:t xml:space="preserve"> </w:t>
      </w:r>
      <w:r>
        <w:t>on the</w:t>
      </w:r>
      <w:r>
        <w:rPr>
          <w:spacing w:val="-11"/>
        </w:rPr>
        <w:t xml:space="preserve"> </w:t>
      </w:r>
      <w:r>
        <w:t>property</w:t>
      </w:r>
      <w:r>
        <w:rPr>
          <w:spacing w:val="-11"/>
        </w:rPr>
        <w:t xml:space="preserve"> </w:t>
      </w:r>
      <w:r>
        <w:t>must be able to demonstrate U.S. Citizenship or Lawful Permanent</w:t>
      </w:r>
      <w:r>
        <w:rPr>
          <w:spacing w:val="-10"/>
        </w:rPr>
        <w:t xml:space="preserve"> </w:t>
      </w:r>
      <w:r>
        <w:t>Residency.</w:t>
      </w:r>
    </w:p>
    <w:p w14:paraId="4FAF27D0" w14:textId="00AE4DEF" w:rsidR="00A9771F" w:rsidRDefault="00A9771F" w:rsidP="00A9771F">
      <w:pPr>
        <w:pStyle w:val="BulletList"/>
      </w:pPr>
      <w:r>
        <w:t>The applicant must have owned the damaged property at</w:t>
      </w:r>
      <w:r>
        <w:rPr>
          <w:spacing w:val="-7"/>
        </w:rPr>
        <w:t xml:space="preserve"> </w:t>
      </w:r>
      <w:r>
        <w:t>the</w:t>
      </w:r>
      <w:r>
        <w:rPr>
          <w:spacing w:val="-7"/>
        </w:rPr>
        <w:t xml:space="preserve"> </w:t>
      </w:r>
      <w:r>
        <w:t>time</w:t>
      </w:r>
      <w:r>
        <w:rPr>
          <w:spacing w:val="-7"/>
        </w:rPr>
        <w:t xml:space="preserve"> </w:t>
      </w:r>
      <w:r>
        <w:t>of Hurricane Ian</w:t>
      </w:r>
      <w:r>
        <w:rPr>
          <w:spacing w:val="-7"/>
        </w:rPr>
        <w:t xml:space="preserve"> </w:t>
      </w:r>
      <w:r>
        <w:t>and</w:t>
      </w:r>
      <w:r>
        <w:rPr>
          <w:spacing w:val="-7"/>
        </w:rPr>
        <w:t xml:space="preserve"> </w:t>
      </w:r>
      <w:r>
        <w:t>have</w:t>
      </w:r>
      <w:r>
        <w:rPr>
          <w:spacing w:val="-7"/>
        </w:rPr>
        <w:t xml:space="preserve"> </w:t>
      </w:r>
      <w:r>
        <w:t>maintained</w:t>
      </w:r>
      <w:r w:rsidRPr="00A11169">
        <w:t xml:space="preserve"> </w:t>
      </w:r>
      <w:r>
        <w:rPr>
          <w:spacing w:val="-2"/>
        </w:rPr>
        <w:t>ownership.</w:t>
      </w:r>
      <w:r w:rsidR="00F070D0">
        <w:rPr>
          <w:spacing w:val="-2"/>
        </w:rPr>
        <w:t xml:space="preserve"> If the property is part of a multi-unit structure, such as a duplex, the applicant must own the entire structure.</w:t>
      </w:r>
    </w:p>
    <w:p w14:paraId="7CEF082A" w14:textId="77777777" w:rsidR="00A9771F" w:rsidRPr="00D70211" w:rsidRDefault="00A9771F" w:rsidP="00A9771F">
      <w:pPr>
        <w:pStyle w:val="BulletList"/>
      </w:pPr>
      <w:r>
        <w:t>The applicant must be current on their property</w:t>
      </w:r>
      <w:r>
        <w:rPr>
          <w:spacing w:val="-9"/>
        </w:rPr>
        <w:t xml:space="preserve"> </w:t>
      </w:r>
      <w:r>
        <w:t>taxes</w:t>
      </w:r>
      <w:r>
        <w:rPr>
          <w:spacing w:val="-7"/>
        </w:rPr>
        <w:t xml:space="preserve"> </w:t>
      </w:r>
      <w:r>
        <w:rPr>
          <w:spacing w:val="-2"/>
        </w:rPr>
        <w:t>or on a payment plan in good standing.</w:t>
      </w:r>
    </w:p>
    <w:p w14:paraId="79192333" w14:textId="77777777" w:rsidR="00A9771F" w:rsidRDefault="00A9771F" w:rsidP="00A9771F">
      <w:pPr>
        <w:pStyle w:val="BulletList"/>
      </w:pPr>
      <w:r>
        <w:t xml:space="preserve">If there is a mortgage on the property, the mortgage must be in good standing. </w:t>
      </w:r>
    </w:p>
    <w:p w14:paraId="3B7A100C" w14:textId="4B84D73B" w:rsidR="00DB5460" w:rsidRDefault="00DB5460" w:rsidP="00A9771F">
      <w:pPr>
        <w:pStyle w:val="BulletList"/>
      </w:pPr>
      <w:r>
        <w:t xml:space="preserve">The applicant must not be in bankruptcy or active foreclosure. </w:t>
      </w:r>
    </w:p>
    <w:p w14:paraId="546843C0" w14:textId="77777777" w:rsidR="00A9771F" w:rsidRDefault="00A9771F" w:rsidP="00A9771F">
      <w:pPr>
        <w:pStyle w:val="BulletList"/>
      </w:pPr>
      <w:r>
        <w:t xml:space="preserve">The storm damaged property must be an eligible structure type. </w:t>
      </w:r>
    </w:p>
    <w:p w14:paraId="59794139" w14:textId="538D5581" w:rsidR="000E5F32" w:rsidRDefault="00E150FA" w:rsidP="00A9771F">
      <w:pPr>
        <w:pStyle w:val="BulletList"/>
      </w:pPr>
      <w:r>
        <w:t>The property must be unoccupied at the time of application.</w:t>
      </w:r>
    </w:p>
    <w:p w14:paraId="0DE403FA" w14:textId="147CC767" w:rsidR="00A9771F" w:rsidRDefault="00F33A29" w:rsidP="00F070D0">
      <w:pPr>
        <w:pStyle w:val="BulletList"/>
      </w:pPr>
      <w:r>
        <w:t xml:space="preserve">The property must not </w:t>
      </w:r>
      <w:proofErr w:type="gramStart"/>
      <w:r>
        <w:t>be located in</w:t>
      </w:r>
      <w:proofErr w:type="gramEnd"/>
      <w:r>
        <w:t xml:space="preserve"> a FEMA-designated 100-year floodplain.</w:t>
      </w:r>
    </w:p>
    <w:p w14:paraId="20F04599" w14:textId="6B6AB3CB" w:rsidR="00E43397" w:rsidRDefault="008B5B3A" w:rsidP="00043448">
      <w:pPr>
        <w:pStyle w:val="Heading2"/>
      </w:pPr>
      <w:bookmarkStart w:id="635" w:name="4.1_Hurricane_Michael_Damage"/>
      <w:bookmarkStart w:id="636" w:name="_Toc157677465"/>
      <w:bookmarkStart w:id="637" w:name="_Toc158720066"/>
      <w:bookmarkStart w:id="638" w:name="_Toc159229140"/>
      <w:bookmarkEnd w:id="635"/>
      <w:r>
        <w:t>Hurricane</w:t>
      </w:r>
      <w:r>
        <w:rPr>
          <w:spacing w:val="-18"/>
        </w:rPr>
        <w:t xml:space="preserve"> </w:t>
      </w:r>
      <w:r w:rsidR="00B47B4E">
        <w:t>Ian</w:t>
      </w:r>
      <w:r>
        <w:rPr>
          <w:spacing w:val="-17"/>
        </w:rPr>
        <w:t xml:space="preserve"> </w:t>
      </w:r>
      <w:r>
        <w:t>Damage</w:t>
      </w:r>
      <w:bookmarkEnd w:id="636"/>
      <w:r w:rsidR="000C162E">
        <w:t xml:space="preserve"> (Applies to Owner</w:t>
      </w:r>
      <w:r w:rsidR="00B8312D">
        <w:t>-</w:t>
      </w:r>
      <w:r w:rsidR="006B69CD">
        <w:t xml:space="preserve">Occupant </w:t>
      </w:r>
      <w:r w:rsidR="00B8312D">
        <w:t>Applicants</w:t>
      </w:r>
      <w:r w:rsidR="000C162E">
        <w:t xml:space="preserve"> and</w:t>
      </w:r>
      <w:r w:rsidR="00B8312D">
        <w:t xml:space="preserve"> Landlord-Applicants)</w:t>
      </w:r>
      <w:bookmarkEnd w:id="637"/>
      <w:bookmarkEnd w:id="638"/>
    </w:p>
    <w:p w14:paraId="20F0459A" w14:textId="2E5138AC" w:rsidR="00E43397" w:rsidRDefault="008B5B3A" w:rsidP="00DE28AF">
      <w:r>
        <w:t>The</w:t>
      </w:r>
      <w:r>
        <w:rPr>
          <w:spacing w:val="-6"/>
        </w:rPr>
        <w:t xml:space="preserve"> </w:t>
      </w:r>
      <w:r>
        <w:t>home</w:t>
      </w:r>
      <w:r>
        <w:rPr>
          <w:spacing w:val="-5"/>
        </w:rPr>
        <w:t xml:space="preserve"> </w:t>
      </w:r>
      <w:r>
        <w:t>must</w:t>
      </w:r>
      <w:r>
        <w:rPr>
          <w:spacing w:val="-7"/>
        </w:rPr>
        <w:t xml:space="preserve"> </w:t>
      </w:r>
      <w:r>
        <w:t>have</w:t>
      </w:r>
      <w:r>
        <w:rPr>
          <w:spacing w:val="-5"/>
        </w:rPr>
        <w:t xml:space="preserve"> </w:t>
      </w:r>
      <w:r>
        <w:t>been</w:t>
      </w:r>
      <w:r>
        <w:rPr>
          <w:spacing w:val="-7"/>
        </w:rPr>
        <w:t xml:space="preserve"> </w:t>
      </w:r>
      <w:r>
        <w:t>damaged</w:t>
      </w:r>
      <w:r>
        <w:rPr>
          <w:spacing w:val="-6"/>
        </w:rPr>
        <w:t xml:space="preserve"> </w:t>
      </w:r>
      <w:r>
        <w:t>by</w:t>
      </w:r>
      <w:r>
        <w:rPr>
          <w:spacing w:val="-6"/>
        </w:rPr>
        <w:t xml:space="preserve"> </w:t>
      </w:r>
      <w:r w:rsidR="00A3383D">
        <w:t>and have remaining</w:t>
      </w:r>
      <w:r>
        <w:rPr>
          <w:spacing w:val="-6"/>
        </w:rPr>
        <w:t xml:space="preserve"> </w:t>
      </w:r>
      <w:r>
        <w:t>damage</w:t>
      </w:r>
      <w:r>
        <w:rPr>
          <w:spacing w:val="-7"/>
        </w:rPr>
        <w:t xml:space="preserve"> </w:t>
      </w:r>
      <w:proofErr w:type="gramStart"/>
      <w:r>
        <w:t>as</w:t>
      </w:r>
      <w:r>
        <w:rPr>
          <w:spacing w:val="-6"/>
        </w:rPr>
        <w:t xml:space="preserve"> </w:t>
      </w:r>
      <w:r>
        <w:t>a</w:t>
      </w:r>
      <w:r>
        <w:rPr>
          <w:spacing w:val="-6"/>
        </w:rPr>
        <w:t xml:space="preserve"> </w:t>
      </w:r>
      <w:r>
        <w:t>result</w:t>
      </w:r>
      <w:r>
        <w:rPr>
          <w:spacing w:val="-7"/>
        </w:rPr>
        <w:t xml:space="preserve"> </w:t>
      </w:r>
      <w:r>
        <w:t>of</w:t>
      </w:r>
      <w:proofErr w:type="gramEnd"/>
      <w:r>
        <w:rPr>
          <w:spacing w:val="-6"/>
        </w:rPr>
        <w:t xml:space="preserve"> </w:t>
      </w:r>
      <w:r>
        <w:t>Hurricane</w:t>
      </w:r>
      <w:r>
        <w:rPr>
          <w:spacing w:val="-7"/>
        </w:rPr>
        <w:t xml:space="preserve"> </w:t>
      </w:r>
      <w:r w:rsidR="00B47B4E">
        <w:t>Ian</w:t>
      </w:r>
      <w:r>
        <w:rPr>
          <w:spacing w:val="-7"/>
        </w:rPr>
        <w:t xml:space="preserve"> </w:t>
      </w:r>
      <w:r>
        <w:t>in</w:t>
      </w:r>
      <w:r>
        <w:rPr>
          <w:spacing w:val="-4"/>
        </w:rPr>
        <w:t xml:space="preserve"> </w:t>
      </w:r>
      <w:r w:rsidR="000F4E37">
        <w:t>S</w:t>
      </w:r>
      <w:r w:rsidR="00584233">
        <w:t>eptember 2022</w:t>
      </w:r>
      <w:r>
        <w:rPr>
          <w:spacing w:val="-5"/>
        </w:rPr>
        <w:t xml:space="preserve"> </w:t>
      </w:r>
      <w:r>
        <w:t>and</w:t>
      </w:r>
      <w:r>
        <w:rPr>
          <w:spacing w:val="-6"/>
        </w:rPr>
        <w:t xml:space="preserve"> </w:t>
      </w:r>
      <w:r>
        <w:t>must have unrepaired damage as of the date of application. Homeowners need not to have registered for FEMA individual assistance to be eligible for the HRRP.</w:t>
      </w:r>
    </w:p>
    <w:p w14:paraId="20F0459B" w14:textId="66053DEE" w:rsidR="00E43397" w:rsidRDefault="008B5B3A" w:rsidP="00DE28AF">
      <w:r>
        <w:t xml:space="preserve">HRRP will verify by inspection that the home was damaged using a damage </w:t>
      </w:r>
      <w:r w:rsidR="00766E35">
        <w:t>assessment</w:t>
      </w:r>
      <w:r>
        <w:t xml:space="preserve">. Damage to the home not caused by Hurricane </w:t>
      </w:r>
      <w:r w:rsidR="00B47B4E">
        <w:t>Ian</w:t>
      </w:r>
      <w:r>
        <w:t xml:space="preserve"> may be addressed only as necessary to meet program construction standards</w:t>
      </w:r>
      <w:r w:rsidR="00624419">
        <w:t>, however all eligible structures must have qualifiable tieback to Hurricane Ian</w:t>
      </w:r>
      <w:r>
        <w:t>.</w:t>
      </w:r>
    </w:p>
    <w:p w14:paraId="6514D724" w14:textId="5B71BC28" w:rsidR="00E14E07" w:rsidRDefault="00E14E07" w:rsidP="00DE28AF">
      <w:r>
        <w:t xml:space="preserve">The program will verify storm damage via a property damage assessment. In the event a damage assessment cannot demonstrate storm damage, such as in cases where the damaged structure is demolished at the time of inspection, the applicant is required to submit documentation to demonstrate the property sustained damage </w:t>
      </w:r>
      <w:proofErr w:type="gramStart"/>
      <w:r>
        <w:t>as a result of</w:t>
      </w:r>
      <w:proofErr w:type="gramEnd"/>
      <w:r>
        <w:t xml:space="preserve"> Hurricane </w:t>
      </w:r>
      <w:r w:rsidR="00354D87">
        <w:t>Ian</w:t>
      </w:r>
      <w:r>
        <w:t xml:space="preserve">. </w:t>
      </w:r>
    </w:p>
    <w:p w14:paraId="20F0459C" w14:textId="77777777" w:rsidR="00E43397" w:rsidRDefault="008B5B3A" w:rsidP="00DE28AF">
      <w:r>
        <w:t>Proof</w:t>
      </w:r>
      <w:r>
        <w:rPr>
          <w:spacing w:val="-7"/>
        </w:rPr>
        <w:t xml:space="preserve"> </w:t>
      </w:r>
      <w:r>
        <w:t>of</w:t>
      </w:r>
      <w:r>
        <w:rPr>
          <w:spacing w:val="-7"/>
        </w:rPr>
        <w:t xml:space="preserve"> </w:t>
      </w:r>
      <w:r>
        <w:t>Damage</w:t>
      </w:r>
      <w:r>
        <w:rPr>
          <w:spacing w:val="-7"/>
        </w:rPr>
        <w:t xml:space="preserve"> </w:t>
      </w:r>
      <w:r>
        <w:rPr>
          <w:spacing w:val="-2"/>
        </w:rPr>
        <w:t>options:</w:t>
      </w:r>
    </w:p>
    <w:p w14:paraId="20F0459D" w14:textId="24528050" w:rsidR="00E43397" w:rsidRDefault="008B5B3A" w:rsidP="00DE28AF">
      <w:pPr>
        <w:pStyle w:val="BulletList"/>
      </w:pPr>
      <w:r>
        <w:t>FEMA,</w:t>
      </w:r>
      <w:r>
        <w:rPr>
          <w:spacing w:val="-12"/>
        </w:rPr>
        <w:t xml:space="preserve"> </w:t>
      </w:r>
      <w:r>
        <w:t>SBA,</w:t>
      </w:r>
      <w:r>
        <w:rPr>
          <w:spacing w:val="-7"/>
        </w:rPr>
        <w:t xml:space="preserve"> </w:t>
      </w:r>
      <w:r>
        <w:t>or</w:t>
      </w:r>
      <w:r>
        <w:rPr>
          <w:spacing w:val="-8"/>
        </w:rPr>
        <w:t xml:space="preserve"> </w:t>
      </w:r>
      <w:r>
        <w:t>Insurance</w:t>
      </w:r>
      <w:r>
        <w:rPr>
          <w:spacing w:val="-8"/>
        </w:rPr>
        <w:t xml:space="preserve"> </w:t>
      </w:r>
      <w:r>
        <w:t>award</w:t>
      </w:r>
      <w:r>
        <w:rPr>
          <w:spacing w:val="-7"/>
        </w:rPr>
        <w:t xml:space="preserve"> </w:t>
      </w:r>
      <w:r>
        <w:t>letters</w:t>
      </w:r>
      <w:r>
        <w:rPr>
          <w:spacing w:val="-8"/>
        </w:rPr>
        <w:t xml:space="preserve"> </w:t>
      </w:r>
      <w:r>
        <w:t>constitute</w:t>
      </w:r>
      <w:r>
        <w:rPr>
          <w:spacing w:val="-8"/>
        </w:rPr>
        <w:t xml:space="preserve"> </w:t>
      </w:r>
      <w:r>
        <w:t>proof</w:t>
      </w:r>
      <w:r>
        <w:rPr>
          <w:spacing w:val="-7"/>
        </w:rPr>
        <w:t xml:space="preserve"> </w:t>
      </w:r>
      <w:r>
        <w:t>that</w:t>
      </w:r>
      <w:r>
        <w:rPr>
          <w:spacing w:val="-7"/>
        </w:rPr>
        <w:t xml:space="preserve"> </w:t>
      </w:r>
      <w:r>
        <w:t>the</w:t>
      </w:r>
      <w:r>
        <w:rPr>
          <w:spacing w:val="-7"/>
        </w:rPr>
        <w:t xml:space="preserve"> </w:t>
      </w:r>
      <w:r>
        <w:t>home</w:t>
      </w:r>
      <w:r>
        <w:rPr>
          <w:spacing w:val="-8"/>
        </w:rPr>
        <w:t xml:space="preserve"> </w:t>
      </w:r>
      <w:r>
        <w:t>was</w:t>
      </w:r>
      <w:r>
        <w:rPr>
          <w:spacing w:val="-7"/>
        </w:rPr>
        <w:t xml:space="preserve"> </w:t>
      </w:r>
      <w:r>
        <w:t>damaged</w:t>
      </w:r>
      <w:r>
        <w:rPr>
          <w:spacing w:val="-7"/>
        </w:rPr>
        <w:t xml:space="preserve"> </w:t>
      </w:r>
      <w:r>
        <w:t>by</w:t>
      </w:r>
      <w:r>
        <w:rPr>
          <w:spacing w:val="-23"/>
        </w:rPr>
        <w:t xml:space="preserve"> </w:t>
      </w:r>
      <w:r w:rsidR="00B47B4E">
        <w:rPr>
          <w:spacing w:val="-2"/>
        </w:rPr>
        <w:t>Ian</w:t>
      </w:r>
      <w:r>
        <w:rPr>
          <w:spacing w:val="-2"/>
        </w:rPr>
        <w:t>.</w:t>
      </w:r>
    </w:p>
    <w:p w14:paraId="20F0459F" w14:textId="0DEA8683" w:rsidR="00E43397" w:rsidRDefault="008B5B3A" w:rsidP="00DE28AF">
      <w:pPr>
        <w:pStyle w:val="BulletList"/>
      </w:pPr>
      <w:proofErr w:type="gramStart"/>
      <w:r>
        <w:t>In the event that</w:t>
      </w:r>
      <w:proofErr w:type="gramEnd"/>
      <w:r>
        <w:t xml:space="preserve"> FEMA, SBA, or Insurance award letters are not available, and </w:t>
      </w:r>
      <w:r w:rsidR="00C34A2F">
        <w:t>the damage assessment</w:t>
      </w:r>
      <w:r>
        <w:t xml:space="preserve"> report is inconclusive as to the cause of the damage, the applicant may provide alternative evidence, such as neighborhood-level media reports, inundation maps, or documentation of damage by disaster response/relief organizations which may be accepted on a case-by-case basis.</w:t>
      </w:r>
    </w:p>
    <w:p w14:paraId="41D1D831" w14:textId="34EF30C7" w:rsidR="008E01F3" w:rsidRDefault="008B5B3A" w:rsidP="00DE28AF">
      <w:pPr>
        <w:pStyle w:val="BulletList"/>
      </w:pPr>
      <w:r>
        <w:t>If a homeowner was denied assistance by FEMA, assistance through the CDBG-DR program may still be available</w:t>
      </w:r>
      <w:r>
        <w:rPr>
          <w:spacing w:val="-6"/>
        </w:rPr>
        <w:t xml:space="preserve"> </w:t>
      </w:r>
      <w:proofErr w:type="gramStart"/>
      <w:r>
        <w:t>as</w:t>
      </w:r>
      <w:r>
        <w:rPr>
          <w:spacing w:val="-5"/>
        </w:rPr>
        <w:t xml:space="preserve"> </w:t>
      </w:r>
      <w:r>
        <w:t>long</w:t>
      </w:r>
      <w:r>
        <w:rPr>
          <w:spacing w:val="-6"/>
        </w:rPr>
        <w:t xml:space="preserve"> </w:t>
      </w:r>
      <w:r>
        <w:t>as</w:t>
      </w:r>
      <w:proofErr w:type="gramEnd"/>
      <w:r>
        <w:rPr>
          <w:spacing w:val="-3"/>
        </w:rPr>
        <w:t xml:space="preserve"> </w:t>
      </w:r>
      <w:r>
        <w:t>damage</w:t>
      </w:r>
      <w:r>
        <w:rPr>
          <w:spacing w:val="-5"/>
        </w:rPr>
        <w:t xml:space="preserve"> </w:t>
      </w:r>
      <w:r>
        <w:t>can</w:t>
      </w:r>
      <w:r>
        <w:rPr>
          <w:spacing w:val="-4"/>
        </w:rPr>
        <w:t xml:space="preserve"> </w:t>
      </w:r>
      <w:r>
        <w:t>be</w:t>
      </w:r>
      <w:r>
        <w:rPr>
          <w:spacing w:val="-4"/>
        </w:rPr>
        <w:t xml:space="preserve"> </w:t>
      </w:r>
      <w:r>
        <w:t>tied</w:t>
      </w:r>
      <w:r>
        <w:rPr>
          <w:spacing w:val="-4"/>
        </w:rPr>
        <w:t xml:space="preserve"> </w:t>
      </w:r>
      <w:r>
        <w:t>back</w:t>
      </w:r>
      <w:r>
        <w:rPr>
          <w:spacing w:val="-4"/>
        </w:rPr>
        <w:t xml:space="preserve"> </w:t>
      </w:r>
      <w:r>
        <w:t>to</w:t>
      </w:r>
      <w:r>
        <w:rPr>
          <w:spacing w:val="-4"/>
        </w:rPr>
        <w:t xml:space="preserve"> </w:t>
      </w:r>
      <w:r>
        <w:t>Hurricane</w:t>
      </w:r>
      <w:r>
        <w:rPr>
          <w:spacing w:val="-4"/>
        </w:rPr>
        <w:t xml:space="preserve"> </w:t>
      </w:r>
      <w:r w:rsidR="00B47B4E">
        <w:t>Ian</w:t>
      </w:r>
      <w:r>
        <w:t>.</w:t>
      </w:r>
      <w:r>
        <w:rPr>
          <w:spacing w:val="-6"/>
        </w:rPr>
        <w:t xml:space="preserve"> </w:t>
      </w:r>
      <w:r>
        <w:t>Denial</w:t>
      </w:r>
      <w:r>
        <w:rPr>
          <w:spacing w:val="-4"/>
        </w:rPr>
        <w:t xml:space="preserve"> </w:t>
      </w:r>
      <w:r>
        <w:t>of</w:t>
      </w:r>
      <w:r>
        <w:rPr>
          <w:spacing w:val="-5"/>
        </w:rPr>
        <w:t xml:space="preserve"> </w:t>
      </w:r>
      <w:r>
        <w:t>assistance</w:t>
      </w:r>
      <w:r>
        <w:rPr>
          <w:spacing w:val="-4"/>
        </w:rPr>
        <w:t xml:space="preserve"> </w:t>
      </w:r>
      <w:r>
        <w:t>by</w:t>
      </w:r>
      <w:r>
        <w:rPr>
          <w:spacing w:val="-4"/>
        </w:rPr>
        <w:t xml:space="preserve"> </w:t>
      </w:r>
      <w:r>
        <w:t>FEMA</w:t>
      </w:r>
      <w:r>
        <w:rPr>
          <w:spacing w:val="-5"/>
        </w:rPr>
        <w:t xml:space="preserve"> </w:t>
      </w:r>
      <w:r>
        <w:t>may</w:t>
      </w:r>
      <w:r>
        <w:rPr>
          <w:spacing w:val="-4"/>
        </w:rPr>
        <w:t xml:space="preserve"> </w:t>
      </w:r>
      <w:r>
        <w:t>not be used as the sole basis for the denial of CDBG-DR</w:t>
      </w:r>
      <w:r w:rsidR="00C3612D">
        <w:t xml:space="preserve"> </w:t>
      </w:r>
      <w:r>
        <w:t>assistance.</w:t>
      </w:r>
    </w:p>
    <w:p w14:paraId="64D301EC" w14:textId="25C9539B" w:rsidR="008E01F3" w:rsidRDefault="008E01F3" w:rsidP="00043448">
      <w:pPr>
        <w:pStyle w:val="Heading2"/>
      </w:pPr>
      <w:bookmarkStart w:id="639" w:name="_Toc157677466"/>
      <w:bookmarkStart w:id="640" w:name="_Toc158720067"/>
      <w:bookmarkStart w:id="641" w:name="_Toc159229141"/>
      <w:r>
        <w:t>Structure</w:t>
      </w:r>
      <w:r>
        <w:rPr>
          <w:spacing w:val="-19"/>
        </w:rPr>
        <w:t xml:space="preserve"> </w:t>
      </w:r>
      <w:r>
        <w:t>Types</w:t>
      </w:r>
      <w:bookmarkEnd w:id="639"/>
      <w:r w:rsidR="00B8312D">
        <w:t xml:space="preserve"> (Applies to Owner-</w:t>
      </w:r>
      <w:r w:rsidR="006B69CD">
        <w:t xml:space="preserve">Occupant </w:t>
      </w:r>
      <w:r w:rsidR="00B8312D">
        <w:t>Applicants and Landlord-Applicants)</w:t>
      </w:r>
      <w:bookmarkEnd w:id="640"/>
      <w:bookmarkEnd w:id="641"/>
    </w:p>
    <w:p w14:paraId="0DFD9840" w14:textId="5984D43D" w:rsidR="008E01F3" w:rsidRDefault="008E01F3" w:rsidP="00127831">
      <w:pPr>
        <w:pStyle w:val="Heading3"/>
      </w:pPr>
      <w:bookmarkStart w:id="642" w:name="_Toc158720068"/>
      <w:bookmarkStart w:id="643" w:name="_Toc159229142"/>
      <w:r>
        <w:t>Eligible</w:t>
      </w:r>
      <w:r>
        <w:rPr>
          <w:spacing w:val="-4"/>
        </w:rPr>
        <w:t xml:space="preserve"> </w:t>
      </w:r>
      <w:r>
        <w:t>Structures</w:t>
      </w:r>
      <w:bookmarkEnd w:id="642"/>
      <w:bookmarkEnd w:id="643"/>
    </w:p>
    <w:p w14:paraId="394E3D1A" w14:textId="10B5E806" w:rsidR="00F6788E" w:rsidRDefault="00F6788E" w:rsidP="00DE28AF">
      <w:r>
        <w:t xml:space="preserve">To be eligible for HRRP assistance, the property must be </w:t>
      </w:r>
      <w:r w:rsidR="00772968">
        <w:t xml:space="preserve">an </w:t>
      </w:r>
      <w:r>
        <w:t>elig</w:t>
      </w:r>
      <w:r w:rsidR="00772968">
        <w:t xml:space="preserve">ible structure type. Eligible structure types include: </w:t>
      </w:r>
    </w:p>
    <w:p w14:paraId="54C676BC" w14:textId="3E11509C" w:rsidR="008E01F3" w:rsidRDefault="008E01F3" w:rsidP="00DE28AF">
      <w:pPr>
        <w:pStyle w:val="BulletList"/>
      </w:pPr>
      <w:r>
        <w:t>Single-Family</w:t>
      </w:r>
      <w:r>
        <w:rPr>
          <w:spacing w:val="-10"/>
        </w:rPr>
        <w:t xml:space="preserve"> </w:t>
      </w:r>
      <w:r>
        <w:t>stick-built</w:t>
      </w:r>
      <w:r>
        <w:rPr>
          <w:spacing w:val="-10"/>
        </w:rPr>
        <w:t xml:space="preserve"> </w:t>
      </w:r>
      <w:r>
        <w:t>and</w:t>
      </w:r>
      <w:r>
        <w:rPr>
          <w:spacing w:val="-10"/>
        </w:rPr>
        <w:t xml:space="preserve"> </w:t>
      </w:r>
      <w:r>
        <w:t>modular</w:t>
      </w:r>
      <w:r>
        <w:rPr>
          <w:spacing w:val="-10"/>
        </w:rPr>
        <w:t xml:space="preserve"> </w:t>
      </w:r>
      <w:r>
        <w:t>dwelling</w:t>
      </w:r>
      <w:r>
        <w:rPr>
          <w:spacing w:val="-10"/>
        </w:rPr>
        <w:t xml:space="preserve"> </w:t>
      </w:r>
      <w:r>
        <w:t>units.</w:t>
      </w:r>
      <w:r w:rsidR="003D04B7">
        <w:t xml:space="preserve"> Modular homes will be considered stick-built homes.</w:t>
      </w:r>
    </w:p>
    <w:p w14:paraId="32F85468" w14:textId="1893B65B" w:rsidR="008E01F3" w:rsidRDefault="008E01F3" w:rsidP="00DE28AF">
      <w:pPr>
        <w:pStyle w:val="BulletList"/>
      </w:pPr>
      <w:r>
        <w:t>Manufactured Housing Units (MHUs)</w:t>
      </w:r>
    </w:p>
    <w:p w14:paraId="7BCAF8C9" w14:textId="48E8EB45" w:rsidR="008E01F3" w:rsidRDefault="008E01F3" w:rsidP="00DE28AF">
      <w:pPr>
        <w:pStyle w:val="BulletList"/>
      </w:pPr>
      <w:r>
        <w:t xml:space="preserve">Condominiums, townhomes, </w:t>
      </w:r>
      <w:r w:rsidR="004C5C92">
        <w:t xml:space="preserve">duplexes, </w:t>
      </w:r>
      <w:r>
        <w:t>and other units that share a common wall may be eligible structure types</w:t>
      </w:r>
      <w:r w:rsidR="003A690D">
        <w:t xml:space="preserve"> for rehabilitation</w:t>
      </w:r>
      <w:r w:rsidR="00293C54">
        <w:t>s</w:t>
      </w:r>
      <w:r w:rsidR="001067EE">
        <w:t xml:space="preserve"> </w:t>
      </w:r>
      <w:r w:rsidR="00247602">
        <w:t>only</w:t>
      </w:r>
      <w:r>
        <w:t xml:space="preserve">. </w:t>
      </w:r>
    </w:p>
    <w:p w14:paraId="742BD4C8" w14:textId="6E1D9C67" w:rsidR="008E01F3" w:rsidRDefault="008E01F3" w:rsidP="00127831">
      <w:pPr>
        <w:pStyle w:val="Heading3"/>
      </w:pPr>
      <w:bookmarkStart w:id="644" w:name="_Toc158720069"/>
      <w:bookmarkStart w:id="645" w:name="_Toc159229143"/>
      <w:r>
        <w:t>Ineligible</w:t>
      </w:r>
      <w:r>
        <w:rPr>
          <w:spacing w:val="-6"/>
        </w:rPr>
        <w:t xml:space="preserve"> </w:t>
      </w:r>
      <w:r>
        <w:rPr>
          <w:spacing w:val="-2"/>
        </w:rPr>
        <w:t>Structures</w:t>
      </w:r>
      <w:bookmarkEnd w:id="644"/>
      <w:bookmarkEnd w:id="645"/>
    </w:p>
    <w:p w14:paraId="508EF6A4" w14:textId="77777777" w:rsidR="008E01F3" w:rsidRPr="00DE28AF" w:rsidRDefault="008E01F3" w:rsidP="00751574">
      <w:pPr>
        <w:pStyle w:val="BulletList"/>
      </w:pPr>
      <w:r w:rsidRPr="00DE28AF">
        <w:t>Garages, sheds, and outbuildings not attached to the main dwelling unit are not eligible for repair but may be eligible for demolition only if deemed a safety hazard. Improvements must be permanently attached to the main housing structure.</w:t>
      </w:r>
    </w:p>
    <w:p w14:paraId="1798C055" w14:textId="77777777" w:rsidR="008E01F3" w:rsidRPr="00DE28AF" w:rsidRDefault="008E01F3" w:rsidP="00751574">
      <w:pPr>
        <w:pStyle w:val="BulletList"/>
      </w:pPr>
      <w:r w:rsidRPr="00DE28AF">
        <w:t>Recreational Vehicles and camper trailers used as a residence are not eligible for the program.</w:t>
      </w:r>
    </w:p>
    <w:p w14:paraId="5A172CAF" w14:textId="77777777" w:rsidR="008E01F3" w:rsidRPr="00DE28AF" w:rsidRDefault="008E01F3" w:rsidP="00751574">
      <w:pPr>
        <w:pStyle w:val="BulletList"/>
      </w:pPr>
      <w:r w:rsidRPr="00DE28AF">
        <w:t>Houseboats used as residences are not eligible for the program.</w:t>
      </w:r>
    </w:p>
    <w:p w14:paraId="461A0B11" w14:textId="2ED4245E" w:rsidR="008E01F3" w:rsidRPr="00DE28AF" w:rsidRDefault="008E01F3" w:rsidP="00751574">
      <w:pPr>
        <w:pStyle w:val="BulletList"/>
      </w:pPr>
      <w:r w:rsidRPr="00DE28AF">
        <w:t>Second homes</w:t>
      </w:r>
      <w:r w:rsidR="00503571">
        <w:t>, as defined in the Action Plan and Consolidated Notice</w:t>
      </w:r>
      <w:r w:rsidR="00CF7155" w:rsidRPr="00DE28AF">
        <w:t xml:space="preserve">. </w:t>
      </w:r>
    </w:p>
    <w:p w14:paraId="70276EAE" w14:textId="77777777" w:rsidR="008E01F3" w:rsidRPr="00DE28AF" w:rsidRDefault="008E01F3" w:rsidP="00751574">
      <w:pPr>
        <w:pStyle w:val="BulletList"/>
      </w:pPr>
      <w:r w:rsidRPr="00DE28AF">
        <w:t>Seasonal, short-term, and vacation rental properties are not eligible for assistance.</w:t>
      </w:r>
    </w:p>
    <w:p w14:paraId="33CDEB71" w14:textId="77777777" w:rsidR="008E01F3" w:rsidRDefault="008E01F3" w:rsidP="00751574">
      <w:pPr>
        <w:pStyle w:val="BulletList"/>
      </w:pPr>
      <w:r w:rsidRPr="00DE28AF">
        <w:t>Housing units located where federal assistance is not permitted by federal regulation, including floodways, or within runway clear zones of either a civilian or military airport.</w:t>
      </w:r>
    </w:p>
    <w:p w14:paraId="3640F8EA" w14:textId="3B28C15F" w:rsidR="00DA23A8" w:rsidRPr="00DE28AF" w:rsidRDefault="00DA23A8" w:rsidP="00751574">
      <w:pPr>
        <w:pStyle w:val="BulletList"/>
      </w:pPr>
      <w:r>
        <w:t xml:space="preserve">Multifamily </w:t>
      </w:r>
      <w:r w:rsidR="00554DCB">
        <w:t>structures are not eligible under these guidelines. Multifamily structures are residential structures containing five or more units</w:t>
      </w:r>
      <w:r w:rsidR="00AD04E8">
        <w:t xml:space="preserve"> or multifamily residential structures located on adjacent lots.</w:t>
      </w:r>
    </w:p>
    <w:p w14:paraId="7DCE2CFB" w14:textId="77777777" w:rsidR="008E01F3" w:rsidRPr="00DE28AF" w:rsidRDefault="008E01F3" w:rsidP="00751574">
      <w:pPr>
        <w:pStyle w:val="BulletList"/>
      </w:pPr>
      <w:r w:rsidRPr="00DE28AF">
        <w:t>Properties with delinquent mortgages, delinquent real property taxes, or properties that are subject to bankruptcy proceedings or in foreclosure.</w:t>
      </w:r>
    </w:p>
    <w:p w14:paraId="0EDD0944" w14:textId="072FDDAC" w:rsidR="008E01F3" w:rsidRPr="00DE28AF" w:rsidRDefault="008E01F3" w:rsidP="00751574">
      <w:pPr>
        <w:pStyle w:val="BulletList"/>
      </w:pPr>
      <w:r w:rsidRPr="00DE28AF">
        <w:t xml:space="preserve">Properties located on sites with extraordinary site conditions that are determined to be not feasible for demolition and reconstruction. Extraordinary site conditions may include but are not limited to properties with environmental concerns, properties where local building codes </w:t>
      </w:r>
      <w:r w:rsidR="00AD0696" w:rsidRPr="00DE28AF">
        <w:t>prohibit</w:t>
      </w:r>
      <w:r w:rsidRPr="00DE28AF">
        <w:t xml:space="preserve"> program scopes of work, or properties located in a floodway.</w:t>
      </w:r>
    </w:p>
    <w:p w14:paraId="310402F9" w14:textId="550F340E" w:rsidR="000E5286" w:rsidRDefault="000E5286" w:rsidP="00127831">
      <w:pPr>
        <w:pStyle w:val="Heading3"/>
      </w:pPr>
      <w:bookmarkStart w:id="646" w:name="_Toc158720070"/>
      <w:bookmarkStart w:id="647" w:name="_Toc159229144"/>
      <w:r>
        <w:t xml:space="preserve">Condominiums, Townhomes, </w:t>
      </w:r>
      <w:r w:rsidR="004D41E3">
        <w:t xml:space="preserve">Duplexes, </w:t>
      </w:r>
      <w:r>
        <w:t xml:space="preserve">and Other Structures with Shared </w:t>
      </w:r>
      <w:r>
        <w:rPr>
          <w:spacing w:val="-2"/>
        </w:rPr>
        <w:t>Walls</w:t>
      </w:r>
      <w:bookmarkEnd w:id="646"/>
      <w:bookmarkEnd w:id="647"/>
    </w:p>
    <w:p w14:paraId="01F2C8F4" w14:textId="58FDC418" w:rsidR="000E5286" w:rsidRDefault="000E5286" w:rsidP="00FF537F">
      <w:r>
        <w:t xml:space="preserve">Owners of condominiums (condos), townhomes, </w:t>
      </w:r>
      <w:r w:rsidR="004D41E3">
        <w:t xml:space="preserve">duplexes, </w:t>
      </w:r>
      <w:r>
        <w:t xml:space="preserve">and other structures with common areas and shared walls or other shared structural components may </w:t>
      </w:r>
      <w:r w:rsidR="0007490C">
        <w:t>be eligible</w:t>
      </w:r>
      <w:r>
        <w:t xml:space="preserve"> for repairs under the</w:t>
      </w:r>
      <w:r w:rsidDel="0046360F">
        <w:t xml:space="preserve"> </w:t>
      </w:r>
      <w:r>
        <w:t xml:space="preserve">HRRP. </w:t>
      </w:r>
      <w:r w:rsidR="004B507E">
        <w:t>The applicant</w:t>
      </w:r>
      <w:r w:rsidR="00B45973">
        <w:t>’s damaged structure</w:t>
      </w:r>
      <w:r w:rsidR="004B507E">
        <w:t xml:space="preserve"> may</w:t>
      </w:r>
      <w:r>
        <w:t xml:space="preserve"> belong to condo associations, co-op boards, and homeowner associations (</w:t>
      </w:r>
      <w:proofErr w:type="gramStart"/>
      <w:r>
        <w:t>all of</w:t>
      </w:r>
      <w:proofErr w:type="gramEnd"/>
      <w:r>
        <w:t xml:space="preserve"> these entities are hereafter collectively referred to as “Associations”) that are responsible for the common areas and components of the entire condo, co-op, or townhome. As such, any applicant for assistance whose structure type is a condo, townhome, </w:t>
      </w:r>
      <w:r w:rsidR="00B45973">
        <w:t xml:space="preserve">duplex, </w:t>
      </w:r>
      <w:r>
        <w:t>or other structure with common areas, shared walls, or share</w:t>
      </w:r>
      <w:r w:rsidR="005A320F">
        <w:t>d</w:t>
      </w:r>
      <w:r>
        <w:t xml:space="preserve"> structural components is required to </w:t>
      </w:r>
      <w:r w:rsidR="00BB4322">
        <w:t>no</w:t>
      </w:r>
      <w:r w:rsidR="00E91DB4">
        <w:t>tify the program of</w:t>
      </w:r>
      <w:r w:rsidR="00BB4322">
        <w:t xml:space="preserve"> </w:t>
      </w:r>
      <w:r>
        <w:t>the Association’s rules, guidelines,</w:t>
      </w:r>
      <w:r>
        <w:rPr>
          <w:spacing w:val="-7"/>
        </w:rPr>
        <w:t xml:space="preserve"> </w:t>
      </w:r>
      <w:r>
        <w:t>bylaws,</w:t>
      </w:r>
      <w:r>
        <w:rPr>
          <w:spacing w:val="-7"/>
        </w:rPr>
        <w:t xml:space="preserve"> </w:t>
      </w:r>
      <w:r>
        <w:t>etc.</w:t>
      </w:r>
      <w:r>
        <w:rPr>
          <w:spacing w:val="-8"/>
        </w:rPr>
        <w:t xml:space="preserve"> </w:t>
      </w:r>
      <w:r>
        <w:t>(hereafter</w:t>
      </w:r>
      <w:r>
        <w:rPr>
          <w:spacing w:val="-7"/>
        </w:rPr>
        <w:t xml:space="preserve"> </w:t>
      </w:r>
      <w:r>
        <w:t>referred</w:t>
      </w:r>
      <w:r>
        <w:rPr>
          <w:spacing w:val="-8"/>
        </w:rPr>
        <w:t xml:space="preserve"> </w:t>
      </w:r>
      <w:r>
        <w:t>to</w:t>
      </w:r>
      <w:r>
        <w:rPr>
          <w:spacing w:val="-7"/>
        </w:rPr>
        <w:t xml:space="preserve"> </w:t>
      </w:r>
      <w:r>
        <w:t>as</w:t>
      </w:r>
      <w:r>
        <w:rPr>
          <w:spacing w:val="-7"/>
        </w:rPr>
        <w:t xml:space="preserve"> </w:t>
      </w:r>
      <w:r>
        <w:t>“Association</w:t>
      </w:r>
      <w:r>
        <w:rPr>
          <w:spacing w:val="-8"/>
        </w:rPr>
        <w:t xml:space="preserve"> </w:t>
      </w:r>
      <w:r>
        <w:t>Guidelines”)</w:t>
      </w:r>
      <w:r w:rsidR="00B45973">
        <w:t>, if applicable</w:t>
      </w:r>
      <w:r>
        <w:t>.</w:t>
      </w:r>
      <w:r>
        <w:rPr>
          <w:spacing w:val="-8"/>
        </w:rPr>
        <w:t xml:space="preserve"> </w:t>
      </w:r>
    </w:p>
    <w:p w14:paraId="291CCE14" w14:textId="394FCE63" w:rsidR="000E5286" w:rsidRDefault="000E5286" w:rsidP="00FF537F">
      <w:r>
        <w:t xml:space="preserve">All repairs approved under this Program must benefit the </w:t>
      </w:r>
      <w:r w:rsidR="00E41EF7">
        <w:t>home</w:t>
      </w:r>
      <w:r>
        <w:t>owner’s unit. Incidental benefit to</w:t>
      </w:r>
      <w:r w:rsidR="000752EC">
        <w:t xml:space="preserve"> </w:t>
      </w:r>
      <w:r>
        <w:t xml:space="preserve">common areas or other units is allowable. For example, a roof patch over the applicant-owner’s unit provides benefit to the individual </w:t>
      </w:r>
      <w:r w:rsidR="00962B22">
        <w:t>unit and</w:t>
      </w:r>
      <w:r>
        <w:t xml:space="preserve"> mitigates damage to neighboring non-applicant units but does not provide a direct benefit to the other units. Conversely, a whole roof replacement would benefit all owners and not solely the applicant-owner. </w:t>
      </w:r>
      <w:r w:rsidR="00962B22">
        <w:t xml:space="preserve">If </w:t>
      </w:r>
      <w:r w:rsidR="00EC22BA">
        <w:t xml:space="preserve">the applicant is otherwise eligible for repairs, </w:t>
      </w:r>
      <w:r>
        <w:t>Association consent will be required</w:t>
      </w:r>
      <w:r w:rsidR="00962B22">
        <w:t xml:space="preserve"> for repairs</w:t>
      </w:r>
      <w:r w:rsidR="00F738B3">
        <w:t>, if applicable</w:t>
      </w:r>
      <w:r w:rsidR="00962B22">
        <w:t>.</w:t>
      </w:r>
      <w:r w:rsidR="00E73C97">
        <w:t xml:space="preserve"> </w:t>
      </w:r>
      <w:r w:rsidR="0029276C">
        <w:t>T</w:t>
      </w:r>
      <w:r w:rsidR="00457FA3">
        <w:t>he Association must agree to consent to repair of the homeowner’s unit. Failure of the Association to agree to provide requested consent will result in ineligibility of the unit’s participation in the program.</w:t>
      </w:r>
    </w:p>
    <w:p w14:paraId="511AAB5C" w14:textId="7F0D4A5F" w:rsidR="000E5286" w:rsidRPr="00D70211" w:rsidRDefault="00A20A75" w:rsidP="00FF537F">
      <w:pPr>
        <w:rPr>
          <w:strike/>
        </w:rPr>
      </w:pPr>
      <w:r>
        <w:rPr>
          <w:spacing w:val="-2"/>
        </w:rPr>
        <w:t xml:space="preserve">Applications </w:t>
      </w:r>
      <w:r w:rsidR="008E1B27">
        <w:rPr>
          <w:spacing w:val="-2"/>
        </w:rPr>
        <w:t xml:space="preserve">for </w:t>
      </w:r>
      <w:r w:rsidR="00095325">
        <w:t xml:space="preserve">condominiums (condos), townhomes, duplexes, and other structures with common areas and shared walls </w:t>
      </w:r>
      <w:r>
        <w:rPr>
          <w:spacing w:val="-2"/>
        </w:rPr>
        <w:t xml:space="preserve">will be considered </w:t>
      </w:r>
      <w:r w:rsidR="00095325">
        <w:rPr>
          <w:spacing w:val="-2"/>
        </w:rPr>
        <w:t xml:space="preserve">based </w:t>
      </w:r>
      <w:r>
        <w:rPr>
          <w:spacing w:val="-2"/>
        </w:rPr>
        <w:t xml:space="preserve">on the unit, not the structure. </w:t>
      </w:r>
      <w:r w:rsidR="002A3963">
        <w:rPr>
          <w:spacing w:val="-2"/>
        </w:rPr>
        <w:t>The structure of the unit must</w:t>
      </w:r>
      <w:r w:rsidR="00AB1888">
        <w:rPr>
          <w:spacing w:val="-2"/>
        </w:rPr>
        <w:t xml:space="preserve"> contain four or less units. </w:t>
      </w:r>
      <w:r w:rsidR="00B74281">
        <w:rPr>
          <w:spacing w:val="-2"/>
        </w:rPr>
        <w:t xml:space="preserve">Structures containing five or more units are multifamily structures and are </w:t>
      </w:r>
      <w:r w:rsidR="004E5009">
        <w:rPr>
          <w:spacing w:val="-2"/>
        </w:rPr>
        <w:t xml:space="preserve">ineligible for program assistance. </w:t>
      </w:r>
      <w:r>
        <w:rPr>
          <w:spacing w:val="-2"/>
        </w:rPr>
        <w:t>The applicant can only apply for one unit</w:t>
      </w:r>
      <w:r w:rsidR="00095325">
        <w:rPr>
          <w:spacing w:val="-2"/>
        </w:rPr>
        <w:t xml:space="preserve"> and e</w:t>
      </w:r>
      <w:r w:rsidR="00BE734A">
        <w:rPr>
          <w:spacing w:val="-2"/>
        </w:rPr>
        <w:t>ligibility</w:t>
      </w:r>
      <w:r>
        <w:rPr>
          <w:spacing w:val="-2"/>
        </w:rPr>
        <w:t xml:space="preserve"> will be </w:t>
      </w:r>
      <w:r w:rsidR="00BE734A">
        <w:rPr>
          <w:spacing w:val="-2"/>
        </w:rPr>
        <w:t xml:space="preserve">considered based on the </w:t>
      </w:r>
      <w:r w:rsidR="00457FA3">
        <w:rPr>
          <w:spacing w:val="-2"/>
        </w:rPr>
        <w:t>unit’s</w:t>
      </w:r>
      <w:r w:rsidR="00BE734A">
        <w:rPr>
          <w:spacing w:val="-2"/>
        </w:rPr>
        <w:t xml:space="preserve"> household composition. </w:t>
      </w:r>
      <w:r w:rsidR="000E5286" w:rsidRPr="006727FA">
        <w:t xml:space="preserve">The Program </w:t>
      </w:r>
      <w:r w:rsidR="000E5286">
        <w:t>may</w:t>
      </w:r>
      <w:r w:rsidR="000E5286" w:rsidRPr="006727FA">
        <w:t xml:space="preserve"> assess each application’s </w:t>
      </w:r>
      <w:r w:rsidR="000E5286">
        <w:t xml:space="preserve">eligibility </w:t>
      </w:r>
      <w:r w:rsidR="000E5286" w:rsidRPr="006727FA">
        <w:t>on a case-by-case basis. It is important to clarify that while certain structural elements like roofs, walls, and siding may be eligible for repair, common areas such as meeting rooms or recreational spaces are ineligible for program assistance.</w:t>
      </w:r>
    </w:p>
    <w:p w14:paraId="20F045A2" w14:textId="269E868C" w:rsidR="00E43397" w:rsidRDefault="008B5B3A" w:rsidP="00043448">
      <w:pPr>
        <w:pStyle w:val="Heading2"/>
      </w:pPr>
      <w:bookmarkStart w:id="648" w:name="4.2_Location"/>
      <w:bookmarkStart w:id="649" w:name="_Toc157677467"/>
      <w:bookmarkStart w:id="650" w:name="_Toc158720071"/>
      <w:bookmarkStart w:id="651" w:name="_Toc159229145"/>
      <w:bookmarkEnd w:id="648"/>
      <w:r>
        <w:t>Location</w:t>
      </w:r>
      <w:bookmarkEnd w:id="649"/>
      <w:r w:rsidR="00BE77E5">
        <w:t xml:space="preserve"> (Applies to Owner-</w:t>
      </w:r>
      <w:r w:rsidR="000F126F">
        <w:t xml:space="preserve">Occupant </w:t>
      </w:r>
      <w:r w:rsidR="00BE77E5">
        <w:t>Applicants and Landlord-Applicants)</w:t>
      </w:r>
      <w:bookmarkEnd w:id="650"/>
      <w:bookmarkEnd w:id="651"/>
    </w:p>
    <w:p w14:paraId="20F045A3" w14:textId="4BF22163" w:rsidR="00E43397" w:rsidRPr="00BF4B30" w:rsidRDefault="00462A73" w:rsidP="00FF537F">
      <w:proofErr w:type="gramStart"/>
      <w:r>
        <w:t>In order to</w:t>
      </w:r>
      <w:proofErr w:type="gramEnd"/>
      <w:r>
        <w:t xml:space="preserve"> be eligible for assistance through the HRRP, </w:t>
      </w:r>
      <w:r w:rsidR="00B34588">
        <w:t xml:space="preserve">the </w:t>
      </w:r>
      <w:r>
        <w:t>applicant’s damaged property must be located in one of the following HUD or State identified MID Counties</w:t>
      </w:r>
      <w:r w:rsidR="008B5B3A" w:rsidRPr="00BF4B30">
        <w:t>:</w:t>
      </w:r>
    </w:p>
    <w:p w14:paraId="1631FF07" w14:textId="5C8052B6" w:rsidR="00883209" w:rsidRDefault="00883209" w:rsidP="00104B35">
      <w:r>
        <w:t>HUD-Identified MID Counties</w:t>
      </w:r>
    </w:p>
    <w:p w14:paraId="20F045A4" w14:textId="22F7A790" w:rsidR="00E43397" w:rsidRPr="00BF4B30" w:rsidRDefault="008B5B3A" w:rsidP="00FF537F">
      <w:pPr>
        <w:pStyle w:val="BulletList"/>
      </w:pPr>
      <w:r w:rsidRPr="00BF4B30">
        <w:t>B</w:t>
      </w:r>
      <w:r w:rsidR="002407E9" w:rsidRPr="00BF4B30">
        <w:t>revard</w:t>
      </w:r>
      <w:r w:rsidRPr="00BF4B30">
        <w:rPr>
          <w:spacing w:val="-5"/>
        </w:rPr>
        <w:t xml:space="preserve"> </w:t>
      </w:r>
      <w:r w:rsidRPr="00BF4B30">
        <w:t>County</w:t>
      </w:r>
      <w:r w:rsidR="007C2452">
        <w:t xml:space="preserve"> </w:t>
      </w:r>
    </w:p>
    <w:p w14:paraId="20F045A5" w14:textId="11E3F590" w:rsidR="00E43397" w:rsidRPr="00BF4B30" w:rsidRDefault="003B696D" w:rsidP="00FF537F">
      <w:pPr>
        <w:pStyle w:val="BulletList"/>
      </w:pPr>
      <w:r w:rsidRPr="00BF4B30">
        <w:t>Charlotte</w:t>
      </w:r>
      <w:r w:rsidR="008B5B3A" w:rsidRPr="00BF4B30">
        <w:rPr>
          <w:spacing w:val="-11"/>
        </w:rPr>
        <w:t xml:space="preserve"> </w:t>
      </w:r>
      <w:r w:rsidR="008B5B3A" w:rsidRPr="00BF4B30">
        <w:t>County</w:t>
      </w:r>
      <w:r w:rsidR="007C2452">
        <w:t xml:space="preserve"> </w:t>
      </w:r>
    </w:p>
    <w:p w14:paraId="20F045A6" w14:textId="71505C44" w:rsidR="00E43397" w:rsidRPr="00BF4B30" w:rsidRDefault="003B696D" w:rsidP="00FF537F">
      <w:pPr>
        <w:pStyle w:val="BulletList"/>
      </w:pPr>
      <w:r w:rsidRPr="00BF4B30">
        <w:t>Collier</w:t>
      </w:r>
      <w:r w:rsidR="008B5B3A" w:rsidRPr="00BF4B30">
        <w:rPr>
          <w:spacing w:val="-7"/>
        </w:rPr>
        <w:t xml:space="preserve"> </w:t>
      </w:r>
      <w:r w:rsidR="008B5B3A" w:rsidRPr="00BF4B30">
        <w:t>County</w:t>
      </w:r>
      <w:r w:rsidR="007C2452">
        <w:t xml:space="preserve"> </w:t>
      </w:r>
    </w:p>
    <w:p w14:paraId="20F045A7" w14:textId="32F09D6E" w:rsidR="00E43397" w:rsidRPr="00BF4B30" w:rsidRDefault="003B696D" w:rsidP="00FF537F">
      <w:pPr>
        <w:pStyle w:val="BulletList"/>
      </w:pPr>
      <w:r w:rsidRPr="00BF4B30">
        <w:t>De</w:t>
      </w:r>
      <w:r w:rsidR="000E4394" w:rsidRPr="00BF4B30">
        <w:t>S</w:t>
      </w:r>
      <w:r w:rsidRPr="00BF4B30">
        <w:t>oto</w:t>
      </w:r>
      <w:r w:rsidR="008B5B3A" w:rsidRPr="00BF4B30">
        <w:rPr>
          <w:spacing w:val="-11"/>
        </w:rPr>
        <w:t xml:space="preserve"> </w:t>
      </w:r>
      <w:r w:rsidR="008B5B3A" w:rsidRPr="00BF4B30">
        <w:t>County</w:t>
      </w:r>
    </w:p>
    <w:p w14:paraId="20F045A8" w14:textId="53D46132" w:rsidR="00E43397" w:rsidRPr="00BF4B30" w:rsidRDefault="000E4394" w:rsidP="00FF537F">
      <w:pPr>
        <w:pStyle w:val="BulletList"/>
      </w:pPr>
      <w:r w:rsidRPr="00BF4B30">
        <w:t>Hardee</w:t>
      </w:r>
      <w:r w:rsidR="008B5B3A" w:rsidRPr="00BF4B30">
        <w:rPr>
          <w:spacing w:val="-5"/>
        </w:rPr>
        <w:t xml:space="preserve"> </w:t>
      </w:r>
      <w:r w:rsidR="008B5B3A" w:rsidRPr="00BF4B30">
        <w:t>County</w:t>
      </w:r>
      <w:r w:rsidR="007C2452">
        <w:t xml:space="preserve"> </w:t>
      </w:r>
    </w:p>
    <w:p w14:paraId="20F045A9" w14:textId="15A1AC02" w:rsidR="00E43397" w:rsidRPr="00BF4B30" w:rsidRDefault="000E4394" w:rsidP="00FF537F">
      <w:pPr>
        <w:pStyle w:val="BulletList"/>
      </w:pPr>
      <w:r w:rsidRPr="00BF4B30">
        <w:t>Highlands</w:t>
      </w:r>
      <w:r w:rsidR="008B5B3A" w:rsidRPr="00BF4B30">
        <w:rPr>
          <w:spacing w:val="-6"/>
        </w:rPr>
        <w:t xml:space="preserve"> </w:t>
      </w:r>
      <w:r w:rsidR="008B5B3A" w:rsidRPr="00BF4B30">
        <w:t>County</w:t>
      </w:r>
      <w:r w:rsidR="007C2452">
        <w:t xml:space="preserve"> </w:t>
      </w:r>
    </w:p>
    <w:p w14:paraId="20F045AA" w14:textId="76509154" w:rsidR="00E43397" w:rsidRPr="00BF4B30" w:rsidRDefault="00340250" w:rsidP="00FF537F">
      <w:pPr>
        <w:pStyle w:val="BulletList"/>
      </w:pPr>
      <w:r w:rsidRPr="00BF4B30">
        <w:t>Hillsborough</w:t>
      </w:r>
      <w:r w:rsidR="008B5B3A" w:rsidRPr="00BF4B30">
        <w:rPr>
          <w:spacing w:val="-6"/>
        </w:rPr>
        <w:t xml:space="preserve"> </w:t>
      </w:r>
      <w:r w:rsidR="008B5B3A" w:rsidRPr="00BF4B30">
        <w:t>County</w:t>
      </w:r>
      <w:r w:rsidR="007C2452">
        <w:t xml:space="preserve"> </w:t>
      </w:r>
    </w:p>
    <w:p w14:paraId="20F045AB" w14:textId="0BE44419" w:rsidR="00E43397" w:rsidRPr="00D70211" w:rsidRDefault="000E4394" w:rsidP="00FF537F">
      <w:pPr>
        <w:pStyle w:val="BulletList"/>
      </w:pPr>
      <w:r w:rsidRPr="00BF4B30">
        <w:t>Manatee</w:t>
      </w:r>
      <w:r w:rsidR="008B5B3A" w:rsidRPr="00BF4B30">
        <w:rPr>
          <w:spacing w:val="-4"/>
        </w:rPr>
        <w:t xml:space="preserve"> </w:t>
      </w:r>
      <w:r w:rsidR="008B5B3A" w:rsidRPr="00BF4B30">
        <w:t>Coun</w:t>
      </w:r>
      <w:r w:rsidRPr="00BF4B30">
        <w:t>ty</w:t>
      </w:r>
      <w:r w:rsidR="007C2452">
        <w:t xml:space="preserve"> </w:t>
      </w:r>
    </w:p>
    <w:p w14:paraId="797C6D7F" w14:textId="4F151ADE" w:rsidR="009459A8" w:rsidRPr="00BF4B30" w:rsidRDefault="009459A8" w:rsidP="00FF537F">
      <w:pPr>
        <w:pStyle w:val="BulletList"/>
      </w:pPr>
      <w:r>
        <w:t>Monroe County</w:t>
      </w:r>
    </w:p>
    <w:p w14:paraId="54058CC2" w14:textId="77B4A1CB" w:rsidR="001136D4" w:rsidRPr="00BF4B30" w:rsidRDefault="001136D4" w:rsidP="00FF537F">
      <w:pPr>
        <w:pStyle w:val="BulletList"/>
      </w:pPr>
      <w:r w:rsidRPr="00BF4B30">
        <w:t>Osceola County</w:t>
      </w:r>
      <w:r w:rsidR="007C2452">
        <w:t xml:space="preserve"> </w:t>
      </w:r>
    </w:p>
    <w:p w14:paraId="0EBC7EBE" w14:textId="67AFDF35" w:rsidR="001136D4" w:rsidRPr="00BF4B30" w:rsidRDefault="001136D4" w:rsidP="00FF537F">
      <w:pPr>
        <w:pStyle w:val="BulletList"/>
      </w:pPr>
      <w:r w:rsidRPr="00BF4B30">
        <w:t>Pinellas County</w:t>
      </w:r>
      <w:r w:rsidR="007C2452">
        <w:t xml:space="preserve"> </w:t>
      </w:r>
    </w:p>
    <w:p w14:paraId="66DB280A" w14:textId="6112D4D6" w:rsidR="001136D4" w:rsidRPr="00BF4B30" w:rsidRDefault="001136D4" w:rsidP="00FF537F">
      <w:pPr>
        <w:pStyle w:val="BulletList"/>
      </w:pPr>
      <w:r w:rsidRPr="00BF4B30">
        <w:t>Polk County</w:t>
      </w:r>
      <w:r w:rsidR="007C2452">
        <w:t xml:space="preserve"> </w:t>
      </w:r>
    </w:p>
    <w:p w14:paraId="26D35FFA" w14:textId="70694FE0" w:rsidR="001136D4" w:rsidRPr="00BF4B30" w:rsidRDefault="001136D4" w:rsidP="00FF537F">
      <w:pPr>
        <w:pStyle w:val="BulletList"/>
      </w:pPr>
      <w:r w:rsidRPr="00BF4B30">
        <w:t>Seminole County</w:t>
      </w:r>
      <w:r w:rsidR="007C2452">
        <w:t xml:space="preserve"> </w:t>
      </w:r>
    </w:p>
    <w:p w14:paraId="1B85718E" w14:textId="132A3452" w:rsidR="009E6304" w:rsidRDefault="00B93BC8" w:rsidP="00FF537F">
      <w:pPr>
        <w:pStyle w:val="BulletList"/>
      </w:pPr>
      <w:r w:rsidRPr="00BF4B30">
        <w:t>Putnam</w:t>
      </w:r>
      <w:r w:rsidR="008B5B3A" w:rsidRPr="00BF4B30">
        <w:rPr>
          <w:spacing w:val="-7"/>
        </w:rPr>
        <w:t xml:space="preserve"> </w:t>
      </w:r>
      <w:r w:rsidR="008B5B3A" w:rsidRPr="00BF4B30">
        <w:t>County</w:t>
      </w:r>
      <w:r w:rsidR="007C2452">
        <w:t xml:space="preserve"> </w:t>
      </w:r>
    </w:p>
    <w:p w14:paraId="61B428FD" w14:textId="3B5DD57F" w:rsidR="00883209" w:rsidRDefault="00883209" w:rsidP="00104B35">
      <w:r>
        <w:t>State-Iden</w:t>
      </w:r>
      <w:r w:rsidR="00A61B6C">
        <w:t>tified MID Counties</w:t>
      </w:r>
    </w:p>
    <w:p w14:paraId="37DA19A6" w14:textId="5525EFA6" w:rsidR="00A23CAC" w:rsidRDefault="00A23CAC" w:rsidP="00FF537F">
      <w:pPr>
        <w:pStyle w:val="BulletList"/>
      </w:pPr>
      <w:r>
        <w:t>Flagler County</w:t>
      </w:r>
      <w:r w:rsidR="007C2452">
        <w:t xml:space="preserve"> </w:t>
      </w:r>
    </w:p>
    <w:p w14:paraId="75443EC6" w14:textId="2B67A68C" w:rsidR="00A23CAC" w:rsidRDefault="00A23CAC" w:rsidP="00FF537F">
      <w:pPr>
        <w:pStyle w:val="BulletList"/>
      </w:pPr>
      <w:r>
        <w:t>Glades County</w:t>
      </w:r>
      <w:r w:rsidR="007C2452">
        <w:t xml:space="preserve"> </w:t>
      </w:r>
    </w:p>
    <w:p w14:paraId="6B3C5CB9" w14:textId="426D0A46" w:rsidR="00A23CAC" w:rsidRDefault="00A23CAC" w:rsidP="00FF537F">
      <w:pPr>
        <w:pStyle w:val="BulletList"/>
      </w:pPr>
      <w:r>
        <w:t>Hendry County</w:t>
      </w:r>
      <w:r w:rsidR="007C2452">
        <w:t xml:space="preserve"> </w:t>
      </w:r>
    </w:p>
    <w:p w14:paraId="5D4086E5" w14:textId="6C2FE8DB" w:rsidR="00A23CAC" w:rsidRDefault="00A23CAC" w:rsidP="00FF537F">
      <w:pPr>
        <w:pStyle w:val="BulletList"/>
      </w:pPr>
      <w:r>
        <w:t>Lake County</w:t>
      </w:r>
      <w:r w:rsidR="007C2452">
        <w:t xml:space="preserve"> </w:t>
      </w:r>
    </w:p>
    <w:p w14:paraId="60B12327" w14:textId="05051A11" w:rsidR="00A23CAC" w:rsidRDefault="00A23CAC" w:rsidP="00FF537F">
      <w:pPr>
        <w:pStyle w:val="BulletList"/>
      </w:pPr>
      <w:r>
        <w:t>Okeechobee County</w:t>
      </w:r>
      <w:r w:rsidR="007C2452">
        <w:t xml:space="preserve"> </w:t>
      </w:r>
    </w:p>
    <w:p w14:paraId="20F045AD" w14:textId="2FC59F12" w:rsidR="00E43397" w:rsidRPr="00BF4B30" w:rsidRDefault="00A23CAC" w:rsidP="00FF537F">
      <w:pPr>
        <w:pStyle w:val="BulletList"/>
      </w:pPr>
      <w:r>
        <w:t>St. Johns County</w:t>
      </w:r>
      <w:r w:rsidR="007C2452">
        <w:t xml:space="preserve"> </w:t>
      </w:r>
    </w:p>
    <w:p w14:paraId="20F045AE" w14:textId="605EBA58" w:rsidR="00E43397" w:rsidRDefault="00B47B4E" w:rsidP="00FF537F">
      <w:pPr>
        <w:rPr>
          <w:spacing w:val="-2"/>
        </w:rPr>
      </w:pPr>
      <w:r>
        <w:t>FloridaCommerce plans to spend 80</w:t>
      </w:r>
      <w:r w:rsidR="007B5203">
        <w:t xml:space="preserve"> percent </w:t>
      </w:r>
      <w:r>
        <w:t xml:space="preserve">of the program allocation in the HUD MID areas. Per the </w:t>
      </w:r>
      <w:r w:rsidR="00CA0D96">
        <w:t>Consolidated Notice</w:t>
      </w:r>
      <w:r>
        <w:t>, where HUD identified specific zip codes as MID areas, FloridaCommerce intends to expand program operations and eligibility to the whole county. The remaining 20</w:t>
      </w:r>
      <w:r w:rsidR="007B5203">
        <w:t xml:space="preserve"> percent </w:t>
      </w:r>
      <w:r>
        <w:t xml:space="preserve">can be spent in state-identified MID </w:t>
      </w:r>
      <w:r w:rsidR="004558DA">
        <w:t>Areas</w:t>
      </w:r>
      <w:r>
        <w:rPr>
          <w:spacing w:val="-2"/>
        </w:rPr>
        <w:t>.</w:t>
      </w:r>
    </w:p>
    <w:p w14:paraId="20F045B2" w14:textId="43DF097D" w:rsidR="00E43397" w:rsidRPr="00F92B6A" w:rsidRDefault="008B5B3A" w:rsidP="00043448">
      <w:pPr>
        <w:pStyle w:val="Heading2"/>
      </w:pPr>
      <w:bookmarkStart w:id="652" w:name="_Toc157583966"/>
      <w:bookmarkStart w:id="653" w:name="4.3_Proof_of_U.S._Citizenship_or_Lawful_"/>
      <w:bookmarkStart w:id="654" w:name="_Toc157677468"/>
      <w:bookmarkStart w:id="655" w:name="_Toc158720072"/>
      <w:bookmarkStart w:id="656" w:name="_Toc159229146"/>
      <w:bookmarkEnd w:id="652"/>
      <w:bookmarkEnd w:id="653"/>
      <w:r w:rsidRPr="00F92B6A">
        <w:t>Proof</w:t>
      </w:r>
      <w:r w:rsidRPr="00F92B6A">
        <w:rPr>
          <w:spacing w:val="-13"/>
        </w:rPr>
        <w:t xml:space="preserve"> </w:t>
      </w:r>
      <w:r w:rsidRPr="00F92B6A">
        <w:t>of</w:t>
      </w:r>
      <w:r w:rsidRPr="00F92B6A">
        <w:rPr>
          <w:spacing w:val="-12"/>
        </w:rPr>
        <w:t xml:space="preserve"> </w:t>
      </w:r>
      <w:r w:rsidRPr="00F92B6A">
        <w:t>U.S.</w:t>
      </w:r>
      <w:r w:rsidRPr="00F92B6A">
        <w:rPr>
          <w:spacing w:val="-11"/>
        </w:rPr>
        <w:t xml:space="preserve"> </w:t>
      </w:r>
      <w:r w:rsidRPr="00F92B6A">
        <w:t>Citizenship</w:t>
      </w:r>
      <w:r w:rsidRPr="00F92B6A">
        <w:rPr>
          <w:spacing w:val="-12"/>
        </w:rPr>
        <w:t xml:space="preserve"> </w:t>
      </w:r>
      <w:r w:rsidRPr="00F92B6A">
        <w:t>or</w:t>
      </w:r>
      <w:r w:rsidRPr="00F92B6A">
        <w:rPr>
          <w:spacing w:val="-12"/>
        </w:rPr>
        <w:t xml:space="preserve"> </w:t>
      </w:r>
      <w:r w:rsidRPr="00F92B6A">
        <w:t>Lawful</w:t>
      </w:r>
      <w:r w:rsidRPr="00F92B6A">
        <w:rPr>
          <w:spacing w:val="-11"/>
        </w:rPr>
        <w:t xml:space="preserve"> </w:t>
      </w:r>
      <w:r w:rsidRPr="00F92B6A">
        <w:t>Permanent</w:t>
      </w:r>
      <w:r w:rsidRPr="00F92B6A">
        <w:rPr>
          <w:spacing w:val="-12"/>
        </w:rPr>
        <w:t xml:space="preserve"> </w:t>
      </w:r>
      <w:r w:rsidRPr="00F92B6A">
        <w:t>Resident</w:t>
      </w:r>
      <w:bookmarkEnd w:id="654"/>
      <w:bookmarkEnd w:id="655"/>
      <w:r w:rsidR="00DF7154">
        <w:t xml:space="preserve"> (Applie</w:t>
      </w:r>
      <w:r w:rsidR="00C55A91">
        <w:t>s</w:t>
      </w:r>
      <w:r w:rsidR="00DF7154">
        <w:t xml:space="preserve"> to Owner-</w:t>
      </w:r>
      <w:r w:rsidR="000F126F">
        <w:t xml:space="preserve">Occupant </w:t>
      </w:r>
      <w:r w:rsidR="00DF7154">
        <w:t xml:space="preserve">Applicants </w:t>
      </w:r>
      <w:r w:rsidR="00CC7B0D">
        <w:t>and Landlord Applicants</w:t>
      </w:r>
      <w:r w:rsidR="00DF7154">
        <w:t>)</w:t>
      </w:r>
      <w:bookmarkEnd w:id="656"/>
    </w:p>
    <w:p w14:paraId="20F045B3" w14:textId="28477DAC" w:rsidR="00E43397" w:rsidRPr="00F92B6A" w:rsidRDefault="008B5B3A" w:rsidP="00FF537F">
      <w:r w:rsidRPr="00F92B6A">
        <w:t>The program will comply with the Personal Responsibility and Work Opportunity Reconciliation Act of 1996 (“PRWORA”) in determining eligibility for assistance. U.S. Citizens or Lawful Permanent Residents are eligible to receive</w:t>
      </w:r>
      <w:r w:rsidRPr="00F92B6A">
        <w:rPr>
          <w:spacing w:val="-2"/>
        </w:rPr>
        <w:t xml:space="preserve"> </w:t>
      </w:r>
      <w:r w:rsidRPr="00F92B6A">
        <w:t>benefits</w:t>
      </w:r>
      <w:r w:rsidRPr="00F92B6A">
        <w:rPr>
          <w:spacing w:val="-1"/>
        </w:rPr>
        <w:t xml:space="preserve"> </w:t>
      </w:r>
      <w:r w:rsidRPr="00F92B6A">
        <w:t>under this</w:t>
      </w:r>
      <w:r w:rsidRPr="00F92B6A">
        <w:rPr>
          <w:spacing w:val="-1"/>
        </w:rPr>
        <w:t xml:space="preserve"> </w:t>
      </w:r>
      <w:r w:rsidRPr="00F92B6A">
        <w:t>program.</w:t>
      </w:r>
      <w:r w:rsidRPr="00F92B6A">
        <w:rPr>
          <w:spacing w:val="-2"/>
        </w:rPr>
        <w:t xml:space="preserve"> </w:t>
      </w:r>
      <w:r w:rsidR="00CC7B0D">
        <w:rPr>
          <w:spacing w:val="-2"/>
        </w:rPr>
        <w:t>For o</w:t>
      </w:r>
      <w:r w:rsidR="000F126F">
        <w:rPr>
          <w:spacing w:val="-2"/>
        </w:rPr>
        <w:t>wner-occupant applicant</w:t>
      </w:r>
      <w:r w:rsidR="00CC7B0D">
        <w:rPr>
          <w:spacing w:val="-2"/>
        </w:rPr>
        <w:t xml:space="preserve">s, </w:t>
      </w:r>
      <w:r w:rsidR="00CC7B0D">
        <w:t>a</w:t>
      </w:r>
      <w:r w:rsidRPr="00F92B6A">
        <w:t>t</w:t>
      </w:r>
      <w:r w:rsidRPr="00F92B6A">
        <w:rPr>
          <w:spacing w:val="-2"/>
        </w:rPr>
        <w:t xml:space="preserve"> </w:t>
      </w:r>
      <w:r w:rsidRPr="00F92B6A">
        <w:t>least</w:t>
      </w:r>
      <w:r w:rsidRPr="00F92B6A">
        <w:rPr>
          <w:spacing w:val="-2"/>
        </w:rPr>
        <w:t xml:space="preserve"> </w:t>
      </w:r>
      <w:r w:rsidRPr="00F92B6A">
        <w:t>one</w:t>
      </w:r>
      <w:r w:rsidRPr="00F92B6A">
        <w:rPr>
          <w:spacing w:val="-2"/>
        </w:rPr>
        <w:t xml:space="preserve"> </w:t>
      </w:r>
      <w:r w:rsidRPr="00F92B6A">
        <w:t>person</w:t>
      </w:r>
      <w:r w:rsidRPr="00F92B6A">
        <w:rPr>
          <w:spacing w:val="-2"/>
        </w:rPr>
        <w:t xml:space="preserve"> </w:t>
      </w:r>
      <w:r w:rsidRPr="00F92B6A">
        <w:t>on</w:t>
      </w:r>
      <w:r w:rsidRPr="00F92B6A">
        <w:rPr>
          <w:spacing w:val="-2"/>
        </w:rPr>
        <w:t xml:space="preserve"> </w:t>
      </w:r>
      <w:r w:rsidRPr="00F92B6A">
        <w:t>the</w:t>
      </w:r>
      <w:r w:rsidRPr="00F92B6A">
        <w:rPr>
          <w:spacing w:val="-2"/>
        </w:rPr>
        <w:t xml:space="preserve"> </w:t>
      </w:r>
      <w:r w:rsidRPr="00F92B6A">
        <w:t>application</w:t>
      </w:r>
      <w:r w:rsidRPr="00F92B6A">
        <w:rPr>
          <w:spacing w:val="-2"/>
        </w:rPr>
        <w:t xml:space="preserve"> </w:t>
      </w:r>
      <w:r w:rsidRPr="00F92B6A">
        <w:t>with</w:t>
      </w:r>
      <w:r w:rsidRPr="00F92B6A">
        <w:rPr>
          <w:spacing w:val="-1"/>
        </w:rPr>
        <w:t xml:space="preserve"> </w:t>
      </w:r>
      <w:r w:rsidRPr="00F92B6A">
        <w:t>an</w:t>
      </w:r>
      <w:r w:rsidRPr="00F92B6A">
        <w:rPr>
          <w:spacing w:val="-2"/>
        </w:rPr>
        <w:t xml:space="preserve"> </w:t>
      </w:r>
      <w:r w:rsidRPr="00F92B6A">
        <w:t>ownership</w:t>
      </w:r>
      <w:r w:rsidRPr="00F92B6A">
        <w:rPr>
          <w:spacing w:val="-2"/>
        </w:rPr>
        <w:t xml:space="preserve"> </w:t>
      </w:r>
      <w:r w:rsidRPr="00F92B6A">
        <w:t>interest</w:t>
      </w:r>
      <w:r w:rsidRPr="00F92B6A">
        <w:rPr>
          <w:spacing w:val="-2"/>
        </w:rPr>
        <w:t xml:space="preserve"> </w:t>
      </w:r>
      <w:r w:rsidRPr="00F92B6A">
        <w:t>in-part</w:t>
      </w:r>
      <w:r w:rsidRPr="00F92B6A">
        <w:rPr>
          <w:spacing w:val="-2"/>
        </w:rPr>
        <w:t xml:space="preserve"> </w:t>
      </w:r>
      <w:r w:rsidRPr="00F92B6A">
        <w:t>or in-whole on the property, must be able to demonstrate U.S. Citizenship or Lawful</w:t>
      </w:r>
      <w:r w:rsidRPr="00F92B6A">
        <w:rPr>
          <w:spacing w:val="-1"/>
        </w:rPr>
        <w:t xml:space="preserve"> </w:t>
      </w:r>
      <w:r w:rsidRPr="00F92B6A">
        <w:t>Permanent Residen</w:t>
      </w:r>
      <w:r w:rsidR="00581438">
        <w:t>cy</w:t>
      </w:r>
      <w:r w:rsidRPr="00F92B6A">
        <w:t xml:space="preserve"> to ensure program eligibility.</w:t>
      </w:r>
      <w:r w:rsidR="00CC7B0D">
        <w:t xml:space="preserve"> Landlord-applicants </w:t>
      </w:r>
      <w:r w:rsidR="008F777A">
        <w:t xml:space="preserve">must be able to demonstrate U.S. Citizenship or Lawful Permanent Residency to ensure program eligibility. </w:t>
      </w:r>
    </w:p>
    <w:p w14:paraId="20F045B4" w14:textId="73B8238E" w:rsidR="00E43397" w:rsidRPr="00F92B6A" w:rsidRDefault="008B5B3A" w:rsidP="00FF537F">
      <w:r w:rsidRPr="00F92B6A">
        <w:t>The</w:t>
      </w:r>
      <w:r w:rsidRPr="00F92B6A">
        <w:rPr>
          <w:spacing w:val="-10"/>
        </w:rPr>
        <w:t xml:space="preserve"> </w:t>
      </w:r>
      <w:r w:rsidRPr="00F92B6A">
        <w:t>documentation</w:t>
      </w:r>
      <w:r w:rsidRPr="00F92B6A">
        <w:rPr>
          <w:spacing w:val="-10"/>
        </w:rPr>
        <w:t xml:space="preserve"> </w:t>
      </w:r>
      <w:r w:rsidRPr="00F92B6A">
        <w:t>needed</w:t>
      </w:r>
      <w:r w:rsidRPr="00F92B6A">
        <w:rPr>
          <w:spacing w:val="-12"/>
        </w:rPr>
        <w:t xml:space="preserve"> </w:t>
      </w:r>
      <w:r w:rsidRPr="00F92B6A">
        <w:t>to</w:t>
      </w:r>
      <w:r w:rsidRPr="00F92B6A">
        <w:rPr>
          <w:spacing w:val="-10"/>
        </w:rPr>
        <w:t xml:space="preserve"> </w:t>
      </w:r>
      <w:r w:rsidRPr="00F92B6A">
        <w:t>verify</w:t>
      </w:r>
      <w:r w:rsidRPr="00F92B6A">
        <w:rPr>
          <w:spacing w:val="-10"/>
        </w:rPr>
        <w:t xml:space="preserve"> </w:t>
      </w:r>
      <w:r w:rsidRPr="00F92B6A">
        <w:t>U.S.</w:t>
      </w:r>
      <w:r w:rsidRPr="00F92B6A">
        <w:rPr>
          <w:spacing w:val="-12"/>
        </w:rPr>
        <w:t xml:space="preserve"> </w:t>
      </w:r>
      <w:r w:rsidRPr="00F92B6A">
        <w:t>Citizenship</w:t>
      </w:r>
      <w:r w:rsidRPr="00F92B6A">
        <w:rPr>
          <w:spacing w:val="-10"/>
        </w:rPr>
        <w:t xml:space="preserve"> </w:t>
      </w:r>
      <w:r w:rsidRPr="00F92B6A">
        <w:t>or</w:t>
      </w:r>
      <w:r w:rsidRPr="00F92B6A">
        <w:rPr>
          <w:spacing w:val="-11"/>
        </w:rPr>
        <w:t xml:space="preserve"> </w:t>
      </w:r>
      <w:r w:rsidRPr="00F92B6A">
        <w:t>Lawful</w:t>
      </w:r>
      <w:r w:rsidRPr="00F92B6A">
        <w:rPr>
          <w:spacing w:val="-11"/>
        </w:rPr>
        <w:t xml:space="preserve"> </w:t>
      </w:r>
      <w:r w:rsidRPr="00F92B6A">
        <w:t>Permanent</w:t>
      </w:r>
      <w:r w:rsidRPr="00F92B6A">
        <w:rPr>
          <w:spacing w:val="-11"/>
        </w:rPr>
        <w:t xml:space="preserve"> </w:t>
      </w:r>
      <w:r w:rsidRPr="00F92B6A">
        <w:t>Residen</w:t>
      </w:r>
      <w:r w:rsidR="006639DC">
        <w:t>cy</w:t>
      </w:r>
      <w:r w:rsidRPr="00F92B6A">
        <w:rPr>
          <w:spacing w:val="-11"/>
        </w:rPr>
        <w:t xml:space="preserve"> </w:t>
      </w:r>
      <w:r w:rsidRPr="00F92B6A">
        <w:t>may</w:t>
      </w:r>
      <w:r w:rsidRPr="00F92B6A">
        <w:rPr>
          <w:spacing w:val="-10"/>
        </w:rPr>
        <w:t xml:space="preserve"> </w:t>
      </w:r>
      <w:r w:rsidRPr="00F92B6A">
        <w:t>include,</w:t>
      </w:r>
      <w:r w:rsidRPr="00F92B6A">
        <w:rPr>
          <w:spacing w:val="-11"/>
        </w:rPr>
        <w:t xml:space="preserve"> </w:t>
      </w:r>
      <w:r w:rsidRPr="00F92B6A">
        <w:t>but</w:t>
      </w:r>
      <w:r w:rsidRPr="00F92B6A">
        <w:rPr>
          <w:spacing w:val="-11"/>
        </w:rPr>
        <w:t xml:space="preserve"> </w:t>
      </w:r>
      <w:r w:rsidRPr="00F92B6A">
        <w:t>is</w:t>
      </w:r>
      <w:r w:rsidRPr="00F92B6A">
        <w:rPr>
          <w:spacing w:val="-11"/>
        </w:rPr>
        <w:t xml:space="preserve"> </w:t>
      </w:r>
      <w:r w:rsidRPr="00F92B6A">
        <w:t>not</w:t>
      </w:r>
      <w:r w:rsidRPr="00F92B6A">
        <w:rPr>
          <w:spacing w:val="-9"/>
        </w:rPr>
        <w:t xml:space="preserve"> </w:t>
      </w:r>
      <w:r w:rsidRPr="00F92B6A">
        <w:t>limited to the following:</w:t>
      </w:r>
    </w:p>
    <w:p w14:paraId="20F045B5" w14:textId="77777777" w:rsidR="00E43397" w:rsidRPr="00F92B6A" w:rsidRDefault="008B5B3A" w:rsidP="009077E4">
      <w:pPr>
        <w:pStyle w:val="BulletList"/>
      </w:pPr>
      <w:r w:rsidRPr="00F92B6A">
        <w:t>If the applicant, who also appears on ownership documentation, has a valid REAL ID</w:t>
      </w:r>
      <w:r w:rsidRPr="00F92B6A">
        <w:rPr>
          <w:spacing w:val="-13"/>
        </w:rPr>
        <w:t xml:space="preserve"> </w:t>
      </w:r>
      <w:r w:rsidRPr="00F92B6A">
        <w:t>compliant Driver’s License or REAL ID compliant Identification Card, the program will consider this validation complete.</w:t>
      </w:r>
    </w:p>
    <w:p w14:paraId="20F045B6" w14:textId="77777777" w:rsidR="00E43397" w:rsidRPr="00F92B6A" w:rsidRDefault="008B5B3A" w:rsidP="00A23D0F">
      <w:pPr>
        <w:pStyle w:val="BulletList"/>
        <w:numPr>
          <w:ilvl w:val="1"/>
          <w:numId w:val="6"/>
        </w:numPr>
      </w:pPr>
      <w:r w:rsidRPr="00F92B6A">
        <w:t>Note that due to Florida Department of Highway Safety and Motor Vehicles title transfer requirements, this is the only form of identification allowable for the replacement of MHUs.</w:t>
      </w:r>
    </w:p>
    <w:p w14:paraId="20F045B7" w14:textId="77777777" w:rsidR="00E43397" w:rsidRPr="00F92B6A" w:rsidRDefault="008B5B3A" w:rsidP="009077E4">
      <w:pPr>
        <w:pStyle w:val="BulletList"/>
      </w:pPr>
      <w:r w:rsidRPr="00F92B6A">
        <w:t>In the event a REAL ID compliant Driver's License or Identification Card is not available, applicants that have confirmed assistance using FEMA IA or SBA data for property assistance will be considered verified using this method since both FEMA and SBA validate legal residency as part of their application process.</w:t>
      </w:r>
    </w:p>
    <w:p w14:paraId="20F045B8" w14:textId="77777777" w:rsidR="00E43397" w:rsidRPr="00F92B6A" w:rsidRDefault="008B5B3A" w:rsidP="009077E4">
      <w:pPr>
        <w:pStyle w:val="BulletList"/>
      </w:pPr>
      <w:r w:rsidRPr="00F92B6A">
        <w:t>Applicants</w:t>
      </w:r>
      <w:r w:rsidRPr="00F92B6A">
        <w:rPr>
          <w:spacing w:val="-1"/>
        </w:rPr>
        <w:t xml:space="preserve"> </w:t>
      </w:r>
      <w:r w:rsidRPr="00F92B6A">
        <w:t>without</w:t>
      </w:r>
      <w:r w:rsidRPr="00F92B6A">
        <w:rPr>
          <w:spacing w:val="-2"/>
        </w:rPr>
        <w:t xml:space="preserve"> </w:t>
      </w:r>
      <w:r w:rsidRPr="00F92B6A">
        <w:t>a REAL ID</w:t>
      </w:r>
      <w:r w:rsidRPr="00F92B6A">
        <w:rPr>
          <w:spacing w:val="-1"/>
        </w:rPr>
        <w:t xml:space="preserve"> </w:t>
      </w:r>
      <w:r w:rsidRPr="00F92B6A">
        <w:t>compliant</w:t>
      </w:r>
      <w:r w:rsidRPr="00F92B6A">
        <w:rPr>
          <w:spacing w:val="-1"/>
        </w:rPr>
        <w:t xml:space="preserve"> </w:t>
      </w:r>
      <w:r w:rsidRPr="00F92B6A">
        <w:t>Driver’s</w:t>
      </w:r>
      <w:r w:rsidRPr="00F92B6A">
        <w:rPr>
          <w:spacing w:val="-1"/>
        </w:rPr>
        <w:t xml:space="preserve"> </w:t>
      </w:r>
      <w:r w:rsidRPr="00F92B6A">
        <w:t>License,</w:t>
      </w:r>
      <w:r w:rsidRPr="00F92B6A">
        <w:rPr>
          <w:spacing w:val="-1"/>
        </w:rPr>
        <w:t xml:space="preserve"> </w:t>
      </w:r>
      <w:r w:rsidRPr="00F92B6A">
        <w:t>REAL ID</w:t>
      </w:r>
      <w:r w:rsidRPr="00F92B6A">
        <w:rPr>
          <w:spacing w:val="-1"/>
        </w:rPr>
        <w:t xml:space="preserve"> </w:t>
      </w:r>
      <w:r w:rsidRPr="00F92B6A">
        <w:t>compliant</w:t>
      </w:r>
      <w:r w:rsidRPr="00F92B6A">
        <w:rPr>
          <w:spacing w:val="-1"/>
        </w:rPr>
        <w:t xml:space="preserve"> </w:t>
      </w:r>
      <w:r w:rsidRPr="00F92B6A">
        <w:t>Identification</w:t>
      </w:r>
      <w:r w:rsidRPr="00F92B6A">
        <w:rPr>
          <w:spacing w:val="-2"/>
        </w:rPr>
        <w:t xml:space="preserve"> </w:t>
      </w:r>
      <w:r w:rsidRPr="00F92B6A">
        <w:t>Card,</w:t>
      </w:r>
      <w:r w:rsidRPr="00F92B6A">
        <w:rPr>
          <w:spacing w:val="-1"/>
        </w:rPr>
        <w:t xml:space="preserve"> </w:t>
      </w:r>
      <w:r w:rsidRPr="00F92B6A">
        <w:t>FEMA</w:t>
      </w:r>
      <w:r w:rsidRPr="00F92B6A">
        <w:rPr>
          <w:spacing w:val="-1"/>
        </w:rPr>
        <w:t xml:space="preserve"> </w:t>
      </w:r>
      <w:r w:rsidRPr="00F92B6A">
        <w:t>IA, or SBA assistance, must submit one of the following:</w:t>
      </w:r>
    </w:p>
    <w:p w14:paraId="20F045B9" w14:textId="77777777" w:rsidR="00E43397" w:rsidRPr="00F92B6A" w:rsidRDefault="008B5B3A" w:rsidP="00A23D0F">
      <w:pPr>
        <w:pStyle w:val="BulletList"/>
        <w:numPr>
          <w:ilvl w:val="1"/>
          <w:numId w:val="6"/>
        </w:numPr>
      </w:pPr>
      <w:r w:rsidRPr="00F92B6A">
        <w:t>Resident</w:t>
      </w:r>
      <w:r w:rsidRPr="00F92B6A">
        <w:rPr>
          <w:spacing w:val="-9"/>
        </w:rPr>
        <w:t xml:space="preserve"> </w:t>
      </w:r>
      <w:r w:rsidRPr="00F92B6A">
        <w:t>Alien</w:t>
      </w:r>
      <w:r w:rsidRPr="00F92B6A">
        <w:rPr>
          <w:spacing w:val="-7"/>
        </w:rPr>
        <w:t xml:space="preserve"> </w:t>
      </w:r>
      <w:proofErr w:type="gramStart"/>
      <w:r w:rsidRPr="00F92B6A">
        <w:rPr>
          <w:spacing w:val="-4"/>
        </w:rPr>
        <w:t>Card;</w:t>
      </w:r>
      <w:proofErr w:type="gramEnd"/>
    </w:p>
    <w:p w14:paraId="20F045BA" w14:textId="77777777" w:rsidR="00E43397" w:rsidRPr="00F92B6A" w:rsidRDefault="008B5B3A" w:rsidP="00A23D0F">
      <w:pPr>
        <w:pStyle w:val="BulletList"/>
        <w:numPr>
          <w:ilvl w:val="1"/>
          <w:numId w:val="6"/>
        </w:numPr>
      </w:pPr>
      <w:r w:rsidRPr="00F92B6A">
        <w:t>U.S.</w:t>
      </w:r>
      <w:r w:rsidRPr="00F92B6A">
        <w:rPr>
          <w:spacing w:val="-13"/>
        </w:rPr>
        <w:t xml:space="preserve"> </w:t>
      </w:r>
      <w:r w:rsidRPr="00F92B6A">
        <w:t>Birth</w:t>
      </w:r>
      <w:r w:rsidRPr="00F92B6A">
        <w:rPr>
          <w:spacing w:val="-11"/>
        </w:rPr>
        <w:t xml:space="preserve"> </w:t>
      </w:r>
      <w:r w:rsidRPr="00F92B6A">
        <w:t>Certificate</w:t>
      </w:r>
      <w:r w:rsidRPr="00F92B6A">
        <w:rPr>
          <w:spacing w:val="-10"/>
        </w:rPr>
        <w:t xml:space="preserve"> </w:t>
      </w:r>
      <w:r w:rsidRPr="00F92B6A">
        <w:t>(verified</w:t>
      </w:r>
      <w:r w:rsidRPr="00F92B6A">
        <w:rPr>
          <w:spacing w:val="-11"/>
        </w:rPr>
        <w:t xml:space="preserve"> </w:t>
      </w:r>
      <w:r w:rsidRPr="00F92B6A">
        <w:t>against</w:t>
      </w:r>
      <w:r w:rsidRPr="00F92B6A">
        <w:rPr>
          <w:spacing w:val="-10"/>
        </w:rPr>
        <w:t xml:space="preserve"> </w:t>
      </w:r>
      <w:r w:rsidRPr="00F92B6A">
        <w:t>government-issued</w:t>
      </w:r>
      <w:r w:rsidRPr="00F92B6A">
        <w:rPr>
          <w:spacing w:val="-10"/>
        </w:rPr>
        <w:t xml:space="preserve"> </w:t>
      </w:r>
      <w:r w:rsidRPr="00F92B6A">
        <w:t>photo</w:t>
      </w:r>
      <w:r w:rsidRPr="00F92B6A">
        <w:rPr>
          <w:spacing w:val="-10"/>
        </w:rPr>
        <w:t xml:space="preserve"> </w:t>
      </w:r>
      <w:r w:rsidRPr="00F92B6A">
        <w:t>ID);</w:t>
      </w:r>
      <w:r w:rsidRPr="00F92B6A">
        <w:rPr>
          <w:spacing w:val="-12"/>
        </w:rPr>
        <w:t xml:space="preserve"> </w:t>
      </w:r>
      <w:r w:rsidRPr="00F92B6A">
        <w:rPr>
          <w:spacing w:val="-5"/>
        </w:rPr>
        <w:t>or</w:t>
      </w:r>
    </w:p>
    <w:p w14:paraId="20F045BB" w14:textId="77777777" w:rsidR="00E43397" w:rsidRPr="00F92B6A" w:rsidRDefault="008B5B3A" w:rsidP="00A23D0F">
      <w:pPr>
        <w:pStyle w:val="BulletList"/>
        <w:numPr>
          <w:ilvl w:val="1"/>
          <w:numId w:val="6"/>
        </w:numPr>
      </w:pPr>
      <w:r w:rsidRPr="00F92B6A">
        <w:t>U.S.</w:t>
      </w:r>
      <w:r w:rsidRPr="00F92B6A">
        <w:rPr>
          <w:spacing w:val="-7"/>
        </w:rPr>
        <w:t xml:space="preserve"> </w:t>
      </w:r>
      <w:r w:rsidRPr="00F92B6A">
        <w:t>Passport</w:t>
      </w:r>
      <w:r w:rsidRPr="00F92B6A">
        <w:rPr>
          <w:spacing w:val="-6"/>
        </w:rPr>
        <w:t xml:space="preserve"> </w:t>
      </w:r>
      <w:r w:rsidRPr="00F92B6A">
        <w:t>or</w:t>
      </w:r>
      <w:r w:rsidRPr="00F92B6A">
        <w:rPr>
          <w:spacing w:val="-8"/>
        </w:rPr>
        <w:t xml:space="preserve"> </w:t>
      </w:r>
      <w:r w:rsidRPr="00F92B6A">
        <w:t>Certificate</w:t>
      </w:r>
      <w:r w:rsidRPr="00F92B6A">
        <w:rPr>
          <w:spacing w:val="-5"/>
        </w:rPr>
        <w:t xml:space="preserve"> </w:t>
      </w:r>
      <w:r w:rsidRPr="00F92B6A">
        <w:t>of</w:t>
      </w:r>
      <w:r w:rsidRPr="00F92B6A">
        <w:rPr>
          <w:spacing w:val="-5"/>
        </w:rPr>
        <w:t xml:space="preserve"> </w:t>
      </w:r>
      <w:r w:rsidRPr="00F92B6A">
        <w:rPr>
          <w:spacing w:val="-2"/>
        </w:rPr>
        <w:t>Naturalization.</w:t>
      </w:r>
    </w:p>
    <w:p w14:paraId="20F045BD" w14:textId="01DCF4FE" w:rsidR="00E43397" w:rsidRDefault="008B5B3A" w:rsidP="00043448">
      <w:pPr>
        <w:pStyle w:val="Heading2"/>
      </w:pPr>
      <w:bookmarkStart w:id="657" w:name="4.4_Proof_of_Ownership,_Occupancy,_and_P"/>
      <w:bookmarkStart w:id="658" w:name="_Toc157677469"/>
      <w:bookmarkStart w:id="659" w:name="_Ref158200962"/>
      <w:bookmarkStart w:id="660" w:name="_Toc158720073"/>
      <w:bookmarkStart w:id="661" w:name="_Toc159229147"/>
      <w:bookmarkEnd w:id="657"/>
      <w:r>
        <w:t>Proof</w:t>
      </w:r>
      <w:r>
        <w:rPr>
          <w:spacing w:val="-14"/>
        </w:rPr>
        <w:t xml:space="preserve"> </w:t>
      </w:r>
      <w:r>
        <w:t>of</w:t>
      </w:r>
      <w:r>
        <w:rPr>
          <w:spacing w:val="-14"/>
        </w:rPr>
        <w:t xml:space="preserve"> </w:t>
      </w:r>
      <w:r w:rsidR="00056AF1">
        <w:t>Primary Residency</w:t>
      </w:r>
      <w:bookmarkEnd w:id="658"/>
      <w:bookmarkEnd w:id="659"/>
      <w:r w:rsidR="000B5C51">
        <w:t xml:space="preserve"> (Applies to O</w:t>
      </w:r>
      <w:r w:rsidR="000F126F">
        <w:t>wner-Occupant Applicant</w:t>
      </w:r>
      <w:r w:rsidR="000B5C51">
        <w:t>s Only)</w:t>
      </w:r>
      <w:bookmarkEnd w:id="660"/>
      <w:bookmarkEnd w:id="661"/>
    </w:p>
    <w:p w14:paraId="0654F4F1" w14:textId="3BD75657" w:rsidR="001D5396" w:rsidRDefault="008B5B3A" w:rsidP="009077E4">
      <w:r>
        <w:t xml:space="preserve">The </w:t>
      </w:r>
      <w:r w:rsidR="002E3E76">
        <w:t>applicant</w:t>
      </w:r>
      <w:r>
        <w:t xml:space="preserve">(s) must have occupied the property as their primary residence as of </w:t>
      </w:r>
      <w:r w:rsidR="00054CCD">
        <w:t>September</w:t>
      </w:r>
      <w:r>
        <w:t xml:space="preserve"> </w:t>
      </w:r>
      <w:r w:rsidR="00BF4B30">
        <w:t>2</w:t>
      </w:r>
      <w:r w:rsidR="003D10E6">
        <w:t>8</w:t>
      </w:r>
      <w:r>
        <w:t>, 20</w:t>
      </w:r>
      <w:r w:rsidR="00BF4B30">
        <w:t>22</w:t>
      </w:r>
      <w:r>
        <w:t xml:space="preserve">. The program verifies primary residency at the time of the storm by verifying the </w:t>
      </w:r>
      <w:r w:rsidR="002E3E76">
        <w:t>applicant</w:t>
      </w:r>
      <w:r>
        <w:t>(s)’ homestead</w:t>
      </w:r>
      <w:r>
        <w:rPr>
          <w:spacing w:val="-8"/>
        </w:rPr>
        <w:t xml:space="preserve"> </w:t>
      </w:r>
      <w:r>
        <w:t>exemption</w:t>
      </w:r>
      <w:r>
        <w:rPr>
          <w:spacing w:val="-7"/>
        </w:rPr>
        <w:t xml:space="preserve"> </w:t>
      </w:r>
      <w:r>
        <w:t>which</w:t>
      </w:r>
      <w:r>
        <w:rPr>
          <w:spacing w:val="-8"/>
        </w:rPr>
        <w:t xml:space="preserve"> </w:t>
      </w:r>
      <w:r>
        <w:t>is</w:t>
      </w:r>
      <w:r>
        <w:rPr>
          <w:spacing w:val="-8"/>
        </w:rPr>
        <w:t xml:space="preserve"> </w:t>
      </w:r>
      <w:r>
        <w:t>documented</w:t>
      </w:r>
      <w:r>
        <w:rPr>
          <w:spacing w:val="-8"/>
        </w:rPr>
        <w:t xml:space="preserve"> </w:t>
      </w:r>
      <w:r>
        <w:t>in</w:t>
      </w:r>
      <w:r>
        <w:rPr>
          <w:spacing w:val="-8"/>
        </w:rPr>
        <w:t xml:space="preserve"> </w:t>
      </w:r>
      <w:r>
        <w:t>the</w:t>
      </w:r>
      <w:r>
        <w:rPr>
          <w:spacing w:val="-8"/>
        </w:rPr>
        <w:t xml:space="preserve"> </w:t>
      </w:r>
      <w:r>
        <w:t>property</w:t>
      </w:r>
      <w:r>
        <w:rPr>
          <w:spacing w:val="-7"/>
        </w:rPr>
        <w:t xml:space="preserve"> </w:t>
      </w:r>
      <w:r>
        <w:t>tax</w:t>
      </w:r>
      <w:r>
        <w:rPr>
          <w:spacing w:val="-9"/>
        </w:rPr>
        <w:t xml:space="preserve"> </w:t>
      </w:r>
      <w:r>
        <w:t>records</w:t>
      </w:r>
      <w:r>
        <w:rPr>
          <w:spacing w:val="-8"/>
        </w:rPr>
        <w:t xml:space="preserve"> </w:t>
      </w:r>
      <w:r>
        <w:t>obtained</w:t>
      </w:r>
      <w:r>
        <w:rPr>
          <w:spacing w:val="-9"/>
        </w:rPr>
        <w:t xml:space="preserve"> </w:t>
      </w:r>
      <w:r>
        <w:t>from</w:t>
      </w:r>
      <w:r>
        <w:rPr>
          <w:spacing w:val="-8"/>
        </w:rPr>
        <w:t xml:space="preserve"> </w:t>
      </w:r>
      <w:r>
        <w:t>county</w:t>
      </w:r>
      <w:r>
        <w:rPr>
          <w:spacing w:val="-9"/>
        </w:rPr>
        <w:t xml:space="preserve"> </w:t>
      </w:r>
      <w:r>
        <w:t>property</w:t>
      </w:r>
      <w:r>
        <w:rPr>
          <w:spacing w:val="-7"/>
        </w:rPr>
        <w:t xml:space="preserve"> </w:t>
      </w:r>
      <w:r>
        <w:t xml:space="preserve">appraiser where the residence is located. </w:t>
      </w:r>
      <w:r w:rsidR="00C70D68">
        <w:t>Applicant</w:t>
      </w:r>
      <w:r>
        <w:t>(s) in default or foreclosure on the property may not proceed.</w:t>
      </w:r>
      <w:r w:rsidR="001D5396">
        <w:t xml:space="preserve"> </w:t>
      </w:r>
      <w:r w:rsidR="003E0766">
        <w:t xml:space="preserve">If a homestead exception for 2022 at the damaged property </w:t>
      </w:r>
      <w:r w:rsidR="00C230CE">
        <w:t>is not available, FEMA Data or an Individual Assistance (IA) Letter, may be used</w:t>
      </w:r>
      <w:r w:rsidR="001D5396">
        <w:t xml:space="preserve"> to verify primary residency</w:t>
      </w:r>
      <w:r w:rsidR="00C230CE">
        <w:t xml:space="preserve">. </w:t>
      </w:r>
    </w:p>
    <w:p w14:paraId="4D9A0020" w14:textId="015072E9" w:rsidR="003E0766" w:rsidRDefault="00C230CE" w:rsidP="009077E4">
      <w:r>
        <w:t>To be used as proof of primary residen</w:t>
      </w:r>
      <w:r w:rsidR="00EC5C9A">
        <w:t>ce, the FEMA record must show an award for home repairs, list the applicant and/or co-applicant, and the damaged property.</w:t>
      </w:r>
    </w:p>
    <w:p w14:paraId="20F045BF" w14:textId="69BCBB9F" w:rsidR="00E43397" w:rsidRDefault="008B5B3A" w:rsidP="009077E4">
      <w:r>
        <w:t>In the absence of a homestead exemption</w:t>
      </w:r>
      <w:r w:rsidR="00EC5C9A">
        <w:t xml:space="preserve"> </w:t>
      </w:r>
      <w:r w:rsidR="001D5396">
        <w:t>or</w:t>
      </w:r>
      <w:r w:rsidR="00EC5C9A">
        <w:t xml:space="preserve"> FEMA IA Letter/Data</w:t>
      </w:r>
      <w:r>
        <w:t xml:space="preserve">, the following will be used to </w:t>
      </w:r>
      <w:r w:rsidR="00C70D68">
        <w:t>prove primary residency</w:t>
      </w:r>
      <w:r>
        <w:t xml:space="preserve"> (all </w:t>
      </w:r>
      <w:r w:rsidR="00C70D68">
        <w:t xml:space="preserve">primary residency </w:t>
      </w:r>
      <w:r>
        <w:t xml:space="preserve">documentation must be from the time of the storm, in the </w:t>
      </w:r>
      <w:r w:rsidR="00C70D68">
        <w:t>applicant</w:t>
      </w:r>
      <w:r w:rsidR="00130967">
        <w:t xml:space="preserve"> or co-applicant’s</w:t>
      </w:r>
      <w:r w:rsidR="00C70D68">
        <w:t xml:space="preserve"> </w:t>
      </w:r>
      <w:r>
        <w:t xml:space="preserve">name, and reference the damaged address). </w:t>
      </w:r>
      <w:r w:rsidR="008366B5">
        <w:t>In addition to a Primary Residency</w:t>
      </w:r>
      <w:r w:rsidR="00FA0466">
        <w:t xml:space="preserve"> Affidavit</w:t>
      </w:r>
      <w:r w:rsidR="008366B5">
        <w:t>, a</w:t>
      </w:r>
      <w:r w:rsidR="00C70D68">
        <w:t>pplicant</w:t>
      </w:r>
      <w:r>
        <w:t xml:space="preserve">(s) will provide </w:t>
      </w:r>
      <w:r w:rsidR="00FA0466">
        <w:t xml:space="preserve">two </w:t>
      </w:r>
      <w:r>
        <w:t>of the following:</w:t>
      </w:r>
    </w:p>
    <w:p w14:paraId="20F045C0" w14:textId="0876B149" w:rsidR="00E43397" w:rsidRDefault="008B5B3A" w:rsidP="009077E4">
      <w:pPr>
        <w:pStyle w:val="BulletList"/>
      </w:pPr>
      <w:r>
        <w:t>Copy</w:t>
      </w:r>
      <w:r>
        <w:rPr>
          <w:spacing w:val="-16"/>
        </w:rPr>
        <w:t xml:space="preserve"> </w:t>
      </w:r>
      <w:r>
        <w:t>of</w:t>
      </w:r>
      <w:r>
        <w:rPr>
          <w:spacing w:val="-13"/>
        </w:rPr>
        <w:t xml:space="preserve"> </w:t>
      </w:r>
      <w:r>
        <w:t>water,</w:t>
      </w:r>
      <w:r>
        <w:rPr>
          <w:spacing w:val="-12"/>
        </w:rPr>
        <w:t xml:space="preserve"> </w:t>
      </w:r>
      <w:r>
        <w:t>electric,</w:t>
      </w:r>
      <w:r>
        <w:rPr>
          <w:spacing w:val="-13"/>
        </w:rPr>
        <w:t xml:space="preserve"> </w:t>
      </w:r>
      <w:r>
        <w:t>gas,</w:t>
      </w:r>
      <w:r>
        <w:rPr>
          <w:spacing w:val="-12"/>
        </w:rPr>
        <w:t xml:space="preserve"> </w:t>
      </w:r>
      <w:r>
        <w:t>credit</w:t>
      </w:r>
      <w:r>
        <w:rPr>
          <w:spacing w:val="-13"/>
        </w:rPr>
        <w:t xml:space="preserve"> </w:t>
      </w:r>
      <w:r>
        <w:t>card,</w:t>
      </w:r>
      <w:r>
        <w:rPr>
          <w:spacing w:val="-12"/>
        </w:rPr>
        <w:t xml:space="preserve"> </w:t>
      </w:r>
      <w:r>
        <w:t>or</w:t>
      </w:r>
      <w:r>
        <w:rPr>
          <w:spacing w:val="-13"/>
        </w:rPr>
        <w:t xml:space="preserve"> </w:t>
      </w:r>
      <w:r>
        <w:t>cable</w:t>
      </w:r>
      <w:r>
        <w:rPr>
          <w:spacing w:val="-12"/>
        </w:rPr>
        <w:t xml:space="preserve"> </w:t>
      </w:r>
      <w:r>
        <w:t>bill.</w:t>
      </w:r>
      <w:r>
        <w:rPr>
          <w:spacing w:val="-11"/>
        </w:rPr>
        <w:t xml:space="preserve"> </w:t>
      </w:r>
      <w:r>
        <w:t>The</w:t>
      </w:r>
      <w:r>
        <w:rPr>
          <w:spacing w:val="-13"/>
        </w:rPr>
        <w:t xml:space="preserve"> </w:t>
      </w:r>
      <w:r>
        <w:t>bill</w:t>
      </w:r>
      <w:r>
        <w:rPr>
          <w:spacing w:val="-11"/>
        </w:rPr>
        <w:t xml:space="preserve"> </w:t>
      </w:r>
      <w:r>
        <w:t>must</w:t>
      </w:r>
      <w:r>
        <w:rPr>
          <w:spacing w:val="-11"/>
        </w:rPr>
        <w:t xml:space="preserve"> </w:t>
      </w:r>
      <w:r>
        <w:t>confirm</w:t>
      </w:r>
      <w:r>
        <w:rPr>
          <w:spacing w:val="-10"/>
        </w:rPr>
        <w:t xml:space="preserve"> </w:t>
      </w:r>
      <w:r>
        <w:t>that</w:t>
      </w:r>
      <w:r>
        <w:rPr>
          <w:spacing w:val="-14"/>
        </w:rPr>
        <w:t xml:space="preserve"> </w:t>
      </w:r>
      <w:r>
        <w:t>service</w:t>
      </w:r>
      <w:r>
        <w:rPr>
          <w:spacing w:val="-13"/>
        </w:rPr>
        <w:t xml:space="preserve"> </w:t>
      </w:r>
      <w:r>
        <w:t>was</w:t>
      </w:r>
      <w:r>
        <w:rPr>
          <w:spacing w:val="-5"/>
        </w:rPr>
        <w:t xml:space="preserve"> </w:t>
      </w:r>
      <w:r>
        <w:t>provided</w:t>
      </w:r>
      <w:r>
        <w:rPr>
          <w:spacing w:val="-6"/>
        </w:rPr>
        <w:t xml:space="preserve"> </w:t>
      </w:r>
      <w:r>
        <w:t>at</w:t>
      </w:r>
      <w:r>
        <w:rPr>
          <w:spacing w:val="-5"/>
        </w:rPr>
        <w:t xml:space="preserve"> </w:t>
      </w:r>
      <w:r>
        <w:t xml:space="preserve">the time of the storm, be in the </w:t>
      </w:r>
      <w:r w:rsidR="00D67D05">
        <w:t xml:space="preserve">applicant’s </w:t>
      </w:r>
      <w:r w:rsidR="00174F57">
        <w:t>name</w:t>
      </w:r>
      <w:r w:rsidR="001D5396">
        <w:t>,</w:t>
      </w:r>
      <w:r w:rsidR="00174F57">
        <w:t xml:space="preserve"> and</w:t>
      </w:r>
      <w:r>
        <w:t xml:space="preserve"> indicate usage at the time of the </w:t>
      </w:r>
      <w:r w:rsidR="002F67F3">
        <w:t>storm</w:t>
      </w:r>
      <w:r>
        <w:t>.</w:t>
      </w:r>
      <w:r w:rsidR="005A281D">
        <w:t xml:space="preserve"> Bills will be accepted dated in the month of </w:t>
      </w:r>
      <w:r w:rsidR="00B461E7">
        <w:t xml:space="preserve">September or October 2022. </w:t>
      </w:r>
    </w:p>
    <w:p w14:paraId="10924FB0" w14:textId="51B43250" w:rsidR="00A64FAE" w:rsidRDefault="00A64FAE" w:rsidP="009077E4">
      <w:pPr>
        <w:pStyle w:val="BulletList"/>
      </w:pPr>
      <w:r>
        <w:t>Homeowner Insurance Policy Declaration Page.</w:t>
      </w:r>
    </w:p>
    <w:p w14:paraId="20F045C2" w14:textId="07ABE935" w:rsidR="00E43397" w:rsidRDefault="008B5B3A" w:rsidP="009077E4">
      <w:pPr>
        <w:pStyle w:val="BulletList"/>
      </w:pPr>
      <w:r>
        <w:t>Letter from electric,</w:t>
      </w:r>
      <w:r>
        <w:rPr>
          <w:spacing w:val="-3"/>
        </w:rPr>
        <w:t xml:space="preserve"> </w:t>
      </w:r>
      <w:r>
        <w:t>gas, cable, or</w:t>
      </w:r>
      <w:r>
        <w:rPr>
          <w:spacing w:val="-4"/>
        </w:rPr>
        <w:t xml:space="preserve"> </w:t>
      </w:r>
      <w:r>
        <w:t>other utility</w:t>
      </w:r>
      <w:r>
        <w:rPr>
          <w:spacing w:val="-2"/>
        </w:rPr>
        <w:t xml:space="preserve"> </w:t>
      </w:r>
      <w:r>
        <w:t>service provider.</w:t>
      </w:r>
      <w:r>
        <w:rPr>
          <w:spacing w:val="-2"/>
        </w:rPr>
        <w:t xml:space="preserve"> </w:t>
      </w:r>
      <w:r>
        <w:t>The letter</w:t>
      </w:r>
      <w:r>
        <w:rPr>
          <w:spacing w:val="-3"/>
        </w:rPr>
        <w:t xml:space="preserve"> </w:t>
      </w:r>
      <w:r>
        <w:t>must</w:t>
      </w:r>
      <w:r>
        <w:rPr>
          <w:spacing w:val="-4"/>
        </w:rPr>
        <w:t xml:space="preserve"> </w:t>
      </w:r>
      <w:r>
        <w:t>confirm that</w:t>
      </w:r>
      <w:r>
        <w:rPr>
          <w:spacing w:val="-6"/>
        </w:rPr>
        <w:t xml:space="preserve"> </w:t>
      </w:r>
      <w:r>
        <w:t xml:space="preserve">service was provided at the time of the storm </w:t>
      </w:r>
      <w:r w:rsidR="00B461E7">
        <w:t xml:space="preserve">(September or October 2022) </w:t>
      </w:r>
      <w:r>
        <w:t xml:space="preserve">and be in the </w:t>
      </w:r>
      <w:r w:rsidR="00174F57">
        <w:t>applicant</w:t>
      </w:r>
      <w:r w:rsidR="009C05F6">
        <w:t xml:space="preserve"> or co-applicant</w:t>
      </w:r>
      <w:r w:rsidR="00174F57">
        <w:t xml:space="preserve">’s </w:t>
      </w:r>
      <w:r>
        <w:t>name.</w:t>
      </w:r>
    </w:p>
    <w:p w14:paraId="418FB89E" w14:textId="16AED557" w:rsidR="00174530" w:rsidRDefault="00174530" w:rsidP="009077E4">
      <w:pPr>
        <w:pStyle w:val="BulletList"/>
      </w:pPr>
      <w:r>
        <w:t xml:space="preserve">Other documents may be considered on a case-by-case basis. </w:t>
      </w:r>
    </w:p>
    <w:p w14:paraId="780E5758" w14:textId="17B0DF33" w:rsidR="00EF600A" w:rsidRPr="00053FEF" w:rsidRDefault="002775CF" w:rsidP="00127831">
      <w:pPr>
        <w:pStyle w:val="Heading3"/>
      </w:pPr>
      <w:bookmarkStart w:id="662" w:name="4.5_Special_Circumstances_Related_to_Occ"/>
      <w:bookmarkStart w:id="663" w:name="_Toc158720074"/>
      <w:bookmarkStart w:id="664" w:name="_Toc159229148"/>
      <w:bookmarkEnd w:id="662"/>
      <w:r w:rsidRPr="00892A9A">
        <w:t>Primary Residency</w:t>
      </w:r>
      <w:r w:rsidR="00EF600A" w:rsidRPr="00584BE6">
        <w:t xml:space="preserve"> </w:t>
      </w:r>
      <w:r w:rsidR="0076737B">
        <w:t>Special Circumstances</w:t>
      </w:r>
      <w:bookmarkEnd w:id="663"/>
      <w:bookmarkEnd w:id="664"/>
      <w:r w:rsidRPr="00892A9A">
        <w:t xml:space="preserve"> </w:t>
      </w:r>
    </w:p>
    <w:p w14:paraId="20F045C5" w14:textId="776F77EC" w:rsidR="00E43397" w:rsidRDefault="008B5B3A" w:rsidP="009077E4">
      <w:r>
        <w:t>Any</w:t>
      </w:r>
      <w:r w:rsidRPr="00584BE6">
        <w:rPr>
          <w:spacing w:val="-8"/>
        </w:rPr>
        <w:t xml:space="preserve"> </w:t>
      </w:r>
      <w:r>
        <w:t>one</w:t>
      </w:r>
      <w:r w:rsidRPr="00584BE6">
        <w:rPr>
          <w:spacing w:val="-7"/>
        </w:rPr>
        <w:t xml:space="preserve"> </w:t>
      </w:r>
      <w:r>
        <w:t>of</w:t>
      </w:r>
      <w:r w:rsidRPr="00584BE6">
        <w:rPr>
          <w:spacing w:val="-7"/>
        </w:rPr>
        <w:t xml:space="preserve"> </w:t>
      </w:r>
      <w:r>
        <w:t>the</w:t>
      </w:r>
      <w:r w:rsidRPr="00584BE6">
        <w:rPr>
          <w:spacing w:val="-7"/>
        </w:rPr>
        <w:t xml:space="preserve"> </w:t>
      </w:r>
      <w:r>
        <w:t>following</w:t>
      </w:r>
      <w:r w:rsidRPr="00584BE6">
        <w:rPr>
          <w:spacing w:val="-8"/>
        </w:rPr>
        <w:t xml:space="preserve"> </w:t>
      </w:r>
      <w:r>
        <w:t>exceptions</w:t>
      </w:r>
      <w:r w:rsidRPr="00584BE6">
        <w:rPr>
          <w:spacing w:val="-7"/>
        </w:rPr>
        <w:t xml:space="preserve"> </w:t>
      </w:r>
      <w:r>
        <w:t>would</w:t>
      </w:r>
      <w:r w:rsidRPr="00584BE6">
        <w:rPr>
          <w:spacing w:val="-8"/>
        </w:rPr>
        <w:t xml:space="preserve"> </w:t>
      </w:r>
      <w:r>
        <w:t>apply</w:t>
      </w:r>
      <w:r w:rsidRPr="00584BE6">
        <w:rPr>
          <w:spacing w:val="-7"/>
        </w:rPr>
        <w:t xml:space="preserve"> </w:t>
      </w:r>
      <w:r>
        <w:t>as</w:t>
      </w:r>
      <w:r w:rsidRPr="00584BE6">
        <w:rPr>
          <w:spacing w:val="-7"/>
        </w:rPr>
        <w:t xml:space="preserve"> </w:t>
      </w:r>
      <w:r>
        <w:t>special</w:t>
      </w:r>
      <w:r w:rsidRPr="00584BE6">
        <w:rPr>
          <w:spacing w:val="-7"/>
        </w:rPr>
        <w:t xml:space="preserve"> </w:t>
      </w:r>
      <w:r>
        <w:t>circumstances</w:t>
      </w:r>
      <w:r w:rsidRPr="00584BE6">
        <w:rPr>
          <w:spacing w:val="-7"/>
        </w:rPr>
        <w:t xml:space="preserve"> </w:t>
      </w:r>
      <w:r>
        <w:t>related</w:t>
      </w:r>
      <w:r w:rsidRPr="00584BE6">
        <w:rPr>
          <w:spacing w:val="-8"/>
        </w:rPr>
        <w:t xml:space="preserve"> </w:t>
      </w:r>
      <w:r>
        <w:t>to</w:t>
      </w:r>
      <w:r w:rsidRPr="00584BE6">
        <w:rPr>
          <w:spacing w:val="-6"/>
        </w:rPr>
        <w:t xml:space="preserve"> </w:t>
      </w:r>
      <w:r w:rsidR="00584BE6">
        <w:rPr>
          <w:spacing w:val="-2"/>
        </w:rPr>
        <w:t>primary residency</w:t>
      </w:r>
      <w:r w:rsidRPr="00584BE6">
        <w:rPr>
          <w:spacing w:val="-2"/>
        </w:rPr>
        <w:t>:</w:t>
      </w:r>
    </w:p>
    <w:p w14:paraId="20F045C6" w14:textId="77777777" w:rsidR="00E43397" w:rsidRDefault="008B5B3A" w:rsidP="009077E4">
      <w:pPr>
        <w:pStyle w:val="BulletList"/>
      </w:pPr>
      <w:r>
        <w:t>Active-duty</w:t>
      </w:r>
      <w:r>
        <w:rPr>
          <w:spacing w:val="-4"/>
        </w:rPr>
        <w:t xml:space="preserve"> </w:t>
      </w:r>
      <w:r>
        <w:t>military</w:t>
      </w:r>
      <w:r>
        <w:rPr>
          <w:spacing w:val="-5"/>
        </w:rPr>
        <w:t xml:space="preserve"> </w:t>
      </w:r>
      <w:r>
        <w:t>personnel,</w:t>
      </w:r>
      <w:r>
        <w:rPr>
          <w:spacing w:val="-7"/>
        </w:rPr>
        <w:t xml:space="preserve"> </w:t>
      </w:r>
      <w:r>
        <w:t>who</w:t>
      </w:r>
      <w:r>
        <w:rPr>
          <w:spacing w:val="-5"/>
        </w:rPr>
        <w:t xml:space="preserve"> </w:t>
      </w:r>
      <w:r>
        <w:t>own</w:t>
      </w:r>
      <w:r>
        <w:rPr>
          <w:spacing w:val="-7"/>
        </w:rPr>
        <w:t xml:space="preserve"> </w:t>
      </w:r>
      <w:r>
        <w:t>a</w:t>
      </w:r>
      <w:r>
        <w:rPr>
          <w:spacing w:val="-6"/>
        </w:rPr>
        <w:t xml:space="preserve"> </w:t>
      </w:r>
      <w:r>
        <w:t>storm-damaged</w:t>
      </w:r>
      <w:r>
        <w:rPr>
          <w:spacing w:val="-6"/>
        </w:rPr>
        <w:t xml:space="preserve"> </w:t>
      </w:r>
      <w:r>
        <w:t>home</w:t>
      </w:r>
      <w:r>
        <w:rPr>
          <w:spacing w:val="-7"/>
        </w:rPr>
        <w:t xml:space="preserve"> </w:t>
      </w:r>
      <w:r>
        <w:t>in</w:t>
      </w:r>
      <w:r>
        <w:rPr>
          <w:spacing w:val="-6"/>
        </w:rPr>
        <w:t xml:space="preserve"> </w:t>
      </w:r>
      <w:r>
        <w:t>an</w:t>
      </w:r>
      <w:r>
        <w:rPr>
          <w:spacing w:val="-6"/>
        </w:rPr>
        <w:t xml:space="preserve"> </w:t>
      </w:r>
      <w:r>
        <w:t>eligible</w:t>
      </w:r>
      <w:r>
        <w:rPr>
          <w:spacing w:val="-7"/>
        </w:rPr>
        <w:t xml:space="preserve"> </w:t>
      </w:r>
      <w:r>
        <w:t>county</w:t>
      </w:r>
      <w:r>
        <w:rPr>
          <w:spacing w:val="-5"/>
        </w:rPr>
        <w:t xml:space="preserve"> </w:t>
      </w:r>
      <w:r>
        <w:t>or</w:t>
      </w:r>
      <w:r>
        <w:rPr>
          <w:spacing w:val="-6"/>
        </w:rPr>
        <w:t xml:space="preserve"> </w:t>
      </w:r>
      <w:r>
        <w:t>ZIP</w:t>
      </w:r>
      <w:r>
        <w:rPr>
          <w:spacing w:val="-6"/>
        </w:rPr>
        <w:t xml:space="preserve"> </w:t>
      </w:r>
      <w:r>
        <w:t>code</w:t>
      </w:r>
      <w:r>
        <w:rPr>
          <w:spacing w:val="-5"/>
        </w:rPr>
        <w:t xml:space="preserve"> </w:t>
      </w:r>
      <w:r>
        <w:t>but</w:t>
      </w:r>
      <w:r>
        <w:rPr>
          <w:spacing w:val="-7"/>
        </w:rPr>
        <w:t xml:space="preserve"> </w:t>
      </w:r>
      <w:r>
        <w:t>are currently</w:t>
      </w:r>
      <w:r>
        <w:rPr>
          <w:spacing w:val="-3"/>
        </w:rPr>
        <w:t xml:space="preserve"> </w:t>
      </w:r>
      <w:r>
        <w:t>assigned</w:t>
      </w:r>
      <w:r>
        <w:rPr>
          <w:spacing w:val="-2"/>
        </w:rPr>
        <w:t xml:space="preserve"> </w:t>
      </w:r>
      <w:r>
        <w:t>to</w:t>
      </w:r>
      <w:r>
        <w:rPr>
          <w:spacing w:val="-1"/>
        </w:rPr>
        <w:t xml:space="preserve"> </w:t>
      </w:r>
      <w:r>
        <w:t>duty</w:t>
      </w:r>
      <w:r>
        <w:rPr>
          <w:spacing w:val="-2"/>
        </w:rPr>
        <w:t xml:space="preserve"> </w:t>
      </w:r>
      <w:r>
        <w:t>away</w:t>
      </w:r>
      <w:r>
        <w:rPr>
          <w:spacing w:val="-3"/>
        </w:rPr>
        <w:t xml:space="preserve"> </w:t>
      </w:r>
      <w:r>
        <w:t>from</w:t>
      </w:r>
      <w:r>
        <w:rPr>
          <w:spacing w:val="-2"/>
        </w:rPr>
        <w:t xml:space="preserve"> </w:t>
      </w:r>
      <w:r>
        <w:t>their</w:t>
      </w:r>
      <w:r>
        <w:rPr>
          <w:spacing w:val="-3"/>
        </w:rPr>
        <w:t xml:space="preserve"> </w:t>
      </w:r>
      <w:r>
        <w:t>home</w:t>
      </w:r>
      <w:r>
        <w:rPr>
          <w:spacing w:val="-3"/>
        </w:rPr>
        <w:t xml:space="preserve"> </w:t>
      </w:r>
      <w:r>
        <w:t>or</w:t>
      </w:r>
      <w:r>
        <w:rPr>
          <w:spacing w:val="-2"/>
        </w:rPr>
        <w:t xml:space="preserve"> </w:t>
      </w:r>
      <w:r>
        <w:t>they</w:t>
      </w:r>
      <w:r>
        <w:rPr>
          <w:spacing w:val="-3"/>
        </w:rPr>
        <w:t xml:space="preserve"> </w:t>
      </w:r>
      <w:r>
        <w:t>were</w:t>
      </w:r>
      <w:r>
        <w:rPr>
          <w:spacing w:val="-3"/>
        </w:rPr>
        <w:t xml:space="preserve"> </w:t>
      </w:r>
      <w:r>
        <w:t>assigned</w:t>
      </w:r>
      <w:r>
        <w:rPr>
          <w:spacing w:val="-2"/>
        </w:rPr>
        <w:t xml:space="preserve"> </w:t>
      </w:r>
      <w:r>
        <w:t>to</w:t>
      </w:r>
      <w:r>
        <w:rPr>
          <w:spacing w:val="-1"/>
        </w:rPr>
        <w:t xml:space="preserve"> </w:t>
      </w:r>
      <w:r>
        <w:t>duty</w:t>
      </w:r>
      <w:r>
        <w:rPr>
          <w:spacing w:val="-2"/>
        </w:rPr>
        <w:t xml:space="preserve"> </w:t>
      </w:r>
      <w:r>
        <w:t>away</w:t>
      </w:r>
      <w:r>
        <w:rPr>
          <w:spacing w:val="-3"/>
        </w:rPr>
        <w:t xml:space="preserve"> </w:t>
      </w:r>
      <w:r>
        <w:t>from</w:t>
      </w:r>
      <w:r>
        <w:rPr>
          <w:spacing w:val="-2"/>
        </w:rPr>
        <w:t xml:space="preserve"> </w:t>
      </w:r>
      <w:r>
        <w:t>their</w:t>
      </w:r>
      <w:r>
        <w:rPr>
          <w:spacing w:val="-3"/>
        </w:rPr>
        <w:t xml:space="preserve"> </w:t>
      </w:r>
      <w:r>
        <w:t>home</w:t>
      </w:r>
      <w:r>
        <w:rPr>
          <w:spacing w:val="-3"/>
        </w:rPr>
        <w:t xml:space="preserve"> </w:t>
      </w:r>
      <w:r>
        <w:t>at the time of the storm, are eligible to apply.</w:t>
      </w:r>
    </w:p>
    <w:p w14:paraId="20F045C7" w14:textId="035D6776" w:rsidR="00E43397" w:rsidRDefault="009E555D" w:rsidP="009077E4">
      <w:pPr>
        <w:pStyle w:val="BulletList"/>
      </w:pPr>
      <w:r>
        <w:t>Applicant</w:t>
      </w:r>
      <w:r w:rsidR="008B5B3A">
        <w:t>(s) incapacitated due to illness who own a storm-damaged home in an eligible county or ZIP code</w:t>
      </w:r>
      <w:r w:rsidR="008B5B3A">
        <w:rPr>
          <w:spacing w:val="-2"/>
        </w:rPr>
        <w:t xml:space="preserve"> </w:t>
      </w:r>
      <w:r w:rsidR="008B5B3A">
        <w:t>and</w:t>
      </w:r>
      <w:r w:rsidR="008B5B3A">
        <w:rPr>
          <w:spacing w:val="-2"/>
        </w:rPr>
        <w:t xml:space="preserve"> </w:t>
      </w:r>
      <w:r w:rsidR="008B5B3A">
        <w:t>are currently</w:t>
      </w:r>
      <w:r w:rsidR="008B5B3A">
        <w:rPr>
          <w:spacing w:val="-2"/>
        </w:rPr>
        <w:t xml:space="preserve"> </w:t>
      </w:r>
      <w:r w:rsidR="008B5B3A">
        <w:t>incapacitated</w:t>
      </w:r>
      <w:r w:rsidR="008B5B3A">
        <w:rPr>
          <w:spacing w:val="-2"/>
        </w:rPr>
        <w:t xml:space="preserve"> </w:t>
      </w:r>
      <w:r w:rsidR="008B5B3A">
        <w:t>or were</w:t>
      </w:r>
      <w:r w:rsidR="008B5B3A">
        <w:rPr>
          <w:spacing w:val="-2"/>
        </w:rPr>
        <w:t xml:space="preserve"> </w:t>
      </w:r>
      <w:r w:rsidR="008B5B3A">
        <w:t>incapacitated</w:t>
      </w:r>
      <w:r w:rsidR="008B5B3A">
        <w:rPr>
          <w:spacing w:val="-1"/>
        </w:rPr>
        <w:t xml:space="preserve"> </w:t>
      </w:r>
      <w:r w:rsidR="008B5B3A">
        <w:t>at</w:t>
      </w:r>
      <w:r w:rsidR="008B5B3A">
        <w:rPr>
          <w:spacing w:val="-1"/>
        </w:rPr>
        <w:t xml:space="preserve"> </w:t>
      </w:r>
      <w:r w:rsidR="008B5B3A">
        <w:t>the time</w:t>
      </w:r>
      <w:r w:rsidR="008B5B3A">
        <w:rPr>
          <w:spacing w:val="-1"/>
        </w:rPr>
        <w:t xml:space="preserve"> </w:t>
      </w:r>
      <w:r w:rsidR="008B5B3A">
        <w:t>of</w:t>
      </w:r>
      <w:r w:rsidR="008B5B3A">
        <w:rPr>
          <w:spacing w:val="-2"/>
        </w:rPr>
        <w:t xml:space="preserve"> </w:t>
      </w:r>
      <w:r w:rsidR="008B5B3A">
        <w:t>the</w:t>
      </w:r>
      <w:r w:rsidR="008B5B3A">
        <w:rPr>
          <w:spacing w:val="-2"/>
        </w:rPr>
        <w:t xml:space="preserve"> </w:t>
      </w:r>
      <w:r w:rsidR="008B5B3A">
        <w:t>storm</w:t>
      </w:r>
      <w:r w:rsidR="008B5B3A">
        <w:rPr>
          <w:spacing w:val="-2"/>
        </w:rPr>
        <w:t xml:space="preserve"> </w:t>
      </w:r>
      <w:r w:rsidR="008B5B3A">
        <w:t>are</w:t>
      </w:r>
      <w:r w:rsidR="008B5B3A">
        <w:rPr>
          <w:spacing w:val="-2"/>
        </w:rPr>
        <w:t xml:space="preserve"> </w:t>
      </w:r>
      <w:r w:rsidR="008B5B3A">
        <w:t>eligible</w:t>
      </w:r>
      <w:r w:rsidR="008B5B3A">
        <w:rPr>
          <w:spacing w:val="-1"/>
        </w:rPr>
        <w:t xml:space="preserve"> </w:t>
      </w:r>
      <w:r w:rsidR="008B5B3A">
        <w:t>to</w:t>
      </w:r>
      <w:r w:rsidR="008B5B3A">
        <w:rPr>
          <w:spacing w:val="-1"/>
        </w:rPr>
        <w:t xml:space="preserve"> </w:t>
      </w:r>
      <w:r w:rsidR="008B5B3A">
        <w:t>apply. If</w:t>
      </w:r>
      <w:r w:rsidR="008B5B3A">
        <w:rPr>
          <w:spacing w:val="-12"/>
        </w:rPr>
        <w:t xml:space="preserve"> </w:t>
      </w:r>
      <w:r w:rsidR="008B5B3A">
        <w:t>the</w:t>
      </w:r>
      <w:r w:rsidR="008B5B3A">
        <w:rPr>
          <w:spacing w:val="-11"/>
        </w:rPr>
        <w:t xml:space="preserve"> </w:t>
      </w:r>
      <w:r w:rsidR="008B5B3A">
        <w:t>homeowner</w:t>
      </w:r>
      <w:r w:rsidR="008B5B3A">
        <w:rPr>
          <w:spacing w:val="-12"/>
        </w:rPr>
        <w:t xml:space="preserve"> </w:t>
      </w:r>
      <w:r w:rsidR="008B5B3A">
        <w:t>is</w:t>
      </w:r>
      <w:r w:rsidR="008B5B3A">
        <w:rPr>
          <w:spacing w:val="-11"/>
        </w:rPr>
        <w:t xml:space="preserve"> </w:t>
      </w:r>
      <w:r w:rsidR="008B5B3A">
        <w:t>currently</w:t>
      </w:r>
      <w:r w:rsidR="008B5B3A">
        <w:rPr>
          <w:spacing w:val="-11"/>
        </w:rPr>
        <w:t xml:space="preserve"> </w:t>
      </w:r>
      <w:r w:rsidR="008B5B3A">
        <w:t>incapacitated,</w:t>
      </w:r>
      <w:r w:rsidR="008B5B3A">
        <w:rPr>
          <w:spacing w:val="-12"/>
        </w:rPr>
        <w:t xml:space="preserve"> </w:t>
      </w:r>
      <w:r w:rsidR="008B5B3A">
        <w:t>an</w:t>
      </w:r>
      <w:r w:rsidR="008B5B3A">
        <w:rPr>
          <w:spacing w:val="-11"/>
        </w:rPr>
        <w:t xml:space="preserve"> </w:t>
      </w:r>
      <w:r w:rsidR="008B5B3A">
        <w:t>authorized</w:t>
      </w:r>
      <w:r w:rsidR="008B5B3A">
        <w:rPr>
          <w:spacing w:val="-13"/>
        </w:rPr>
        <w:t xml:space="preserve"> </w:t>
      </w:r>
      <w:r w:rsidR="008B5B3A">
        <w:t>legal</w:t>
      </w:r>
      <w:r w:rsidR="008B5B3A">
        <w:rPr>
          <w:spacing w:val="-10"/>
        </w:rPr>
        <w:t xml:space="preserve"> </w:t>
      </w:r>
      <w:r w:rsidR="008B5B3A">
        <w:t>representative</w:t>
      </w:r>
      <w:r w:rsidR="008B5B3A">
        <w:rPr>
          <w:spacing w:val="-13"/>
        </w:rPr>
        <w:t xml:space="preserve"> </w:t>
      </w:r>
      <w:r w:rsidR="008B5B3A">
        <w:t>must</w:t>
      </w:r>
      <w:r w:rsidR="008B5B3A">
        <w:rPr>
          <w:spacing w:val="-11"/>
        </w:rPr>
        <w:t xml:space="preserve"> </w:t>
      </w:r>
      <w:r w:rsidR="008B5B3A">
        <w:t>apply</w:t>
      </w:r>
      <w:r w:rsidR="008B5B3A">
        <w:rPr>
          <w:spacing w:val="-10"/>
        </w:rPr>
        <w:t xml:space="preserve"> </w:t>
      </w:r>
      <w:r w:rsidR="008B5B3A">
        <w:t>for</w:t>
      </w:r>
      <w:r w:rsidR="008B5B3A">
        <w:rPr>
          <w:spacing w:val="-12"/>
        </w:rPr>
        <w:t xml:space="preserve"> </w:t>
      </w:r>
      <w:r w:rsidR="008B5B3A">
        <w:t>the</w:t>
      </w:r>
      <w:r w:rsidR="008B5B3A">
        <w:rPr>
          <w:spacing w:val="-11"/>
        </w:rPr>
        <w:t xml:space="preserve"> </w:t>
      </w:r>
      <w:r w:rsidR="008B5B3A">
        <w:t xml:space="preserve">benefit of the incapacitated </w:t>
      </w:r>
      <w:r w:rsidR="00E212B3">
        <w:t>applicant</w:t>
      </w:r>
      <w:r w:rsidR="008B5B3A">
        <w:t>.</w:t>
      </w:r>
    </w:p>
    <w:p w14:paraId="20F045C8" w14:textId="66FFBDF2" w:rsidR="00E43397" w:rsidRDefault="009E555D" w:rsidP="009077E4">
      <w:pPr>
        <w:pStyle w:val="BulletList"/>
      </w:pPr>
      <w:r>
        <w:t>Applicant</w:t>
      </w:r>
      <w:r w:rsidR="008B5B3A">
        <w:t xml:space="preserve">(s) with </w:t>
      </w:r>
      <w:r w:rsidR="00B47B4E">
        <w:t>Ian</w:t>
      </w:r>
      <w:r w:rsidR="008B5B3A">
        <w:t xml:space="preserve">-damaged property in an eligible county or ZIP code who were incarcerated at the time of the storm but are no longer incarcerated are eligible to apply for the program. If the </w:t>
      </w:r>
      <w:r>
        <w:t xml:space="preserve">applicant </w:t>
      </w:r>
      <w:r w:rsidR="008B5B3A">
        <w:t>is incarcerated at the time of application, someone with a Power of Attorney may apply on his or her behalf.</w:t>
      </w:r>
    </w:p>
    <w:p w14:paraId="20F045C9" w14:textId="5A4AAFE1" w:rsidR="00E43397" w:rsidRDefault="009E555D" w:rsidP="009077E4">
      <w:pPr>
        <w:pStyle w:val="BulletList"/>
      </w:pPr>
      <w:r>
        <w:t>Applicant</w:t>
      </w:r>
      <w:r w:rsidR="008B5B3A">
        <w:t>(s) who were in a nursing home, assisted living facility (ALFs), adult family-care home, adult group</w:t>
      </w:r>
      <w:r w:rsidR="008B5B3A">
        <w:rPr>
          <w:spacing w:val="-6"/>
        </w:rPr>
        <w:t xml:space="preserve"> </w:t>
      </w:r>
      <w:r w:rsidR="008B5B3A">
        <w:t>home,</w:t>
      </w:r>
      <w:r w:rsidR="008B5B3A">
        <w:rPr>
          <w:spacing w:val="-4"/>
        </w:rPr>
        <w:t xml:space="preserve"> </w:t>
      </w:r>
      <w:r w:rsidR="008B5B3A">
        <w:t>or</w:t>
      </w:r>
      <w:r w:rsidR="008B5B3A">
        <w:rPr>
          <w:spacing w:val="-5"/>
        </w:rPr>
        <w:t xml:space="preserve"> </w:t>
      </w:r>
      <w:r w:rsidR="008B5B3A">
        <w:t>other</w:t>
      </w:r>
      <w:r w:rsidR="008B5B3A">
        <w:rPr>
          <w:spacing w:val="-5"/>
        </w:rPr>
        <w:t xml:space="preserve"> </w:t>
      </w:r>
      <w:r w:rsidR="008B5B3A">
        <w:t>long-term</w:t>
      </w:r>
      <w:r w:rsidR="008B5B3A">
        <w:rPr>
          <w:spacing w:val="-4"/>
        </w:rPr>
        <w:t xml:space="preserve"> </w:t>
      </w:r>
      <w:r w:rsidR="008B5B3A">
        <w:t>care</w:t>
      </w:r>
      <w:r w:rsidR="008B5B3A">
        <w:rPr>
          <w:spacing w:val="-6"/>
        </w:rPr>
        <w:t xml:space="preserve"> </w:t>
      </w:r>
      <w:r w:rsidR="008B5B3A">
        <w:t>facility</w:t>
      </w:r>
      <w:r w:rsidR="008B5B3A">
        <w:rPr>
          <w:spacing w:val="-5"/>
        </w:rPr>
        <w:t xml:space="preserve"> </w:t>
      </w:r>
      <w:r w:rsidR="008B5B3A">
        <w:t>(collectively,</w:t>
      </w:r>
      <w:r w:rsidR="008B5B3A">
        <w:rPr>
          <w:spacing w:val="-5"/>
        </w:rPr>
        <w:t xml:space="preserve"> </w:t>
      </w:r>
      <w:r w:rsidR="008B5B3A">
        <w:t>nursing</w:t>
      </w:r>
      <w:r w:rsidR="008B5B3A">
        <w:rPr>
          <w:spacing w:val="-4"/>
        </w:rPr>
        <w:t xml:space="preserve"> </w:t>
      </w:r>
      <w:r w:rsidR="008B5B3A">
        <w:t>home),</w:t>
      </w:r>
      <w:r w:rsidR="008B5B3A">
        <w:rPr>
          <w:spacing w:val="-5"/>
        </w:rPr>
        <w:t xml:space="preserve"> </w:t>
      </w:r>
      <w:r w:rsidR="008B5B3A">
        <w:t>at</w:t>
      </w:r>
      <w:r w:rsidR="008B5B3A">
        <w:rPr>
          <w:spacing w:val="-6"/>
        </w:rPr>
        <w:t xml:space="preserve"> </w:t>
      </w:r>
      <w:r w:rsidR="008B5B3A">
        <w:t>the</w:t>
      </w:r>
      <w:r w:rsidR="008B5B3A">
        <w:rPr>
          <w:spacing w:val="-4"/>
        </w:rPr>
        <w:t xml:space="preserve"> </w:t>
      </w:r>
      <w:r w:rsidR="008B5B3A">
        <w:t>time</w:t>
      </w:r>
      <w:r w:rsidR="008B5B3A">
        <w:rPr>
          <w:spacing w:val="-4"/>
        </w:rPr>
        <w:t xml:space="preserve"> </w:t>
      </w:r>
      <w:r w:rsidR="008B5B3A">
        <w:t>of</w:t>
      </w:r>
      <w:r w:rsidR="008B5B3A">
        <w:rPr>
          <w:spacing w:val="-5"/>
        </w:rPr>
        <w:t xml:space="preserve"> </w:t>
      </w:r>
      <w:r w:rsidR="008B5B3A">
        <w:t>the</w:t>
      </w:r>
      <w:r w:rsidR="008B5B3A">
        <w:rPr>
          <w:spacing w:val="-4"/>
        </w:rPr>
        <w:t xml:space="preserve"> </w:t>
      </w:r>
      <w:r w:rsidR="008B5B3A">
        <w:t>storm</w:t>
      </w:r>
      <w:r w:rsidR="008B5B3A">
        <w:rPr>
          <w:spacing w:val="-6"/>
        </w:rPr>
        <w:t xml:space="preserve"> </w:t>
      </w:r>
      <w:r w:rsidR="008B5B3A">
        <w:t>but</w:t>
      </w:r>
      <w:r w:rsidR="008B5B3A">
        <w:rPr>
          <w:spacing w:val="-6"/>
        </w:rPr>
        <w:t xml:space="preserve"> </w:t>
      </w:r>
      <w:r w:rsidR="008B5B3A">
        <w:t>are no</w:t>
      </w:r>
      <w:r w:rsidR="008B5B3A">
        <w:rPr>
          <w:spacing w:val="-1"/>
        </w:rPr>
        <w:t xml:space="preserve"> </w:t>
      </w:r>
      <w:r w:rsidR="008B5B3A">
        <w:t>longer</w:t>
      </w:r>
      <w:r w:rsidR="008B5B3A">
        <w:rPr>
          <w:spacing w:val="-2"/>
        </w:rPr>
        <w:t xml:space="preserve"> </w:t>
      </w:r>
      <w:r w:rsidR="008B5B3A">
        <w:t>in</w:t>
      </w:r>
      <w:r w:rsidR="008B5B3A">
        <w:rPr>
          <w:spacing w:val="-2"/>
        </w:rPr>
        <w:t xml:space="preserve"> </w:t>
      </w:r>
      <w:r w:rsidR="008B5B3A">
        <w:t>a nursing</w:t>
      </w:r>
      <w:r w:rsidR="008B5B3A">
        <w:rPr>
          <w:spacing w:val="-1"/>
        </w:rPr>
        <w:t xml:space="preserve"> </w:t>
      </w:r>
      <w:r w:rsidR="008B5B3A">
        <w:t>home</w:t>
      </w:r>
      <w:r w:rsidR="008B5B3A">
        <w:rPr>
          <w:spacing w:val="-2"/>
        </w:rPr>
        <w:t xml:space="preserve"> </w:t>
      </w:r>
      <w:r w:rsidR="008B5B3A">
        <w:t>are</w:t>
      </w:r>
      <w:r w:rsidR="008B5B3A">
        <w:rPr>
          <w:spacing w:val="-2"/>
        </w:rPr>
        <w:t xml:space="preserve"> </w:t>
      </w:r>
      <w:r w:rsidR="008B5B3A">
        <w:t>eligible</w:t>
      </w:r>
      <w:r w:rsidR="008B5B3A">
        <w:rPr>
          <w:spacing w:val="-1"/>
        </w:rPr>
        <w:t xml:space="preserve"> </w:t>
      </w:r>
      <w:r w:rsidR="008B5B3A">
        <w:t>to</w:t>
      </w:r>
      <w:r w:rsidR="008B5B3A">
        <w:rPr>
          <w:spacing w:val="-1"/>
        </w:rPr>
        <w:t xml:space="preserve"> </w:t>
      </w:r>
      <w:r w:rsidR="008B5B3A">
        <w:t>apply</w:t>
      </w:r>
      <w:r w:rsidR="008B5B3A">
        <w:rPr>
          <w:spacing w:val="-2"/>
        </w:rPr>
        <w:t xml:space="preserve"> </w:t>
      </w:r>
      <w:r w:rsidR="008B5B3A">
        <w:t>for</w:t>
      </w:r>
      <w:r w:rsidR="008B5B3A">
        <w:rPr>
          <w:spacing w:val="-2"/>
        </w:rPr>
        <w:t xml:space="preserve"> </w:t>
      </w:r>
      <w:r w:rsidR="008B5B3A">
        <w:t>the</w:t>
      </w:r>
      <w:r w:rsidR="008B5B3A">
        <w:rPr>
          <w:spacing w:val="-2"/>
        </w:rPr>
        <w:t xml:space="preserve"> </w:t>
      </w:r>
      <w:r w:rsidR="008B5B3A">
        <w:t>program.</w:t>
      </w:r>
      <w:r w:rsidR="008B5B3A">
        <w:rPr>
          <w:spacing w:val="-1"/>
        </w:rPr>
        <w:t xml:space="preserve"> </w:t>
      </w:r>
      <w:r w:rsidR="008B5B3A">
        <w:t>If</w:t>
      </w:r>
      <w:r w:rsidR="008B5B3A">
        <w:rPr>
          <w:spacing w:val="-2"/>
        </w:rPr>
        <w:t xml:space="preserve"> </w:t>
      </w:r>
      <w:r w:rsidR="008B5B3A">
        <w:t>the</w:t>
      </w:r>
      <w:r w:rsidR="008B5B3A">
        <w:rPr>
          <w:spacing w:val="-1"/>
        </w:rPr>
        <w:t xml:space="preserve"> </w:t>
      </w:r>
      <w:r>
        <w:t>applicant</w:t>
      </w:r>
      <w:r>
        <w:rPr>
          <w:spacing w:val="-2"/>
        </w:rPr>
        <w:t xml:space="preserve"> </w:t>
      </w:r>
      <w:r w:rsidR="008B5B3A">
        <w:t>is</w:t>
      </w:r>
      <w:r w:rsidR="008B5B3A">
        <w:rPr>
          <w:spacing w:val="-1"/>
        </w:rPr>
        <w:t xml:space="preserve"> </w:t>
      </w:r>
      <w:r w:rsidR="008B5B3A">
        <w:t>in</w:t>
      </w:r>
      <w:r w:rsidR="008B5B3A">
        <w:rPr>
          <w:spacing w:val="-2"/>
        </w:rPr>
        <w:t xml:space="preserve"> </w:t>
      </w:r>
      <w:r w:rsidR="008B5B3A">
        <w:t>a</w:t>
      </w:r>
      <w:r w:rsidR="008B5B3A">
        <w:rPr>
          <w:spacing w:val="-2"/>
        </w:rPr>
        <w:t xml:space="preserve"> </w:t>
      </w:r>
      <w:r w:rsidR="008B5B3A">
        <w:t>nursing</w:t>
      </w:r>
      <w:r w:rsidR="008B5B3A">
        <w:rPr>
          <w:spacing w:val="-2"/>
        </w:rPr>
        <w:t xml:space="preserve"> </w:t>
      </w:r>
      <w:r w:rsidR="008B5B3A">
        <w:t>home at the time of application and unable to apply, the someone with a Power of Attorney may apply on his or her behalf.</w:t>
      </w:r>
    </w:p>
    <w:p w14:paraId="20F045CA" w14:textId="47D74531" w:rsidR="00E43397" w:rsidRDefault="008B5B3A" w:rsidP="00043448">
      <w:pPr>
        <w:pStyle w:val="Heading2"/>
      </w:pPr>
      <w:bookmarkStart w:id="665" w:name="4.6_Ownership"/>
      <w:bookmarkStart w:id="666" w:name="_Toc157677470"/>
      <w:bookmarkStart w:id="667" w:name="_Toc158720075"/>
      <w:bookmarkStart w:id="668" w:name="_Toc159229149"/>
      <w:bookmarkEnd w:id="665"/>
      <w:r>
        <w:t>Ownership</w:t>
      </w:r>
      <w:bookmarkEnd w:id="666"/>
      <w:r w:rsidR="00577CF6">
        <w:t xml:space="preserve"> (Applies to Owner-</w:t>
      </w:r>
      <w:r w:rsidR="006B69CD">
        <w:t xml:space="preserve">Occupant </w:t>
      </w:r>
      <w:r w:rsidR="00577CF6">
        <w:t>Applicants and Landlord-Applicants)</w:t>
      </w:r>
      <w:bookmarkEnd w:id="667"/>
      <w:bookmarkEnd w:id="668"/>
    </w:p>
    <w:p w14:paraId="50F0D151" w14:textId="034596A0" w:rsidR="00542B84" w:rsidRDefault="008B5B3A" w:rsidP="009077E4">
      <w:r>
        <w:t xml:space="preserve">The </w:t>
      </w:r>
      <w:r w:rsidR="009E555D">
        <w:t>applicant</w:t>
      </w:r>
      <w:r>
        <w:t xml:space="preserve">(s) must have owned the property at the time the damage occurred on </w:t>
      </w:r>
      <w:r w:rsidR="00BF4B30">
        <w:t>September</w:t>
      </w:r>
      <w:r>
        <w:t xml:space="preserve"> </w:t>
      </w:r>
      <w:r w:rsidR="00BF4B30">
        <w:t>2</w:t>
      </w:r>
      <w:r w:rsidR="0034776C">
        <w:t>8</w:t>
      </w:r>
      <w:r>
        <w:t>, 20</w:t>
      </w:r>
      <w:r w:rsidR="00BF4B30">
        <w:t>22</w:t>
      </w:r>
      <w:r>
        <w:t xml:space="preserve">, and must currently own the damaged property </w:t>
      </w:r>
      <w:proofErr w:type="gramStart"/>
      <w:r>
        <w:t>in order to</w:t>
      </w:r>
      <w:proofErr w:type="gramEnd"/>
      <w:r>
        <w:t xml:space="preserve"> be eligible for the program. </w:t>
      </w:r>
      <w:r w:rsidR="00542B84">
        <w:t>Applicants</w:t>
      </w:r>
      <w:r w:rsidR="00542B84" w:rsidRPr="5B706ACD">
        <w:t xml:space="preserve"> must be able to demonstrate that they </w:t>
      </w:r>
      <w:r w:rsidR="00542B84">
        <w:t>owned the property</w:t>
      </w:r>
      <w:r w:rsidR="00542B84" w:rsidRPr="5B706ACD">
        <w:t xml:space="preserve"> at the time of the </w:t>
      </w:r>
      <w:r w:rsidR="00542B84">
        <w:t>qualifying storm</w:t>
      </w:r>
      <w:r w:rsidR="00E0608F">
        <w:t>.</w:t>
      </w:r>
      <w:r w:rsidR="00415D5A">
        <w:t xml:space="preserve"> </w:t>
      </w:r>
    </w:p>
    <w:p w14:paraId="5093CFC1" w14:textId="77777777" w:rsidR="002E32E5" w:rsidRDefault="002E32E5" w:rsidP="009077E4">
      <w:r>
        <w:t>Proof of ownership can be established with the following documents:</w:t>
      </w:r>
    </w:p>
    <w:p w14:paraId="5195FDF9" w14:textId="52C274E4" w:rsidR="002E32E5" w:rsidRDefault="006E4457" w:rsidP="009077E4">
      <w:pPr>
        <w:pStyle w:val="BulletList"/>
      </w:pPr>
      <w:r>
        <w:t xml:space="preserve">Warranty </w:t>
      </w:r>
      <w:proofErr w:type="gramStart"/>
      <w:r w:rsidR="002E32E5">
        <w:t>Deed;</w:t>
      </w:r>
      <w:proofErr w:type="gramEnd"/>
    </w:p>
    <w:p w14:paraId="2F53BDB1" w14:textId="48293F69" w:rsidR="006E4457" w:rsidRDefault="006E4457" w:rsidP="009077E4">
      <w:pPr>
        <w:pStyle w:val="BulletList"/>
      </w:pPr>
      <w:r>
        <w:t xml:space="preserve">Property Tax </w:t>
      </w:r>
      <w:proofErr w:type="gramStart"/>
      <w:r>
        <w:t>records;</w:t>
      </w:r>
      <w:proofErr w:type="gramEnd"/>
    </w:p>
    <w:p w14:paraId="023D11A7" w14:textId="1E71EEDB" w:rsidR="002E32E5" w:rsidRDefault="002E32E5" w:rsidP="009077E4">
      <w:pPr>
        <w:pStyle w:val="BulletList"/>
      </w:pPr>
      <w:r>
        <w:t xml:space="preserve">Mortgage </w:t>
      </w:r>
      <w:proofErr w:type="gramStart"/>
      <w:r>
        <w:t>statement;</w:t>
      </w:r>
      <w:proofErr w:type="gramEnd"/>
    </w:p>
    <w:p w14:paraId="7BDADF20" w14:textId="5236D4B7" w:rsidR="002E32E5" w:rsidRDefault="002E32E5" w:rsidP="009077E4">
      <w:pPr>
        <w:pStyle w:val="BulletList"/>
      </w:pPr>
      <w:r>
        <w:t>Probated will;</w:t>
      </w:r>
      <w:r w:rsidR="00D17629">
        <w:t xml:space="preserve"> or</w:t>
      </w:r>
    </w:p>
    <w:p w14:paraId="16AEB5F5" w14:textId="3A158774" w:rsidR="002E32E5" w:rsidRDefault="002E32E5" w:rsidP="009077E4">
      <w:pPr>
        <w:pStyle w:val="BulletList"/>
      </w:pPr>
      <w:r>
        <w:t>Court order or judgment granting ownership of the property</w:t>
      </w:r>
      <w:r w:rsidR="00D17629">
        <w:t>.</w:t>
      </w:r>
    </w:p>
    <w:p w14:paraId="2F77DFC0" w14:textId="5ECA715E" w:rsidR="002E32E5" w:rsidRDefault="002E32E5" w:rsidP="001A3EB2">
      <w:r>
        <w:t xml:space="preserve">Other documents may be considered on a case-by case </w:t>
      </w:r>
      <w:r w:rsidR="00E10D07">
        <w:t>basis.</w:t>
      </w:r>
    </w:p>
    <w:p w14:paraId="779286FF" w14:textId="1A875969" w:rsidR="00924007" w:rsidRPr="00892A9A" w:rsidRDefault="00924007" w:rsidP="00127831">
      <w:pPr>
        <w:pStyle w:val="Heading3"/>
      </w:pPr>
      <w:bookmarkStart w:id="669" w:name="_Toc158720076"/>
      <w:bookmarkStart w:id="670" w:name="_Toc159229150"/>
      <w:r w:rsidRPr="00892A9A">
        <w:t>MHU Ownership</w:t>
      </w:r>
      <w:bookmarkEnd w:id="669"/>
      <w:bookmarkEnd w:id="670"/>
    </w:p>
    <w:p w14:paraId="0477D630" w14:textId="2B970496" w:rsidR="00542B84" w:rsidRDefault="00E051EF" w:rsidP="009077E4">
      <w:r w:rsidRPr="00204EFE">
        <w:t xml:space="preserve">Applicants </w:t>
      </w:r>
      <w:r w:rsidR="00924007" w:rsidRPr="00204EFE">
        <w:t xml:space="preserve">applying for assistance for a </w:t>
      </w:r>
      <w:r w:rsidR="000E2C19">
        <w:t>manufactured</w:t>
      </w:r>
      <w:r w:rsidR="000E2C19" w:rsidRPr="00204EFE">
        <w:t xml:space="preserve"> </w:t>
      </w:r>
      <w:r w:rsidR="00924007" w:rsidRPr="00204EFE">
        <w:t>home unit (MHU) must establish ownership of the MHU at the time of the qualifying storm</w:t>
      </w:r>
      <w:r w:rsidR="00E0608F">
        <w:t xml:space="preserve">. </w:t>
      </w:r>
      <w:r w:rsidR="00924007" w:rsidRPr="00204EFE">
        <w:t>While MHU owners do not need to demonstrate proof of land ownership to be eligible, MHU owners must demonstrate that they have legal right to occupy the land and that the landowner consents to HR</w:t>
      </w:r>
      <w:r w:rsidRPr="00204EFE">
        <w:t>R</w:t>
      </w:r>
      <w:r w:rsidR="00924007" w:rsidRPr="00204EFE">
        <w:t>P demolishing and replacing the unit on the owner’s land, should the applicant qualify to receive assistance.</w:t>
      </w:r>
      <w:r w:rsidR="0011388B" w:rsidRPr="0011388B">
        <w:t xml:space="preserve"> </w:t>
      </w:r>
      <w:r w:rsidR="00FE4C92">
        <w:t>The landowner must provide the program with a</w:t>
      </w:r>
      <w:r w:rsidR="0011388B">
        <w:t>ll MHU covenants</w:t>
      </w:r>
      <w:r w:rsidR="00D02809">
        <w:t>, restri</w:t>
      </w:r>
      <w:r w:rsidR="0082512C">
        <w:t>ctions,</w:t>
      </w:r>
      <w:r w:rsidR="0011388B">
        <w:t xml:space="preserve"> and/or HOA rules</w:t>
      </w:r>
      <w:r w:rsidR="00B67D06">
        <w:t>, if applicable</w:t>
      </w:r>
      <w:r w:rsidR="001E274E">
        <w:t>.</w:t>
      </w:r>
      <w:r w:rsidR="00415D5A">
        <w:t xml:space="preserve"> </w:t>
      </w:r>
    </w:p>
    <w:p w14:paraId="55AF5B4C" w14:textId="1D02F031" w:rsidR="002929E7" w:rsidRDefault="0046357C" w:rsidP="009077E4">
      <w:r>
        <w:t>If</w:t>
      </w:r>
      <w:r w:rsidR="002929E7">
        <w:t xml:space="preserve"> the applicant does not own the land, the lot rent for leased land must be in good standing and must stay current throughout </w:t>
      </w:r>
      <w:r w:rsidR="00EE2D22">
        <w:t xml:space="preserve">the </w:t>
      </w:r>
      <w:r w:rsidR="002929E7">
        <w:t xml:space="preserve">duration of </w:t>
      </w:r>
      <w:r w:rsidR="00B120F0">
        <w:t xml:space="preserve">the </w:t>
      </w:r>
      <w:r w:rsidR="002929E7">
        <w:t>program.</w:t>
      </w:r>
      <w:r w:rsidR="005D4D87">
        <w:t xml:space="preserve"> </w:t>
      </w:r>
    </w:p>
    <w:p w14:paraId="7BA158ED" w14:textId="77777777" w:rsidR="00BF48DE" w:rsidRDefault="00BF48DE" w:rsidP="009077E4">
      <w:r w:rsidRPr="3D2EFCCB">
        <w:t>Proof of MHU ownership can be established with the following documents:</w:t>
      </w:r>
    </w:p>
    <w:p w14:paraId="77DD76FA" w14:textId="385CCB40" w:rsidR="00BF48DE" w:rsidRDefault="00F92CB7" w:rsidP="009077E4">
      <w:pPr>
        <w:pStyle w:val="BulletList"/>
      </w:pPr>
      <w:r>
        <w:t xml:space="preserve">Manufactured </w:t>
      </w:r>
      <w:r w:rsidR="003F12E0">
        <w:t>Home</w:t>
      </w:r>
      <w:r w:rsidR="00BF48DE" w:rsidRPr="3D2EFCCB">
        <w:t xml:space="preserve"> </w:t>
      </w:r>
      <w:proofErr w:type="gramStart"/>
      <w:r w:rsidR="00BF48DE" w:rsidRPr="3D2EFCCB">
        <w:t>Title</w:t>
      </w:r>
      <w:r w:rsidR="00BF48DE">
        <w:t>;</w:t>
      </w:r>
      <w:proofErr w:type="gramEnd"/>
    </w:p>
    <w:p w14:paraId="062A5F37" w14:textId="1FB030A0" w:rsidR="00BF48DE" w:rsidRDefault="00BF48DE" w:rsidP="009077E4">
      <w:pPr>
        <w:pStyle w:val="BulletList"/>
      </w:pPr>
      <w:r w:rsidRPr="3D2EFCCB">
        <w:t>Bill of Sale showing applicant name as owner</w:t>
      </w:r>
      <w:r w:rsidR="00204EFE">
        <w:t xml:space="preserve"> and date of purchase prior to September 2</w:t>
      </w:r>
      <w:r w:rsidR="0034776C">
        <w:t>8</w:t>
      </w:r>
      <w:r w:rsidR="00204EFE">
        <w:t xml:space="preserve">, </w:t>
      </w:r>
      <w:proofErr w:type="gramStart"/>
      <w:r w:rsidR="00204EFE">
        <w:t>2022</w:t>
      </w:r>
      <w:r w:rsidRPr="3D2EFCCB">
        <w:t>;</w:t>
      </w:r>
      <w:proofErr w:type="gramEnd"/>
    </w:p>
    <w:p w14:paraId="22938757" w14:textId="45461BF4" w:rsidR="00BF48DE" w:rsidRDefault="00672A9C" w:rsidP="009077E4">
      <w:pPr>
        <w:pStyle w:val="BulletList"/>
      </w:pPr>
      <w:r>
        <w:t>MHU Registration with date of purchase prior to September 2</w:t>
      </w:r>
      <w:r w:rsidR="0034776C">
        <w:t>8</w:t>
      </w:r>
      <w:r>
        <w:t>, 2022</w:t>
      </w:r>
      <w:r w:rsidR="00BF48DE">
        <w:t>; or</w:t>
      </w:r>
    </w:p>
    <w:p w14:paraId="6377E68A" w14:textId="717642B5" w:rsidR="00BF48DE" w:rsidRPr="00204EFE" w:rsidRDefault="00AE0870" w:rsidP="009077E4">
      <w:pPr>
        <w:pStyle w:val="BulletList"/>
      </w:pPr>
      <w:r>
        <w:t>Warranty Deed</w:t>
      </w:r>
      <w:r w:rsidR="001D0DEA">
        <w:t xml:space="preserve"> identifying the MHU</w:t>
      </w:r>
      <w:r w:rsidR="00BF48DE" w:rsidRPr="3D2EFCCB">
        <w:t xml:space="preserve">. </w:t>
      </w:r>
    </w:p>
    <w:p w14:paraId="20F045CD" w14:textId="77777777" w:rsidR="00E43397" w:rsidRDefault="008B5B3A" w:rsidP="00043448">
      <w:pPr>
        <w:pStyle w:val="Heading2"/>
      </w:pPr>
      <w:bookmarkStart w:id="671" w:name="4.7_Special_Circumstances_Related_to_Typ"/>
      <w:bookmarkStart w:id="672" w:name="_Toc157677471"/>
      <w:bookmarkStart w:id="673" w:name="_Toc158720077"/>
      <w:bookmarkStart w:id="674" w:name="_Toc159229151"/>
      <w:bookmarkEnd w:id="671"/>
      <w:r>
        <w:t>Special</w:t>
      </w:r>
      <w:r>
        <w:rPr>
          <w:spacing w:val="-14"/>
        </w:rPr>
        <w:t xml:space="preserve"> </w:t>
      </w:r>
      <w:r>
        <w:t>Circumstances</w:t>
      </w:r>
      <w:r>
        <w:rPr>
          <w:spacing w:val="-12"/>
        </w:rPr>
        <w:t xml:space="preserve"> </w:t>
      </w:r>
      <w:r>
        <w:t>Related</w:t>
      </w:r>
      <w:r>
        <w:rPr>
          <w:spacing w:val="-13"/>
        </w:rPr>
        <w:t xml:space="preserve"> </w:t>
      </w:r>
      <w:r>
        <w:t>to</w:t>
      </w:r>
      <w:r>
        <w:rPr>
          <w:spacing w:val="-12"/>
        </w:rPr>
        <w:t xml:space="preserve"> </w:t>
      </w:r>
      <w:r>
        <w:t>Type</w:t>
      </w:r>
      <w:r>
        <w:rPr>
          <w:spacing w:val="-12"/>
        </w:rPr>
        <w:t xml:space="preserve"> </w:t>
      </w:r>
      <w:r>
        <w:t>of</w:t>
      </w:r>
      <w:r>
        <w:rPr>
          <w:spacing w:val="-13"/>
        </w:rPr>
        <w:t xml:space="preserve"> </w:t>
      </w:r>
      <w:r>
        <w:rPr>
          <w:spacing w:val="-2"/>
        </w:rPr>
        <w:t>Ownership</w:t>
      </w:r>
      <w:bookmarkEnd w:id="672"/>
      <w:bookmarkEnd w:id="673"/>
      <w:bookmarkEnd w:id="674"/>
    </w:p>
    <w:p w14:paraId="20F045CE" w14:textId="77777777" w:rsidR="00E43397" w:rsidRDefault="008B5B3A" w:rsidP="009077E4">
      <w:r>
        <w:t>The</w:t>
      </w:r>
      <w:r>
        <w:rPr>
          <w:spacing w:val="-9"/>
        </w:rPr>
        <w:t xml:space="preserve"> </w:t>
      </w:r>
      <w:r>
        <w:t>following</w:t>
      </w:r>
      <w:r>
        <w:rPr>
          <w:spacing w:val="-7"/>
        </w:rPr>
        <w:t xml:space="preserve"> </w:t>
      </w:r>
      <w:r>
        <w:t>exceptions</w:t>
      </w:r>
      <w:r>
        <w:rPr>
          <w:spacing w:val="-7"/>
        </w:rPr>
        <w:t xml:space="preserve"> </w:t>
      </w:r>
      <w:r>
        <w:t>may</w:t>
      </w:r>
      <w:r>
        <w:rPr>
          <w:spacing w:val="-8"/>
        </w:rPr>
        <w:t xml:space="preserve"> </w:t>
      </w:r>
      <w:r>
        <w:t>apply</w:t>
      </w:r>
      <w:r>
        <w:rPr>
          <w:spacing w:val="-8"/>
        </w:rPr>
        <w:t xml:space="preserve"> </w:t>
      </w:r>
      <w:r>
        <w:t>as</w:t>
      </w:r>
      <w:r>
        <w:rPr>
          <w:spacing w:val="-6"/>
        </w:rPr>
        <w:t xml:space="preserve"> </w:t>
      </w:r>
      <w:r>
        <w:t>special</w:t>
      </w:r>
      <w:r>
        <w:rPr>
          <w:spacing w:val="-8"/>
        </w:rPr>
        <w:t xml:space="preserve"> </w:t>
      </w:r>
      <w:r>
        <w:t>circumstances</w:t>
      </w:r>
      <w:r>
        <w:rPr>
          <w:spacing w:val="-7"/>
        </w:rPr>
        <w:t xml:space="preserve"> </w:t>
      </w:r>
      <w:r>
        <w:t>related</w:t>
      </w:r>
      <w:r>
        <w:rPr>
          <w:spacing w:val="-7"/>
        </w:rPr>
        <w:t xml:space="preserve"> </w:t>
      </w:r>
      <w:r>
        <w:t>to</w:t>
      </w:r>
      <w:r>
        <w:rPr>
          <w:spacing w:val="-8"/>
        </w:rPr>
        <w:t xml:space="preserve"> </w:t>
      </w:r>
      <w:r>
        <w:t>ownership</w:t>
      </w:r>
      <w:r>
        <w:rPr>
          <w:spacing w:val="-10"/>
        </w:rPr>
        <w:t xml:space="preserve"> </w:t>
      </w:r>
      <w:r>
        <w:t>of</w:t>
      </w:r>
      <w:r>
        <w:rPr>
          <w:spacing w:val="-8"/>
        </w:rPr>
        <w:t xml:space="preserve"> </w:t>
      </w:r>
      <w:r>
        <w:t>the</w:t>
      </w:r>
      <w:r>
        <w:rPr>
          <w:spacing w:val="-8"/>
        </w:rPr>
        <w:t xml:space="preserve"> </w:t>
      </w:r>
      <w:r>
        <w:t>damaged</w:t>
      </w:r>
      <w:r>
        <w:rPr>
          <w:spacing w:val="-7"/>
        </w:rPr>
        <w:t xml:space="preserve"> </w:t>
      </w:r>
      <w:r>
        <w:rPr>
          <w:spacing w:val="-2"/>
        </w:rPr>
        <w:t>property.</w:t>
      </w:r>
    </w:p>
    <w:p w14:paraId="20F045CF" w14:textId="77777777" w:rsidR="00E43397" w:rsidRDefault="008B5B3A" w:rsidP="00127831">
      <w:pPr>
        <w:pStyle w:val="Heading3"/>
      </w:pPr>
      <w:bookmarkStart w:id="675" w:name="4.7.1_Reverse_Mortgages"/>
      <w:bookmarkStart w:id="676" w:name="_Toc158720078"/>
      <w:bookmarkStart w:id="677" w:name="_Toc159229152"/>
      <w:bookmarkEnd w:id="675"/>
      <w:r>
        <w:t>Reverse</w:t>
      </w:r>
      <w:r>
        <w:rPr>
          <w:spacing w:val="-3"/>
        </w:rPr>
        <w:t xml:space="preserve"> </w:t>
      </w:r>
      <w:r>
        <w:t>Mortgages</w:t>
      </w:r>
      <w:bookmarkEnd w:id="676"/>
      <w:bookmarkEnd w:id="677"/>
    </w:p>
    <w:p w14:paraId="20F045D0" w14:textId="55E12E71" w:rsidR="00E43397" w:rsidRDefault="00CD5DFB" w:rsidP="009077E4">
      <w:r>
        <w:t>Applicant(s)</w:t>
      </w:r>
      <w:r>
        <w:rPr>
          <w:spacing w:val="-7"/>
        </w:rPr>
        <w:t xml:space="preserve"> </w:t>
      </w:r>
      <w:r w:rsidR="008B5B3A">
        <w:t>with</w:t>
      </w:r>
      <w:r w:rsidR="008B5B3A">
        <w:rPr>
          <w:spacing w:val="-6"/>
        </w:rPr>
        <w:t xml:space="preserve"> </w:t>
      </w:r>
      <w:r w:rsidR="008B5B3A">
        <w:t>a</w:t>
      </w:r>
      <w:r w:rsidR="008B5B3A">
        <w:rPr>
          <w:spacing w:val="-7"/>
        </w:rPr>
        <w:t xml:space="preserve"> </w:t>
      </w:r>
      <w:r w:rsidR="008B5B3A">
        <w:t>reverse</w:t>
      </w:r>
      <w:r w:rsidR="008B5B3A">
        <w:rPr>
          <w:spacing w:val="-7"/>
        </w:rPr>
        <w:t xml:space="preserve"> </w:t>
      </w:r>
      <w:r w:rsidR="008B5B3A">
        <w:t>mortgage</w:t>
      </w:r>
      <w:r w:rsidR="008B5B3A">
        <w:rPr>
          <w:spacing w:val="-7"/>
        </w:rPr>
        <w:t xml:space="preserve"> </w:t>
      </w:r>
      <w:r w:rsidR="008B5B3A">
        <w:t>at</w:t>
      </w:r>
      <w:r w:rsidR="008B5B3A">
        <w:rPr>
          <w:spacing w:val="-7"/>
        </w:rPr>
        <w:t xml:space="preserve"> </w:t>
      </w:r>
      <w:r w:rsidR="008B5B3A">
        <w:t>the</w:t>
      </w:r>
      <w:r w:rsidR="008B5B3A">
        <w:rPr>
          <w:spacing w:val="-6"/>
        </w:rPr>
        <w:t xml:space="preserve"> </w:t>
      </w:r>
      <w:r w:rsidR="008B5B3A">
        <w:t>time</w:t>
      </w:r>
      <w:r w:rsidR="008B5B3A">
        <w:rPr>
          <w:spacing w:val="-6"/>
        </w:rPr>
        <w:t xml:space="preserve"> </w:t>
      </w:r>
      <w:r w:rsidR="008B5B3A">
        <w:t>of</w:t>
      </w:r>
      <w:r w:rsidR="008B5B3A">
        <w:rPr>
          <w:spacing w:val="-6"/>
        </w:rPr>
        <w:t xml:space="preserve"> </w:t>
      </w:r>
      <w:r w:rsidR="008B5B3A">
        <w:t>Hurricane</w:t>
      </w:r>
      <w:r w:rsidR="008B5B3A">
        <w:rPr>
          <w:spacing w:val="-6"/>
        </w:rPr>
        <w:t xml:space="preserve"> </w:t>
      </w:r>
      <w:r w:rsidR="00B47B4E">
        <w:t>Ian</w:t>
      </w:r>
      <w:r w:rsidR="008B5B3A">
        <w:rPr>
          <w:spacing w:val="-7"/>
        </w:rPr>
        <w:t xml:space="preserve"> </w:t>
      </w:r>
      <w:r w:rsidR="008B5B3A">
        <w:t>are</w:t>
      </w:r>
      <w:r w:rsidR="008B5B3A">
        <w:rPr>
          <w:spacing w:val="-6"/>
        </w:rPr>
        <w:t xml:space="preserve"> </w:t>
      </w:r>
      <w:r w:rsidR="008B5B3A">
        <w:t>eligible</w:t>
      </w:r>
      <w:r w:rsidR="008B5B3A">
        <w:rPr>
          <w:spacing w:val="-6"/>
        </w:rPr>
        <w:t xml:space="preserve"> </w:t>
      </w:r>
      <w:r w:rsidR="008B5B3A">
        <w:t>to</w:t>
      </w:r>
      <w:r w:rsidR="008B5B3A">
        <w:rPr>
          <w:spacing w:val="-6"/>
        </w:rPr>
        <w:t xml:space="preserve"> </w:t>
      </w:r>
      <w:r w:rsidR="008B5B3A">
        <w:rPr>
          <w:spacing w:val="-2"/>
        </w:rPr>
        <w:t>apply.</w:t>
      </w:r>
    </w:p>
    <w:p w14:paraId="20F045D1" w14:textId="77777777" w:rsidR="00E43397" w:rsidRDefault="008B5B3A" w:rsidP="00127831">
      <w:pPr>
        <w:pStyle w:val="Heading3"/>
      </w:pPr>
      <w:bookmarkStart w:id="678" w:name="4.7.2_Purchase_Contracts"/>
      <w:bookmarkStart w:id="679" w:name="_Toc158720079"/>
      <w:bookmarkStart w:id="680" w:name="_Toc159229153"/>
      <w:bookmarkEnd w:id="678"/>
      <w:r>
        <w:t>Purchase</w:t>
      </w:r>
      <w:r>
        <w:rPr>
          <w:spacing w:val="-4"/>
        </w:rPr>
        <w:t xml:space="preserve"> </w:t>
      </w:r>
      <w:r>
        <w:rPr>
          <w:spacing w:val="-2"/>
        </w:rPr>
        <w:t>Contracts</w:t>
      </w:r>
      <w:bookmarkEnd w:id="679"/>
      <w:bookmarkEnd w:id="680"/>
    </w:p>
    <w:p w14:paraId="20F045D2" w14:textId="77777777" w:rsidR="00E43397" w:rsidRDefault="008B5B3A" w:rsidP="009077E4">
      <w:r>
        <w:t>Evidence</w:t>
      </w:r>
      <w:r>
        <w:rPr>
          <w:spacing w:val="-10"/>
        </w:rPr>
        <w:t xml:space="preserve"> </w:t>
      </w:r>
      <w:r>
        <w:t>of</w:t>
      </w:r>
      <w:r>
        <w:rPr>
          <w:spacing w:val="-7"/>
        </w:rPr>
        <w:t xml:space="preserve"> </w:t>
      </w:r>
      <w:r>
        <w:t>purchase</w:t>
      </w:r>
      <w:r>
        <w:rPr>
          <w:spacing w:val="-7"/>
        </w:rPr>
        <w:t xml:space="preserve"> </w:t>
      </w:r>
      <w:r>
        <w:t>contracts</w:t>
      </w:r>
      <w:r>
        <w:rPr>
          <w:spacing w:val="-7"/>
        </w:rPr>
        <w:t xml:space="preserve"> </w:t>
      </w:r>
      <w:r>
        <w:t>must</w:t>
      </w:r>
      <w:r>
        <w:rPr>
          <w:spacing w:val="-7"/>
        </w:rPr>
        <w:t xml:space="preserve"> </w:t>
      </w:r>
      <w:r>
        <w:t>prove</w:t>
      </w:r>
      <w:r>
        <w:rPr>
          <w:spacing w:val="-8"/>
        </w:rPr>
        <w:t xml:space="preserve"> </w:t>
      </w:r>
      <w:r>
        <w:t>that</w:t>
      </w:r>
      <w:r>
        <w:rPr>
          <w:spacing w:val="-6"/>
        </w:rPr>
        <w:t xml:space="preserve"> </w:t>
      </w:r>
      <w:r>
        <w:t>a</w:t>
      </w:r>
      <w:r>
        <w:rPr>
          <w:spacing w:val="-8"/>
        </w:rPr>
        <w:t xml:space="preserve"> </w:t>
      </w:r>
      <w:r>
        <w:t>homeowner</w:t>
      </w:r>
      <w:r>
        <w:rPr>
          <w:spacing w:val="-8"/>
        </w:rPr>
        <w:t xml:space="preserve"> </w:t>
      </w:r>
      <w:r>
        <w:t>was</w:t>
      </w:r>
      <w:r>
        <w:rPr>
          <w:spacing w:val="-7"/>
        </w:rPr>
        <w:t xml:space="preserve"> </w:t>
      </w:r>
      <w:r>
        <w:t>purchasing</w:t>
      </w:r>
      <w:r>
        <w:rPr>
          <w:spacing w:val="-7"/>
        </w:rPr>
        <w:t xml:space="preserve"> </w:t>
      </w:r>
      <w:r>
        <w:t>a</w:t>
      </w:r>
      <w:r>
        <w:rPr>
          <w:spacing w:val="-8"/>
        </w:rPr>
        <w:t xml:space="preserve"> </w:t>
      </w:r>
      <w:r>
        <w:t>home</w:t>
      </w:r>
      <w:r>
        <w:rPr>
          <w:spacing w:val="-7"/>
        </w:rPr>
        <w:t xml:space="preserve"> </w:t>
      </w:r>
      <w:r>
        <w:t>on</w:t>
      </w:r>
      <w:r>
        <w:rPr>
          <w:spacing w:val="-7"/>
        </w:rPr>
        <w:t xml:space="preserve"> </w:t>
      </w:r>
      <w:r>
        <w:t>a</w:t>
      </w:r>
      <w:r>
        <w:rPr>
          <w:spacing w:val="-6"/>
        </w:rPr>
        <w:t xml:space="preserve"> </w:t>
      </w:r>
      <w:r>
        <w:t>contract</w:t>
      </w:r>
      <w:r>
        <w:rPr>
          <w:spacing w:val="-7"/>
        </w:rPr>
        <w:t xml:space="preserve"> </w:t>
      </w:r>
      <w:r>
        <w:rPr>
          <w:spacing w:val="-5"/>
        </w:rPr>
        <w:t>by:</w:t>
      </w:r>
    </w:p>
    <w:p w14:paraId="20F045D3" w14:textId="3ABF796C" w:rsidR="00E43397" w:rsidRDefault="008B5B3A" w:rsidP="009077E4">
      <w:pPr>
        <w:pStyle w:val="BulletList"/>
      </w:pPr>
      <w:r>
        <w:t xml:space="preserve">The </w:t>
      </w:r>
      <w:r w:rsidR="00CD5DFB">
        <w:t xml:space="preserve">applicant </w:t>
      </w:r>
      <w:r>
        <w:t>presenting the notarized contract dated and executed prior to the storm for review by HRRP; and</w:t>
      </w:r>
    </w:p>
    <w:p w14:paraId="20F045D4" w14:textId="5EA1EBF0" w:rsidR="00E43397" w:rsidRDefault="008B5B3A" w:rsidP="009077E4">
      <w:pPr>
        <w:pStyle w:val="BulletList"/>
      </w:pPr>
      <w:r>
        <w:t xml:space="preserve">The </w:t>
      </w:r>
      <w:r w:rsidR="00CD5DFB">
        <w:t xml:space="preserve">applicant </w:t>
      </w:r>
      <w:r>
        <w:t>presenting the notarized and executed contract that was filed prior to the storm in the conveyance records of the county.</w:t>
      </w:r>
    </w:p>
    <w:p w14:paraId="20F045D5" w14:textId="77777777" w:rsidR="00E43397" w:rsidRDefault="008B5B3A" w:rsidP="009077E4">
      <w:r>
        <w:t>Proof</w:t>
      </w:r>
      <w:r>
        <w:rPr>
          <w:spacing w:val="-8"/>
        </w:rPr>
        <w:t xml:space="preserve"> </w:t>
      </w:r>
      <w:r>
        <w:t>that</w:t>
      </w:r>
      <w:r>
        <w:rPr>
          <w:spacing w:val="-7"/>
        </w:rPr>
        <w:t xml:space="preserve"> </w:t>
      </w:r>
      <w:r>
        <w:t>a</w:t>
      </w:r>
      <w:r>
        <w:rPr>
          <w:spacing w:val="-5"/>
        </w:rPr>
        <w:t xml:space="preserve"> </w:t>
      </w:r>
      <w:r>
        <w:t>contract</w:t>
      </w:r>
      <w:r>
        <w:rPr>
          <w:spacing w:val="-7"/>
        </w:rPr>
        <w:t xml:space="preserve"> </w:t>
      </w:r>
      <w:r>
        <w:t>has</w:t>
      </w:r>
      <w:r>
        <w:rPr>
          <w:spacing w:val="-7"/>
        </w:rPr>
        <w:t xml:space="preserve"> </w:t>
      </w:r>
      <w:r>
        <w:t>been</w:t>
      </w:r>
      <w:r>
        <w:rPr>
          <w:spacing w:val="-6"/>
        </w:rPr>
        <w:t xml:space="preserve"> </w:t>
      </w:r>
      <w:r>
        <w:t>completed</w:t>
      </w:r>
      <w:r>
        <w:rPr>
          <w:spacing w:val="-7"/>
        </w:rPr>
        <w:t xml:space="preserve"> </w:t>
      </w:r>
      <w:r>
        <w:t>and</w:t>
      </w:r>
      <w:r>
        <w:rPr>
          <w:spacing w:val="-7"/>
        </w:rPr>
        <w:t xml:space="preserve"> </w:t>
      </w:r>
      <w:r>
        <w:t>title</w:t>
      </w:r>
      <w:r>
        <w:rPr>
          <w:spacing w:val="-6"/>
        </w:rPr>
        <w:t xml:space="preserve"> </w:t>
      </w:r>
      <w:r>
        <w:t>conveyed</w:t>
      </w:r>
      <w:r>
        <w:rPr>
          <w:spacing w:val="-6"/>
        </w:rPr>
        <w:t xml:space="preserve"> </w:t>
      </w:r>
      <w:r>
        <w:t>to</w:t>
      </w:r>
      <w:r>
        <w:rPr>
          <w:spacing w:val="-7"/>
        </w:rPr>
        <w:t xml:space="preserve"> </w:t>
      </w:r>
      <w:r>
        <w:t>the</w:t>
      </w:r>
      <w:r>
        <w:rPr>
          <w:spacing w:val="-7"/>
        </w:rPr>
        <w:t xml:space="preserve"> </w:t>
      </w:r>
      <w:r>
        <w:t>purchaser</w:t>
      </w:r>
      <w:r>
        <w:rPr>
          <w:spacing w:val="-7"/>
        </w:rPr>
        <w:t xml:space="preserve"> </w:t>
      </w:r>
      <w:r>
        <w:t>is</w:t>
      </w:r>
      <w:r>
        <w:rPr>
          <w:spacing w:val="-7"/>
        </w:rPr>
        <w:t xml:space="preserve"> </w:t>
      </w:r>
      <w:r>
        <w:t>provided</w:t>
      </w:r>
      <w:r>
        <w:rPr>
          <w:spacing w:val="-6"/>
        </w:rPr>
        <w:t xml:space="preserve"> </w:t>
      </w:r>
      <w:r>
        <w:rPr>
          <w:spacing w:val="-5"/>
        </w:rPr>
        <w:t>by:</w:t>
      </w:r>
    </w:p>
    <w:p w14:paraId="20F045D6" w14:textId="6C35F740" w:rsidR="00E43397" w:rsidRDefault="008B5B3A" w:rsidP="009077E4">
      <w:pPr>
        <w:pStyle w:val="BulletList"/>
      </w:pPr>
      <w:r>
        <w:t>Evidence</w:t>
      </w:r>
      <w:r>
        <w:rPr>
          <w:spacing w:val="22"/>
        </w:rPr>
        <w:t xml:space="preserve"> </w:t>
      </w:r>
      <w:r>
        <w:t>of</w:t>
      </w:r>
      <w:r>
        <w:rPr>
          <w:spacing w:val="22"/>
        </w:rPr>
        <w:t xml:space="preserve"> </w:t>
      </w:r>
      <w:r>
        <w:t>recordation</w:t>
      </w:r>
      <w:r>
        <w:rPr>
          <w:spacing w:val="22"/>
        </w:rPr>
        <w:t xml:space="preserve"> </w:t>
      </w:r>
      <w:r>
        <w:t>of</w:t>
      </w:r>
      <w:r>
        <w:rPr>
          <w:spacing w:val="22"/>
        </w:rPr>
        <w:t xml:space="preserve"> </w:t>
      </w:r>
      <w:r>
        <w:t>the</w:t>
      </w:r>
      <w:r>
        <w:rPr>
          <w:spacing w:val="22"/>
        </w:rPr>
        <w:t xml:space="preserve"> </w:t>
      </w:r>
      <w:r>
        <w:t>title</w:t>
      </w:r>
      <w:r>
        <w:rPr>
          <w:spacing w:val="22"/>
        </w:rPr>
        <w:t xml:space="preserve"> </w:t>
      </w:r>
      <w:r>
        <w:t>in</w:t>
      </w:r>
      <w:r>
        <w:rPr>
          <w:spacing w:val="23"/>
        </w:rPr>
        <w:t xml:space="preserve"> </w:t>
      </w:r>
      <w:r>
        <w:t>the</w:t>
      </w:r>
      <w:r>
        <w:rPr>
          <w:spacing w:val="22"/>
        </w:rPr>
        <w:t xml:space="preserve"> </w:t>
      </w:r>
      <w:r>
        <w:t>name</w:t>
      </w:r>
      <w:r>
        <w:rPr>
          <w:spacing w:val="22"/>
        </w:rPr>
        <w:t xml:space="preserve"> </w:t>
      </w:r>
      <w:r>
        <w:t>of</w:t>
      </w:r>
      <w:r>
        <w:rPr>
          <w:spacing w:val="23"/>
        </w:rPr>
        <w:t xml:space="preserve"> </w:t>
      </w:r>
      <w:r>
        <w:t>the</w:t>
      </w:r>
      <w:r>
        <w:rPr>
          <w:spacing w:val="20"/>
        </w:rPr>
        <w:t xml:space="preserve"> </w:t>
      </w:r>
      <w:r w:rsidR="00CD5DFB">
        <w:t>applicant</w:t>
      </w:r>
      <w:r w:rsidR="00CD5DFB">
        <w:rPr>
          <w:spacing w:val="22"/>
        </w:rPr>
        <w:t xml:space="preserve"> </w:t>
      </w:r>
      <w:r>
        <w:t>in</w:t>
      </w:r>
      <w:r>
        <w:rPr>
          <w:spacing w:val="22"/>
        </w:rPr>
        <w:t xml:space="preserve"> </w:t>
      </w:r>
      <w:r>
        <w:t>the</w:t>
      </w:r>
      <w:r>
        <w:rPr>
          <w:spacing w:val="23"/>
        </w:rPr>
        <w:t xml:space="preserve"> </w:t>
      </w:r>
      <w:r>
        <w:t>conveyance</w:t>
      </w:r>
      <w:r>
        <w:rPr>
          <w:spacing w:val="22"/>
        </w:rPr>
        <w:t xml:space="preserve"> </w:t>
      </w:r>
      <w:r>
        <w:t>records</w:t>
      </w:r>
      <w:r>
        <w:rPr>
          <w:spacing w:val="22"/>
        </w:rPr>
        <w:t xml:space="preserve"> </w:t>
      </w:r>
      <w:r>
        <w:t>of</w:t>
      </w:r>
      <w:r>
        <w:rPr>
          <w:spacing w:val="22"/>
        </w:rPr>
        <w:t xml:space="preserve"> </w:t>
      </w:r>
      <w:r>
        <w:t>the county; and</w:t>
      </w:r>
    </w:p>
    <w:p w14:paraId="20F045D7" w14:textId="77777777" w:rsidR="00E43397" w:rsidRDefault="008B5B3A" w:rsidP="009077E4">
      <w:pPr>
        <w:pStyle w:val="BulletList"/>
      </w:pPr>
      <w:r>
        <w:t>Evidence</w:t>
      </w:r>
      <w:r>
        <w:rPr>
          <w:spacing w:val="-8"/>
        </w:rPr>
        <w:t xml:space="preserve"> </w:t>
      </w:r>
      <w:r>
        <w:t>that</w:t>
      </w:r>
      <w:r>
        <w:rPr>
          <w:spacing w:val="-8"/>
        </w:rPr>
        <w:t xml:space="preserve"> </w:t>
      </w:r>
      <w:r>
        <w:t>property</w:t>
      </w:r>
      <w:r>
        <w:rPr>
          <w:spacing w:val="-7"/>
        </w:rPr>
        <w:t xml:space="preserve"> </w:t>
      </w:r>
      <w:r>
        <w:t>was</w:t>
      </w:r>
      <w:r>
        <w:rPr>
          <w:spacing w:val="-8"/>
        </w:rPr>
        <w:t xml:space="preserve"> </w:t>
      </w:r>
      <w:r>
        <w:t>transferred</w:t>
      </w:r>
      <w:r>
        <w:rPr>
          <w:spacing w:val="-8"/>
        </w:rPr>
        <w:t xml:space="preserve"> </w:t>
      </w:r>
      <w:r>
        <w:t>by</w:t>
      </w:r>
      <w:r>
        <w:rPr>
          <w:spacing w:val="-8"/>
        </w:rPr>
        <w:t xml:space="preserve"> </w:t>
      </w:r>
      <w:r>
        <w:t>a</w:t>
      </w:r>
      <w:r>
        <w:rPr>
          <w:spacing w:val="-9"/>
        </w:rPr>
        <w:t xml:space="preserve"> </w:t>
      </w:r>
      <w:r>
        <w:t>warranty</w:t>
      </w:r>
      <w:r>
        <w:rPr>
          <w:spacing w:val="-8"/>
        </w:rPr>
        <w:t xml:space="preserve"> </w:t>
      </w:r>
      <w:r>
        <w:rPr>
          <w:spacing w:val="-2"/>
        </w:rPr>
        <w:t>deed.</w:t>
      </w:r>
    </w:p>
    <w:p w14:paraId="20F045D8" w14:textId="77777777" w:rsidR="00E43397" w:rsidRDefault="008B5B3A" w:rsidP="00127831">
      <w:pPr>
        <w:pStyle w:val="Heading3"/>
      </w:pPr>
      <w:bookmarkStart w:id="681" w:name="4.7.3_Act_of_Donation"/>
      <w:bookmarkStart w:id="682" w:name="_Toc158720080"/>
      <w:bookmarkStart w:id="683" w:name="_Toc159229154"/>
      <w:bookmarkEnd w:id="681"/>
      <w:r>
        <w:t>Act</w:t>
      </w:r>
      <w:r>
        <w:rPr>
          <w:spacing w:val="-1"/>
        </w:rPr>
        <w:t xml:space="preserve"> </w:t>
      </w:r>
      <w:r>
        <w:t>of</w:t>
      </w:r>
      <w:r>
        <w:rPr>
          <w:spacing w:val="-1"/>
        </w:rPr>
        <w:t xml:space="preserve"> </w:t>
      </w:r>
      <w:r>
        <w:t>Donation</w:t>
      </w:r>
      <w:bookmarkEnd w:id="682"/>
      <w:bookmarkEnd w:id="683"/>
    </w:p>
    <w:p w14:paraId="20F045D9" w14:textId="77777777" w:rsidR="00E43397" w:rsidRDefault="008B5B3A" w:rsidP="009077E4">
      <w:r>
        <w:t>An Act of Donation is a form of property transfer without exchange or payment. An Act of Donation must have been made prior to the storm and be:</w:t>
      </w:r>
    </w:p>
    <w:p w14:paraId="20F045DA" w14:textId="77777777" w:rsidR="00E43397" w:rsidRDefault="008B5B3A" w:rsidP="009077E4">
      <w:pPr>
        <w:pStyle w:val="BulletList"/>
      </w:pPr>
      <w:r>
        <w:t>In</w:t>
      </w:r>
      <w:r>
        <w:rPr>
          <w:spacing w:val="-4"/>
        </w:rPr>
        <w:t xml:space="preserve"> </w:t>
      </w:r>
      <w:r>
        <w:t>writing,</w:t>
      </w:r>
    </w:p>
    <w:p w14:paraId="20F045DB" w14:textId="77777777" w:rsidR="00E43397" w:rsidRDefault="008B5B3A" w:rsidP="009077E4">
      <w:pPr>
        <w:pStyle w:val="BulletList"/>
      </w:pPr>
      <w:r>
        <w:t>Witnessed,</w:t>
      </w:r>
    </w:p>
    <w:p w14:paraId="20F045DC" w14:textId="77777777" w:rsidR="00E43397" w:rsidRDefault="008B5B3A" w:rsidP="009077E4">
      <w:pPr>
        <w:pStyle w:val="BulletList"/>
      </w:pPr>
      <w:r>
        <w:t>Notarized,</w:t>
      </w:r>
      <w:r>
        <w:rPr>
          <w:spacing w:val="4"/>
        </w:rPr>
        <w:t xml:space="preserve"> </w:t>
      </w:r>
      <w:r>
        <w:rPr>
          <w:spacing w:val="-5"/>
        </w:rPr>
        <w:t>and</w:t>
      </w:r>
    </w:p>
    <w:p w14:paraId="20F045DD" w14:textId="77777777" w:rsidR="00E43397" w:rsidRDefault="008B5B3A" w:rsidP="009077E4">
      <w:pPr>
        <w:pStyle w:val="BulletList"/>
      </w:pPr>
      <w:r>
        <w:t>Recorded</w:t>
      </w:r>
      <w:r>
        <w:rPr>
          <w:spacing w:val="-7"/>
        </w:rPr>
        <w:t xml:space="preserve"> </w:t>
      </w:r>
      <w:r>
        <w:t>in</w:t>
      </w:r>
      <w:r>
        <w:rPr>
          <w:spacing w:val="-6"/>
        </w:rPr>
        <w:t xml:space="preserve"> </w:t>
      </w:r>
      <w:r>
        <w:t>the</w:t>
      </w:r>
      <w:r>
        <w:rPr>
          <w:spacing w:val="-7"/>
        </w:rPr>
        <w:t xml:space="preserve"> </w:t>
      </w:r>
      <w:r>
        <w:t>public</w:t>
      </w:r>
      <w:r>
        <w:rPr>
          <w:spacing w:val="-6"/>
        </w:rPr>
        <w:t xml:space="preserve"> </w:t>
      </w:r>
      <w:r>
        <w:rPr>
          <w:spacing w:val="-2"/>
        </w:rPr>
        <w:t>record.</w:t>
      </w:r>
    </w:p>
    <w:p w14:paraId="20F045DE" w14:textId="77777777" w:rsidR="00E43397" w:rsidRDefault="008B5B3A" w:rsidP="00127831">
      <w:pPr>
        <w:pStyle w:val="Heading3"/>
      </w:pPr>
      <w:bookmarkStart w:id="684" w:name="4.7.4_Trust"/>
      <w:bookmarkStart w:id="685" w:name="_Toc158720081"/>
      <w:bookmarkStart w:id="686" w:name="_Toc159229155"/>
      <w:bookmarkEnd w:id="684"/>
      <w:r>
        <w:t>Trust</w:t>
      </w:r>
      <w:bookmarkEnd w:id="685"/>
      <w:bookmarkEnd w:id="686"/>
    </w:p>
    <w:p w14:paraId="20F045DF" w14:textId="61D14190" w:rsidR="00E43397" w:rsidRDefault="008B5B3A" w:rsidP="009077E4">
      <w:r>
        <w:t>Property</w:t>
      </w:r>
      <w:r>
        <w:rPr>
          <w:spacing w:val="-4"/>
        </w:rPr>
        <w:t xml:space="preserve"> </w:t>
      </w:r>
      <w:r>
        <w:t>held</w:t>
      </w:r>
      <w:r>
        <w:rPr>
          <w:spacing w:val="-3"/>
        </w:rPr>
        <w:t xml:space="preserve"> </w:t>
      </w:r>
      <w:r>
        <w:t>in</w:t>
      </w:r>
      <w:r>
        <w:rPr>
          <w:spacing w:val="-2"/>
        </w:rPr>
        <w:t xml:space="preserve"> </w:t>
      </w:r>
      <w:r>
        <w:t>trust</w:t>
      </w:r>
      <w:r>
        <w:rPr>
          <w:spacing w:val="-3"/>
        </w:rPr>
        <w:t xml:space="preserve"> </w:t>
      </w:r>
      <w:r>
        <w:t>for</w:t>
      </w:r>
      <w:r>
        <w:rPr>
          <w:spacing w:val="-3"/>
        </w:rPr>
        <w:t xml:space="preserve"> </w:t>
      </w:r>
      <w:r>
        <w:t>the</w:t>
      </w:r>
      <w:r>
        <w:rPr>
          <w:spacing w:val="-3"/>
        </w:rPr>
        <w:t xml:space="preserve"> </w:t>
      </w:r>
      <w:r>
        <w:t>benefit</w:t>
      </w:r>
      <w:r>
        <w:rPr>
          <w:spacing w:val="-3"/>
        </w:rPr>
        <w:t xml:space="preserve"> </w:t>
      </w:r>
      <w:r>
        <w:t>of</w:t>
      </w:r>
      <w:r>
        <w:rPr>
          <w:spacing w:val="-3"/>
        </w:rPr>
        <w:t xml:space="preserve"> </w:t>
      </w:r>
      <w:r>
        <w:t>natural</w:t>
      </w:r>
      <w:r>
        <w:rPr>
          <w:spacing w:val="-3"/>
        </w:rPr>
        <w:t xml:space="preserve"> </w:t>
      </w:r>
      <w:r>
        <w:t>persons</w:t>
      </w:r>
      <w:r>
        <w:rPr>
          <w:spacing w:val="-4"/>
        </w:rPr>
        <w:t xml:space="preserve"> </w:t>
      </w:r>
      <w:r>
        <w:t>can</w:t>
      </w:r>
      <w:r>
        <w:rPr>
          <w:spacing w:val="-3"/>
        </w:rPr>
        <w:t xml:space="preserve"> </w:t>
      </w:r>
      <w:r>
        <w:t>be</w:t>
      </w:r>
      <w:r>
        <w:rPr>
          <w:spacing w:val="-3"/>
        </w:rPr>
        <w:t xml:space="preserve"> </w:t>
      </w:r>
      <w:r>
        <w:t>eligible</w:t>
      </w:r>
      <w:r>
        <w:rPr>
          <w:spacing w:val="-3"/>
        </w:rPr>
        <w:t xml:space="preserve"> </w:t>
      </w:r>
      <w:r>
        <w:t>for</w:t>
      </w:r>
      <w:r>
        <w:rPr>
          <w:spacing w:val="-4"/>
        </w:rPr>
        <w:t xml:space="preserve"> </w:t>
      </w:r>
      <w:r>
        <w:t>HRRP</w:t>
      </w:r>
      <w:r>
        <w:rPr>
          <w:spacing w:val="-1"/>
        </w:rPr>
        <w:t xml:space="preserve"> </w:t>
      </w:r>
      <w:r>
        <w:t>assistance</w:t>
      </w:r>
      <w:r>
        <w:rPr>
          <w:spacing w:val="-4"/>
        </w:rPr>
        <w:t xml:space="preserve"> </w:t>
      </w:r>
      <w:r>
        <w:t>as</w:t>
      </w:r>
      <w:r>
        <w:rPr>
          <w:spacing w:val="-1"/>
        </w:rPr>
        <w:t xml:space="preserve"> </w:t>
      </w:r>
      <w:r>
        <w:t>long</w:t>
      </w:r>
      <w:r>
        <w:rPr>
          <w:spacing w:val="-4"/>
        </w:rPr>
        <w:t xml:space="preserve"> </w:t>
      </w:r>
      <w:r>
        <w:t>as</w:t>
      </w:r>
      <w:r>
        <w:rPr>
          <w:spacing w:val="-2"/>
        </w:rPr>
        <w:t xml:space="preserve"> </w:t>
      </w:r>
      <w:r>
        <w:t>at</w:t>
      </w:r>
      <w:r>
        <w:rPr>
          <w:spacing w:val="-3"/>
        </w:rPr>
        <w:t xml:space="preserve"> </w:t>
      </w:r>
      <w:r>
        <w:t>least</w:t>
      </w:r>
      <w:r>
        <w:rPr>
          <w:spacing w:val="-5"/>
        </w:rPr>
        <w:t xml:space="preserve"> </w:t>
      </w:r>
      <w:r>
        <w:t>one of</w:t>
      </w:r>
      <w:r>
        <w:rPr>
          <w:spacing w:val="-12"/>
        </w:rPr>
        <w:t xml:space="preserve"> </w:t>
      </w:r>
      <w:r>
        <w:t>the</w:t>
      </w:r>
      <w:r>
        <w:rPr>
          <w:spacing w:val="-13"/>
        </w:rPr>
        <w:t xml:space="preserve"> </w:t>
      </w:r>
      <w:r>
        <w:t>occupants</w:t>
      </w:r>
      <w:r>
        <w:rPr>
          <w:spacing w:val="-11"/>
        </w:rPr>
        <w:t xml:space="preserve"> </w:t>
      </w:r>
      <w:r>
        <w:t>at</w:t>
      </w:r>
      <w:r>
        <w:rPr>
          <w:spacing w:val="-12"/>
        </w:rPr>
        <w:t xml:space="preserve"> </w:t>
      </w:r>
      <w:r>
        <w:t>the</w:t>
      </w:r>
      <w:r>
        <w:rPr>
          <w:spacing w:val="-12"/>
        </w:rPr>
        <w:t xml:space="preserve"> </w:t>
      </w:r>
      <w:r>
        <w:t>time</w:t>
      </w:r>
      <w:r>
        <w:rPr>
          <w:spacing w:val="-13"/>
        </w:rPr>
        <w:t xml:space="preserve"> </w:t>
      </w:r>
      <w:r>
        <w:t>of</w:t>
      </w:r>
      <w:r>
        <w:rPr>
          <w:spacing w:val="-12"/>
        </w:rPr>
        <w:t xml:space="preserve"> </w:t>
      </w:r>
      <w:r>
        <w:t>the</w:t>
      </w:r>
      <w:r>
        <w:rPr>
          <w:spacing w:val="-13"/>
        </w:rPr>
        <w:t xml:space="preserve"> </w:t>
      </w:r>
      <w:r>
        <w:t>storm</w:t>
      </w:r>
      <w:r>
        <w:rPr>
          <w:spacing w:val="-12"/>
        </w:rPr>
        <w:t xml:space="preserve"> </w:t>
      </w:r>
      <w:r>
        <w:t>was</w:t>
      </w:r>
      <w:r>
        <w:rPr>
          <w:spacing w:val="-11"/>
        </w:rPr>
        <w:t xml:space="preserve"> </w:t>
      </w:r>
      <w:r>
        <w:t>a</w:t>
      </w:r>
      <w:r>
        <w:rPr>
          <w:spacing w:val="-11"/>
        </w:rPr>
        <w:t xml:space="preserve"> </w:t>
      </w:r>
      <w:r>
        <w:t>current</w:t>
      </w:r>
      <w:r>
        <w:rPr>
          <w:spacing w:val="-13"/>
        </w:rPr>
        <w:t xml:space="preserve"> </w:t>
      </w:r>
      <w:r>
        <w:t>beneficiary</w:t>
      </w:r>
      <w:r>
        <w:rPr>
          <w:spacing w:val="-10"/>
        </w:rPr>
        <w:t xml:space="preserve"> </w:t>
      </w:r>
      <w:r>
        <w:t>of</w:t>
      </w:r>
      <w:r>
        <w:rPr>
          <w:spacing w:val="-13"/>
        </w:rPr>
        <w:t xml:space="preserve"> </w:t>
      </w:r>
      <w:r>
        <w:t>the</w:t>
      </w:r>
      <w:r>
        <w:rPr>
          <w:spacing w:val="-11"/>
        </w:rPr>
        <w:t xml:space="preserve"> </w:t>
      </w:r>
      <w:r w:rsidR="00C8708B">
        <w:t>t</w:t>
      </w:r>
      <w:r>
        <w:t>rust.</w:t>
      </w:r>
      <w:r>
        <w:rPr>
          <w:spacing w:val="-12"/>
        </w:rPr>
        <w:t xml:space="preserve"> </w:t>
      </w:r>
      <w:r>
        <w:t>The</w:t>
      </w:r>
      <w:r>
        <w:rPr>
          <w:spacing w:val="-12"/>
        </w:rPr>
        <w:t xml:space="preserve"> </w:t>
      </w:r>
      <w:r>
        <w:t>trustee’s</w:t>
      </w:r>
      <w:r>
        <w:rPr>
          <w:spacing w:val="-11"/>
        </w:rPr>
        <w:t xml:space="preserve"> </w:t>
      </w:r>
      <w:r>
        <w:t>powers</w:t>
      </w:r>
      <w:r>
        <w:rPr>
          <w:spacing w:val="-12"/>
        </w:rPr>
        <w:t xml:space="preserve"> </w:t>
      </w:r>
      <w:r>
        <w:t>must</w:t>
      </w:r>
      <w:r>
        <w:rPr>
          <w:spacing w:val="-11"/>
        </w:rPr>
        <w:t xml:space="preserve"> </w:t>
      </w:r>
      <w:r>
        <w:t>include the</w:t>
      </w:r>
      <w:r>
        <w:rPr>
          <w:spacing w:val="-9"/>
        </w:rPr>
        <w:t xml:space="preserve"> </w:t>
      </w:r>
      <w:r>
        <w:t>ability</w:t>
      </w:r>
      <w:r>
        <w:rPr>
          <w:spacing w:val="-8"/>
        </w:rPr>
        <w:t xml:space="preserve"> </w:t>
      </w:r>
      <w:r>
        <w:t>to</w:t>
      </w:r>
      <w:r>
        <w:rPr>
          <w:spacing w:val="-7"/>
        </w:rPr>
        <w:t xml:space="preserve"> </w:t>
      </w:r>
      <w:r>
        <w:t>affect</w:t>
      </w:r>
      <w:r>
        <w:rPr>
          <w:spacing w:val="-8"/>
        </w:rPr>
        <w:t xml:space="preserve"> </w:t>
      </w:r>
      <w:r>
        <w:t>the</w:t>
      </w:r>
      <w:r>
        <w:rPr>
          <w:spacing w:val="-8"/>
        </w:rPr>
        <w:t xml:space="preserve"> </w:t>
      </w:r>
      <w:r>
        <w:t>damaged</w:t>
      </w:r>
      <w:r>
        <w:rPr>
          <w:spacing w:val="-8"/>
        </w:rPr>
        <w:t xml:space="preserve"> </w:t>
      </w:r>
      <w:r>
        <w:t>property.</w:t>
      </w:r>
      <w:r>
        <w:rPr>
          <w:spacing w:val="-9"/>
        </w:rPr>
        <w:t xml:space="preserve"> </w:t>
      </w:r>
      <w:r>
        <w:t>If</w:t>
      </w:r>
      <w:r>
        <w:rPr>
          <w:spacing w:val="-8"/>
        </w:rPr>
        <w:t xml:space="preserve"> </w:t>
      </w:r>
      <w:r>
        <w:t>the</w:t>
      </w:r>
      <w:r>
        <w:rPr>
          <w:spacing w:val="-8"/>
        </w:rPr>
        <w:t xml:space="preserve"> </w:t>
      </w:r>
      <w:r>
        <w:t>trustee’s</w:t>
      </w:r>
      <w:r>
        <w:rPr>
          <w:spacing w:val="-8"/>
        </w:rPr>
        <w:t xml:space="preserve"> </w:t>
      </w:r>
      <w:r>
        <w:t>powers</w:t>
      </w:r>
      <w:r>
        <w:rPr>
          <w:spacing w:val="-7"/>
        </w:rPr>
        <w:t xml:space="preserve"> </w:t>
      </w:r>
      <w:r>
        <w:t>do</w:t>
      </w:r>
      <w:r>
        <w:rPr>
          <w:spacing w:val="-8"/>
        </w:rPr>
        <w:t xml:space="preserve"> </w:t>
      </w:r>
      <w:r>
        <w:t>not</w:t>
      </w:r>
      <w:r>
        <w:rPr>
          <w:spacing w:val="-9"/>
        </w:rPr>
        <w:t xml:space="preserve"> </w:t>
      </w:r>
      <w:r>
        <w:t>include</w:t>
      </w:r>
      <w:r>
        <w:rPr>
          <w:spacing w:val="-9"/>
        </w:rPr>
        <w:t xml:space="preserve"> </w:t>
      </w:r>
      <w:r>
        <w:t>the</w:t>
      </w:r>
      <w:r>
        <w:rPr>
          <w:spacing w:val="-8"/>
        </w:rPr>
        <w:t xml:space="preserve"> </w:t>
      </w:r>
      <w:r>
        <w:t>ability</w:t>
      </w:r>
      <w:r>
        <w:rPr>
          <w:spacing w:val="-8"/>
        </w:rPr>
        <w:t xml:space="preserve"> </w:t>
      </w:r>
      <w:r>
        <w:t>to</w:t>
      </w:r>
      <w:r>
        <w:rPr>
          <w:spacing w:val="-8"/>
        </w:rPr>
        <w:t xml:space="preserve"> </w:t>
      </w:r>
      <w:r>
        <w:t>affect</w:t>
      </w:r>
      <w:r>
        <w:rPr>
          <w:spacing w:val="-9"/>
        </w:rPr>
        <w:t xml:space="preserve"> </w:t>
      </w:r>
      <w:r>
        <w:t>the</w:t>
      </w:r>
      <w:r>
        <w:rPr>
          <w:spacing w:val="-8"/>
        </w:rPr>
        <w:t xml:space="preserve"> </w:t>
      </w:r>
      <w:r>
        <w:t>damaged property,</w:t>
      </w:r>
      <w:r>
        <w:rPr>
          <w:spacing w:val="-1"/>
        </w:rPr>
        <w:t xml:space="preserve"> </w:t>
      </w:r>
      <w:r>
        <w:t>the</w:t>
      </w:r>
      <w:r>
        <w:rPr>
          <w:spacing w:val="-2"/>
        </w:rPr>
        <w:t xml:space="preserve"> </w:t>
      </w:r>
      <w:r>
        <w:t>beneficiaries</w:t>
      </w:r>
      <w:r>
        <w:rPr>
          <w:spacing w:val="-1"/>
        </w:rPr>
        <w:t xml:space="preserve"> </w:t>
      </w:r>
      <w:r>
        <w:t>with</w:t>
      </w:r>
      <w:r>
        <w:rPr>
          <w:spacing w:val="-3"/>
        </w:rPr>
        <w:t xml:space="preserve"> </w:t>
      </w:r>
      <w:r>
        <w:t>an</w:t>
      </w:r>
      <w:r>
        <w:rPr>
          <w:spacing w:val="-3"/>
        </w:rPr>
        <w:t xml:space="preserve"> </w:t>
      </w:r>
      <w:r>
        <w:t>interest</w:t>
      </w:r>
      <w:r>
        <w:rPr>
          <w:spacing w:val="-3"/>
        </w:rPr>
        <w:t xml:space="preserve"> </w:t>
      </w:r>
      <w:r>
        <w:t>in</w:t>
      </w:r>
      <w:r>
        <w:rPr>
          <w:spacing w:val="-2"/>
        </w:rPr>
        <w:t xml:space="preserve"> </w:t>
      </w:r>
      <w:r>
        <w:t>the</w:t>
      </w:r>
      <w:r>
        <w:rPr>
          <w:spacing w:val="-2"/>
        </w:rPr>
        <w:t xml:space="preserve"> </w:t>
      </w:r>
      <w:r>
        <w:t>damaged</w:t>
      </w:r>
      <w:r>
        <w:rPr>
          <w:spacing w:val="-2"/>
        </w:rPr>
        <w:t xml:space="preserve"> </w:t>
      </w:r>
      <w:r>
        <w:t>property</w:t>
      </w:r>
      <w:r>
        <w:rPr>
          <w:spacing w:val="-2"/>
        </w:rPr>
        <w:t xml:space="preserve"> </w:t>
      </w:r>
      <w:r>
        <w:t>must</w:t>
      </w:r>
      <w:r>
        <w:rPr>
          <w:spacing w:val="-2"/>
        </w:rPr>
        <w:t xml:space="preserve"> </w:t>
      </w:r>
      <w:r>
        <w:t>sign</w:t>
      </w:r>
      <w:r>
        <w:rPr>
          <w:spacing w:val="-1"/>
        </w:rPr>
        <w:t xml:space="preserve"> </w:t>
      </w:r>
      <w:r>
        <w:t>the</w:t>
      </w:r>
      <w:r>
        <w:rPr>
          <w:spacing w:val="-2"/>
        </w:rPr>
        <w:t xml:space="preserve"> </w:t>
      </w:r>
      <w:r>
        <w:t>closing</w:t>
      </w:r>
      <w:r>
        <w:rPr>
          <w:spacing w:val="-2"/>
        </w:rPr>
        <w:t xml:space="preserve"> </w:t>
      </w:r>
      <w:r>
        <w:t>documents</w:t>
      </w:r>
      <w:r>
        <w:rPr>
          <w:spacing w:val="-3"/>
        </w:rPr>
        <w:t xml:space="preserve"> </w:t>
      </w:r>
      <w:r>
        <w:t>along</w:t>
      </w:r>
      <w:r>
        <w:rPr>
          <w:spacing w:val="-3"/>
        </w:rPr>
        <w:t xml:space="preserve"> </w:t>
      </w:r>
      <w:r>
        <w:t>with the Trustee.</w:t>
      </w:r>
    </w:p>
    <w:p w14:paraId="20F045E0" w14:textId="77777777" w:rsidR="00E43397" w:rsidRDefault="008B5B3A" w:rsidP="009077E4">
      <w:r>
        <w:t>The</w:t>
      </w:r>
      <w:r>
        <w:rPr>
          <w:spacing w:val="-8"/>
        </w:rPr>
        <w:t xml:space="preserve"> </w:t>
      </w:r>
      <w:r>
        <w:t>following</w:t>
      </w:r>
      <w:r>
        <w:rPr>
          <w:spacing w:val="-6"/>
        </w:rPr>
        <w:t xml:space="preserve"> </w:t>
      </w:r>
      <w:r>
        <w:t>is</w:t>
      </w:r>
      <w:r>
        <w:rPr>
          <w:spacing w:val="-7"/>
        </w:rPr>
        <w:t xml:space="preserve"> </w:t>
      </w:r>
      <w:r>
        <w:t>required</w:t>
      </w:r>
      <w:r>
        <w:rPr>
          <w:spacing w:val="-6"/>
        </w:rPr>
        <w:t xml:space="preserve"> </w:t>
      </w:r>
      <w:r>
        <w:t>to</w:t>
      </w:r>
      <w:r>
        <w:rPr>
          <w:spacing w:val="-7"/>
        </w:rPr>
        <w:t xml:space="preserve"> </w:t>
      </w:r>
      <w:r>
        <w:t>confirm</w:t>
      </w:r>
      <w:r>
        <w:rPr>
          <w:spacing w:val="-6"/>
        </w:rPr>
        <w:t xml:space="preserve"> </w:t>
      </w:r>
      <w:r>
        <w:rPr>
          <w:spacing w:val="-2"/>
        </w:rPr>
        <w:t>eligibility:</w:t>
      </w:r>
    </w:p>
    <w:p w14:paraId="20F045E1" w14:textId="5FA2CA10" w:rsidR="00E43397" w:rsidRDefault="008B5B3A" w:rsidP="009077E4">
      <w:pPr>
        <w:pStyle w:val="BulletList"/>
      </w:pPr>
      <w:r>
        <w:t>The</w:t>
      </w:r>
      <w:r>
        <w:rPr>
          <w:spacing w:val="-7"/>
        </w:rPr>
        <w:t xml:space="preserve"> </w:t>
      </w:r>
      <w:r w:rsidR="00D87B50">
        <w:t>applicant(s)</w:t>
      </w:r>
      <w:r w:rsidR="00D87B50">
        <w:rPr>
          <w:spacing w:val="-8"/>
        </w:rPr>
        <w:t xml:space="preserve"> </w:t>
      </w:r>
      <w:r>
        <w:t>must</w:t>
      </w:r>
      <w:r>
        <w:rPr>
          <w:spacing w:val="-7"/>
        </w:rPr>
        <w:t xml:space="preserve"> </w:t>
      </w:r>
      <w:r>
        <w:t>provide</w:t>
      </w:r>
      <w:r>
        <w:rPr>
          <w:spacing w:val="-7"/>
        </w:rPr>
        <w:t xml:space="preserve"> </w:t>
      </w:r>
      <w:r>
        <w:t>a</w:t>
      </w:r>
      <w:r>
        <w:rPr>
          <w:spacing w:val="-6"/>
        </w:rPr>
        <w:t xml:space="preserve"> </w:t>
      </w:r>
      <w:r>
        <w:t>copy</w:t>
      </w:r>
      <w:r>
        <w:rPr>
          <w:spacing w:val="-8"/>
        </w:rPr>
        <w:t xml:space="preserve"> </w:t>
      </w:r>
      <w:r>
        <w:t>of</w:t>
      </w:r>
      <w:r>
        <w:rPr>
          <w:spacing w:val="-7"/>
        </w:rPr>
        <w:t xml:space="preserve"> </w:t>
      </w:r>
      <w:r>
        <w:t>the</w:t>
      </w:r>
      <w:r>
        <w:rPr>
          <w:spacing w:val="-7"/>
        </w:rPr>
        <w:t xml:space="preserve"> </w:t>
      </w:r>
      <w:r>
        <w:t>trust</w:t>
      </w:r>
      <w:r>
        <w:rPr>
          <w:spacing w:val="-7"/>
        </w:rPr>
        <w:t xml:space="preserve"> </w:t>
      </w:r>
      <w:proofErr w:type="gramStart"/>
      <w:r>
        <w:t>document;</w:t>
      </w:r>
      <w:proofErr w:type="gramEnd"/>
      <w:r>
        <w:rPr>
          <w:spacing w:val="-7"/>
        </w:rPr>
        <w:t xml:space="preserve"> </w:t>
      </w:r>
      <w:r>
        <w:rPr>
          <w:spacing w:val="-4"/>
        </w:rPr>
        <w:t>and.</w:t>
      </w:r>
    </w:p>
    <w:p w14:paraId="20F045E2" w14:textId="77777777" w:rsidR="00E43397" w:rsidRDefault="008B5B3A" w:rsidP="009077E4">
      <w:pPr>
        <w:pStyle w:val="BulletList"/>
      </w:pPr>
      <w:r>
        <w:t>The trust document or an abstract or extract of the trust must be recorded in the conveyance records of the county in which the damaged property is located. This recordation in the conveyance records of the county in which the damaged property is located may be recorded post-storm if necessary.</w:t>
      </w:r>
    </w:p>
    <w:p w14:paraId="20F045E3" w14:textId="032EA10E" w:rsidR="00E43397" w:rsidRDefault="008B5B3A" w:rsidP="009077E4">
      <w:r>
        <w:t xml:space="preserve">The applicable agreements must be executed by trustee(s) unless the trust distributes the property to a beneficiary, in which event the beneficiary receiving the property must execute the applicable agreement and occupy the residence after assistance. If the property was not serving as the primary residence for the current beneficiaries or trustee, the </w:t>
      </w:r>
      <w:r w:rsidR="002C5D0F">
        <w:t>applicant</w:t>
      </w:r>
      <w:r>
        <w:t>(s) is not eligible for assistance.</w:t>
      </w:r>
    </w:p>
    <w:p w14:paraId="20F045E5" w14:textId="77777777" w:rsidR="00E43397" w:rsidRDefault="008B5B3A" w:rsidP="00127831">
      <w:pPr>
        <w:pStyle w:val="Heading3"/>
      </w:pPr>
      <w:bookmarkStart w:id="687" w:name="4.7.5_Life_Estate"/>
      <w:bookmarkStart w:id="688" w:name="_Toc158720082"/>
      <w:bookmarkStart w:id="689" w:name="_Toc159229156"/>
      <w:bookmarkEnd w:id="687"/>
      <w:r>
        <w:t>Life</w:t>
      </w:r>
      <w:r>
        <w:rPr>
          <w:spacing w:val="-3"/>
        </w:rPr>
        <w:t xml:space="preserve"> </w:t>
      </w:r>
      <w:r>
        <w:t>Estate</w:t>
      </w:r>
      <w:bookmarkEnd w:id="688"/>
      <w:bookmarkEnd w:id="689"/>
    </w:p>
    <w:p w14:paraId="20F045E6" w14:textId="33CD0CF3" w:rsidR="00E43397" w:rsidRDefault="008B5B3A" w:rsidP="009077E4">
      <w:r>
        <w:t>Applicants in a life estate situation are encouraged to apply for the program. An applicant who has a valid life estate</w:t>
      </w:r>
      <w:r>
        <w:rPr>
          <w:spacing w:val="-1"/>
        </w:rPr>
        <w:t xml:space="preserve"> </w:t>
      </w:r>
      <w:r>
        <w:t>over the</w:t>
      </w:r>
      <w:r>
        <w:rPr>
          <w:spacing w:val="-1"/>
        </w:rPr>
        <w:t xml:space="preserve"> </w:t>
      </w:r>
      <w:r>
        <w:t>damaged property is potentially eligible</w:t>
      </w:r>
      <w:r>
        <w:rPr>
          <w:spacing w:val="-1"/>
        </w:rPr>
        <w:t xml:space="preserve"> </w:t>
      </w:r>
      <w:r>
        <w:t>for program</w:t>
      </w:r>
      <w:r>
        <w:rPr>
          <w:spacing w:val="-1"/>
        </w:rPr>
        <w:t xml:space="preserve"> </w:t>
      </w:r>
      <w:r>
        <w:t>assistance</w:t>
      </w:r>
      <w:r>
        <w:rPr>
          <w:spacing w:val="-1"/>
        </w:rPr>
        <w:t xml:space="preserve"> </w:t>
      </w:r>
      <w:r>
        <w:t>provided he</w:t>
      </w:r>
      <w:r>
        <w:rPr>
          <w:spacing w:val="-1"/>
        </w:rPr>
        <w:t xml:space="preserve"> </w:t>
      </w:r>
      <w:r>
        <w:t xml:space="preserve">or she also occupied the damaged property as his or her primary residence on the date of Hurricane </w:t>
      </w:r>
      <w:r w:rsidR="00B47B4E">
        <w:t>Ian</w:t>
      </w:r>
      <w:r w:rsidR="00E0608F">
        <w:t xml:space="preserve">. </w:t>
      </w:r>
      <w:r>
        <w:t>Any such applicant shall provide evidence of the claimed life estate by way of an executed deed, trust, will</w:t>
      </w:r>
      <w:r w:rsidR="00DE3A79">
        <w:t>,</w:t>
      </w:r>
      <w:r>
        <w:t xml:space="preserve"> or other documentary</w:t>
      </w:r>
      <w:r>
        <w:rPr>
          <w:spacing w:val="-4"/>
        </w:rPr>
        <w:t xml:space="preserve"> </w:t>
      </w:r>
      <w:r>
        <w:t>evidence</w:t>
      </w:r>
      <w:r>
        <w:rPr>
          <w:spacing w:val="-6"/>
        </w:rPr>
        <w:t xml:space="preserve"> </w:t>
      </w:r>
      <w:r>
        <w:t>that</w:t>
      </w:r>
      <w:r>
        <w:rPr>
          <w:spacing w:val="-6"/>
        </w:rPr>
        <w:t xml:space="preserve"> </w:t>
      </w:r>
      <w:r>
        <w:t>conclusively</w:t>
      </w:r>
      <w:r>
        <w:rPr>
          <w:spacing w:val="-4"/>
        </w:rPr>
        <w:t xml:space="preserve"> </w:t>
      </w:r>
      <w:r>
        <w:t>establishes</w:t>
      </w:r>
      <w:r>
        <w:rPr>
          <w:spacing w:val="-5"/>
        </w:rPr>
        <w:t xml:space="preserve"> </w:t>
      </w:r>
      <w:r>
        <w:t>the</w:t>
      </w:r>
      <w:r>
        <w:rPr>
          <w:spacing w:val="-6"/>
        </w:rPr>
        <w:t xml:space="preserve"> </w:t>
      </w:r>
      <w:r>
        <w:t>existence</w:t>
      </w:r>
      <w:r>
        <w:rPr>
          <w:spacing w:val="-4"/>
        </w:rPr>
        <w:t xml:space="preserve"> </w:t>
      </w:r>
      <w:r>
        <w:t>of</w:t>
      </w:r>
      <w:r>
        <w:rPr>
          <w:spacing w:val="-5"/>
        </w:rPr>
        <w:t xml:space="preserve"> </w:t>
      </w:r>
      <w:r>
        <w:t>the</w:t>
      </w:r>
      <w:r>
        <w:rPr>
          <w:spacing w:val="-6"/>
        </w:rPr>
        <w:t xml:space="preserve"> </w:t>
      </w:r>
      <w:r>
        <w:t>claimed</w:t>
      </w:r>
      <w:r>
        <w:rPr>
          <w:spacing w:val="-6"/>
        </w:rPr>
        <w:t xml:space="preserve"> </w:t>
      </w:r>
      <w:r>
        <w:t>life</w:t>
      </w:r>
      <w:r>
        <w:rPr>
          <w:spacing w:val="-6"/>
        </w:rPr>
        <w:t xml:space="preserve"> </w:t>
      </w:r>
      <w:r>
        <w:t>estate</w:t>
      </w:r>
      <w:r>
        <w:rPr>
          <w:spacing w:val="-6"/>
        </w:rPr>
        <w:t xml:space="preserve"> </w:t>
      </w:r>
      <w:r>
        <w:t>that</w:t>
      </w:r>
      <w:r>
        <w:rPr>
          <w:spacing w:val="-6"/>
        </w:rPr>
        <w:t xml:space="preserve"> </w:t>
      </w:r>
      <w:r>
        <w:t>was</w:t>
      </w:r>
      <w:r>
        <w:rPr>
          <w:spacing w:val="-5"/>
        </w:rPr>
        <w:t xml:space="preserve"> </w:t>
      </w:r>
      <w:r>
        <w:t>filed</w:t>
      </w:r>
      <w:r>
        <w:rPr>
          <w:spacing w:val="-4"/>
        </w:rPr>
        <w:t xml:space="preserve"> </w:t>
      </w:r>
      <w:r>
        <w:t>prior</w:t>
      </w:r>
      <w:r>
        <w:rPr>
          <w:spacing w:val="-5"/>
        </w:rPr>
        <w:t xml:space="preserve"> </w:t>
      </w:r>
      <w:r>
        <w:t>to the storm in the conveyance records of the county</w:t>
      </w:r>
      <w:r w:rsidR="0034478D">
        <w:t xml:space="preserve"> in which the property is located</w:t>
      </w:r>
      <w:r>
        <w:t>. The program will review the applicant provided evidence of the</w:t>
      </w:r>
      <w:r>
        <w:rPr>
          <w:spacing w:val="-9"/>
        </w:rPr>
        <w:t xml:space="preserve"> </w:t>
      </w:r>
      <w:r>
        <w:t>life</w:t>
      </w:r>
      <w:r>
        <w:rPr>
          <w:spacing w:val="-8"/>
        </w:rPr>
        <w:t xml:space="preserve"> </w:t>
      </w:r>
      <w:r>
        <w:t>estate</w:t>
      </w:r>
      <w:r>
        <w:rPr>
          <w:spacing w:val="-8"/>
        </w:rPr>
        <w:t xml:space="preserve"> </w:t>
      </w:r>
      <w:r>
        <w:t>to</w:t>
      </w:r>
      <w:r>
        <w:rPr>
          <w:spacing w:val="-8"/>
        </w:rPr>
        <w:t xml:space="preserve"> </w:t>
      </w:r>
      <w:r>
        <w:t>determine</w:t>
      </w:r>
      <w:r>
        <w:rPr>
          <w:spacing w:val="-8"/>
        </w:rPr>
        <w:t xml:space="preserve"> </w:t>
      </w:r>
      <w:r>
        <w:t>if</w:t>
      </w:r>
      <w:r>
        <w:rPr>
          <w:spacing w:val="-9"/>
        </w:rPr>
        <w:t xml:space="preserve"> </w:t>
      </w:r>
      <w:r>
        <w:t>the</w:t>
      </w:r>
      <w:r>
        <w:rPr>
          <w:spacing w:val="-8"/>
        </w:rPr>
        <w:t xml:space="preserve"> </w:t>
      </w:r>
      <w:r>
        <w:t>documentation</w:t>
      </w:r>
      <w:r>
        <w:rPr>
          <w:spacing w:val="-9"/>
        </w:rPr>
        <w:t xml:space="preserve"> </w:t>
      </w:r>
      <w:r>
        <w:t>is</w:t>
      </w:r>
      <w:r>
        <w:rPr>
          <w:spacing w:val="-8"/>
        </w:rPr>
        <w:t xml:space="preserve"> </w:t>
      </w:r>
      <w:r>
        <w:t>sufficient</w:t>
      </w:r>
      <w:r>
        <w:rPr>
          <w:spacing w:val="-8"/>
        </w:rPr>
        <w:t xml:space="preserve"> </w:t>
      </w:r>
      <w:r>
        <w:t>for</w:t>
      </w:r>
      <w:r>
        <w:rPr>
          <w:spacing w:val="-9"/>
        </w:rPr>
        <w:t xml:space="preserve"> </w:t>
      </w:r>
      <w:r>
        <w:t>program</w:t>
      </w:r>
      <w:r>
        <w:rPr>
          <w:spacing w:val="-9"/>
        </w:rPr>
        <w:t xml:space="preserve"> </w:t>
      </w:r>
      <w:r>
        <w:t>eligibility</w:t>
      </w:r>
      <w:r>
        <w:rPr>
          <w:spacing w:val="-9"/>
        </w:rPr>
        <w:t xml:space="preserve"> </w:t>
      </w:r>
      <w:r>
        <w:t>purposes.</w:t>
      </w:r>
      <w:r>
        <w:rPr>
          <w:spacing w:val="-8"/>
        </w:rPr>
        <w:t xml:space="preserve"> </w:t>
      </w:r>
      <w:r>
        <w:t>Remainderman</w:t>
      </w:r>
      <w:r>
        <w:rPr>
          <w:spacing w:val="-9"/>
        </w:rPr>
        <w:t xml:space="preserve"> </w:t>
      </w:r>
      <w:r>
        <w:t>will not be required to execute the grant agreement provided there is an occupant with life estate.</w:t>
      </w:r>
    </w:p>
    <w:p w14:paraId="20F045E7" w14:textId="388EDEDA" w:rsidR="00E43397" w:rsidRPr="00892A9A" w:rsidRDefault="008B5B3A" w:rsidP="00127831">
      <w:pPr>
        <w:pStyle w:val="Heading3"/>
      </w:pPr>
      <w:bookmarkStart w:id="690" w:name="4.8_Title_Assistance"/>
      <w:bookmarkStart w:id="691" w:name="_Toc158720083"/>
      <w:bookmarkStart w:id="692" w:name="_Toc159229157"/>
      <w:bookmarkEnd w:id="690"/>
      <w:r w:rsidRPr="00892A9A">
        <w:t>Title Assistance</w:t>
      </w:r>
      <w:r w:rsidR="00761C44" w:rsidRPr="00053FEF">
        <w:t xml:space="preserve"> Benefit</w:t>
      </w:r>
      <w:bookmarkEnd w:id="691"/>
      <w:bookmarkEnd w:id="692"/>
    </w:p>
    <w:p w14:paraId="623F412C" w14:textId="44574C39" w:rsidR="00EF6565" w:rsidRPr="00EF6565" w:rsidRDefault="00EF6565" w:rsidP="009077E4">
      <w:bookmarkStart w:id="693" w:name="4.8.1_Title_Assistance_Benefit_(TAB)_Eli"/>
      <w:bookmarkEnd w:id="693"/>
      <w:r w:rsidRPr="00EF6565">
        <w:t xml:space="preserve">When there is a significant presence of Heirs Property, which occurs when land is jointly owned by descendants of deceased persons whose estate was never handled in probate, these descendants (heirs) have the right to use the property, but they do not have clear or marketable title to the property because the estate issues have not been resolved. Homeowners must have sufficient ownership rights in the property to authorize </w:t>
      </w:r>
      <w:r>
        <w:t>HRRP</w:t>
      </w:r>
      <w:r w:rsidRPr="00EF6565">
        <w:t xml:space="preserve"> to commence recovery activities on the property. </w:t>
      </w:r>
    </w:p>
    <w:p w14:paraId="2FB4284D" w14:textId="0D4BFD93" w:rsidR="00EF6565" w:rsidRPr="00EF6565" w:rsidRDefault="00EF6565" w:rsidP="009077E4">
      <w:r w:rsidRPr="00EF6565">
        <w:t xml:space="preserve">To address the presence of Heirs Property, FloridaCommerce has developed the Title Assistance Benefit (TAB) to provide additional assistance for homeowners participating in the HRRP who are experiencing a financial hardship, where the homeowner would otherwise be eligible for rehabilitation, reconstruction, or replacement assistance but is unable to move forward due to pending Heirs Property title issues. The TAB </w:t>
      </w:r>
      <w:proofErr w:type="gramStart"/>
      <w:r w:rsidRPr="00EF6565">
        <w:t>provides assistance</w:t>
      </w:r>
      <w:proofErr w:type="gramEnd"/>
      <w:r w:rsidRPr="00EF6565">
        <w:t xml:space="preserve"> under the HRRP to resolve Heirs Property title issues, provided the household is at or below </w:t>
      </w:r>
      <w:r w:rsidRPr="00083D13">
        <w:t>50</w:t>
      </w:r>
      <w:r w:rsidRPr="00EF6565">
        <w:t xml:space="preserve"> percent AMI and is a beneficiary also receiving assistance for the rehabilitation, reconstruction, or replacement of their Hurricane Ian damaged property. </w:t>
      </w:r>
    </w:p>
    <w:p w14:paraId="2D7ADA5B" w14:textId="52F1BD99" w:rsidR="00EF6565" w:rsidRDefault="00EF6565" w:rsidP="009077E4">
      <w:r w:rsidRPr="00EF6565">
        <w:t xml:space="preserve">The TAB is a housing assistance benefit not directly resulting in the rehabilitation, replacement, or reconstruction of a home. Therefore, TAB does not count against the program cap for rehabilitation, replacement, or reconstruction of the home. The HRRP maximum assistance cap identified in </w:t>
      </w:r>
      <w:r w:rsidR="00931A81">
        <w:t>these guidelines</w:t>
      </w:r>
      <w:r w:rsidRPr="00EF6565">
        <w:t xml:space="preserve"> applies to hard and soft construction costs associated with the Hurricane Ian repairs. TAB will be capped at a maximum of $20,000 in program sponsored payments. </w:t>
      </w:r>
    </w:p>
    <w:p w14:paraId="37A5C6B3" w14:textId="67B15B15" w:rsidR="00EA6FDD" w:rsidRDefault="00B05D24" w:rsidP="009077E4">
      <w:r w:rsidRPr="00B05D24">
        <w:t>TAB can fund legal services to assist HRRP participants with resolving title issues related to Heirs Property. Reevaluation of assistance to exceed the $20,000 cap is available on a case-by-case basis by the FloridaCommerce Policy Exceptions Review Panel following extenuating circumstances.</w:t>
      </w:r>
    </w:p>
    <w:p w14:paraId="342FF415" w14:textId="1BA78436" w:rsidR="00941F0E" w:rsidRPr="00EF6565" w:rsidRDefault="00EC5C3D" w:rsidP="00941F0E">
      <w:r>
        <w:t xml:space="preserve">TAB will remain an eligible activity for the first six months following program launch. </w:t>
      </w:r>
      <w:r w:rsidR="00941F0E">
        <w:t xml:space="preserve">After six months following program launch, </w:t>
      </w:r>
      <w:proofErr w:type="gramStart"/>
      <w:r w:rsidR="00941F0E">
        <w:t>in order to</w:t>
      </w:r>
      <w:proofErr w:type="gramEnd"/>
      <w:r w:rsidR="00941F0E">
        <w:t xml:space="preserve"> remain responsible and effective in the use of CDBG-DR dollars, RebuildFlorida will </w:t>
      </w:r>
      <w:r w:rsidR="002C3BE0">
        <w:t>prioritize the use of</w:t>
      </w:r>
      <w:r w:rsidR="00941F0E">
        <w:t xml:space="preserve"> remaining funds to direct costs pertaining to actual construction of housing projects. </w:t>
      </w:r>
    </w:p>
    <w:p w14:paraId="20F045EB" w14:textId="64140125" w:rsidR="00E43397" w:rsidRPr="00892A9A" w:rsidRDefault="008B5B3A" w:rsidP="009077E4">
      <w:pPr>
        <w:pStyle w:val="Heading4"/>
      </w:pPr>
      <w:r w:rsidRPr="00892A9A">
        <w:t>Title Assistance Benefit (TAB) Eligibility</w:t>
      </w:r>
    </w:p>
    <w:p w14:paraId="20F045EC" w14:textId="77777777" w:rsidR="00E43397" w:rsidRDefault="008B5B3A" w:rsidP="009077E4">
      <w:r>
        <w:t xml:space="preserve">The following are threshold requirements, which must be met for a homeowner to be eligible for assistance. Eligibility does not ensure assistance. In addition to the criteria listed above, the following eligibility criteria also </w:t>
      </w:r>
      <w:r>
        <w:rPr>
          <w:spacing w:val="-2"/>
        </w:rPr>
        <w:t>apply:</w:t>
      </w:r>
    </w:p>
    <w:p w14:paraId="20F045ED" w14:textId="5D7B47CE" w:rsidR="00E43397" w:rsidRDefault="008B5B3A" w:rsidP="009077E4">
      <w:pPr>
        <w:pStyle w:val="BulletList"/>
      </w:pPr>
      <w:r>
        <w:t xml:space="preserve">The homeowner must be an active </w:t>
      </w:r>
      <w:r w:rsidR="00B2031D">
        <w:t>participant</w:t>
      </w:r>
      <w:r>
        <w:t xml:space="preserve"> in the HRRP. “Active” participants are defined as HRRP homeowners who are post-application, meaning the homeowner has provided all the information requested</w:t>
      </w:r>
      <w:r>
        <w:rPr>
          <w:spacing w:val="-13"/>
        </w:rPr>
        <w:t xml:space="preserve"> </w:t>
      </w:r>
      <w:r>
        <w:t>by</w:t>
      </w:r>
      <w:r>
        <w:rPr>
          <w:spacing w:val="-10"/>
        </w:rPr>
        <w:t xml:space="preserve"> </w:t>
      </w:r>
      <w:r>
        <w:t>the</w:t>
      </w:r>
      <w:r>
        <w:rPr>
          <w:spacing w:val="-13"/>
        </w:rPr>
        <w:t xml:space="preserve"> </w:t>
      </w:r>
      <w:r>
        <w:t>application</w:t>
      </w:r>
      <w:r>
        <w:rPr>
          <w:spacing w:val="-12"/>
        </w:rPr>
        <w:t xml:space="preserve"> </w:t>
      </w:r>
      <w:r>
        <w:t>but</w:t>
      </w:r>
      <w:r>
        <w:rPr>
          <w:spacing w:val="-12"/>
        </w:rPr>
        <w:t xml:space="preserve"> </w:t>
      </w:r>
      <w:r>
        <w:t>has</w:t>
      </w:r>
      <w:r>
        <w:rPr>
          <w:spacing w:val="-12"/>
        </w:rPr>
        <w:t xml:space="preserve"> </w:t>
      </w:r>
      <w:r>
        <w:t>an</w:t>
      </w:r>
      <w:r>
        <w:rPr>
          <w:spacing w:val="-12"/>
        </w:rPr>
        <w:t xml:space="preserve"> </w:t>
      </w:r>
      <w:r>
        <w:t>unresolved</w:t>
      </w:r>
      <w:r>
        <w:rPr>
          <w:spacing w:val="-13"/>
        </w:rPr>
        <w:t xml:space="preserve"> </w:t>
      </w:r>
      <w:r>
        <w:t>title</w:t>
      </w:r>
      <w:r>
        <w:rPr>
          <w:spacing w:val="-12"/>
        </w:rPr>
        <w:t xml:space="preserve"> </w:t>
      </w:r>
      <w:r>
        <w:t>interest</w:t>
      </w:r>
      <w:r>
        <w:rPr>
          <w:spacing w:val="-12"/>
        </w:rPr>
        <w:t xml:space="preserve"> </w:t>
      </w:r>
      <w:r>
        <w:t>to</w:t>
      </w:r>
      <w:r>
        <w:rPr>
          <w:spacing w:val="-11"/>
        </w:rPr>
        <w:t xml:space="preserve"> </w:t>
      </w:r>
      <w:r>
        <w:t>the</w:t>
      </w:r>
      <w:r>
        <w:rPr>
          <w:spacing w:val="-13"/>
        </w:rPr>
        <w:t xml:space="preserve"> </w:t>
      </w:r>
      <w:r>
        <w:t>property</w:t>
      </w:r>
      <w:r>
        <w:rPr>
          <w:spacing w:val="-11"/>
        </w:rPr>
        <w:t xml:space="preserve"> </w:t>
      </w:r>
      <w:r>
        <w:t>due</w:t>
      </w:r>
      <w:r>
        <w:rPr>
          <w:spacing w:val="-13"/>
        </w:rPr>
        <w:t xml:space="preserve"> </w:t>
      </w:r>
      <w:r>
        <w:t>to</w:t>
      </w:r>
      <w:r>
        <w:rPr>
          <w:spacing w:val="-10"/>
        </w:rPr>
        <w:t xml:space="preserve"> </w:t>
      </w:r>
      <w:r>
        <w:t>the</w:t>
      </w:r>
      <w:r>
        <w:rPr>
          <w:spacing w:val="-13"/>
        </w:rPr>
        <w:t xml:space="preserve"> </w:t>
      </w:r>
      <w:r>
        <w:t>property</w:t>
      </w:r>
      <w:r>
        <w:rPr>
          <w:spacing w:val="-11"/>
        </w:rPr>
        <w:t xml:space="preserve"> </w:t>
      </w:r>
      <w:r>
        <w:t>being shared Heirs Property</w:t>
      </w:r>
      <w:r w:rsidR="001E0E60">
        <w:t>.</w:t>
      </w:r>
    </w:p>
    <w:p w14:paraId="74D9D47C" w14:textId="4C6B7CFA" w:rsidR="00FA1ACB" w:rsidRDefault="00FA1ACB" w:rsidP="009077E4">
      <w:pPr>
        <w:pStyle w:val="BulletList"/>
      </w:pPr>
      <w:bookmarkStart w:id="694" w:name="4.9_Death_of_Eligible_Owner_Occupant"/>
      <w:bookmarkEnd w:id="694"/>
      <w:r>
        <w:t xml:space="preserve">The homeowners must have a total household income at or below 50 percent AMI. </w:t>
      </w:r>
    </w:p>
    <w:p w14:paraId="63B9A1A4" w14:textId="147E150B" w:rsidR="00FA1ACB" w:rsidRDefault="00FA1ACB" w:rsidP="009077E4">
      <w:pPr>
        <w:pStyle w:val="BulletList"/>
      </w:pPr>
      <w:r>
        <w:t xml:space="preserve">The homeowner must be eligible for HRRP assistance if not for the Heirs Property title issues. </w:t>
      </w:r>
    </w:p>
    <w:p w14:paraId="637AEF83" w14:textId="6E637D35" w:rsidR="00FA1ACB" w:rsidRDefault="00FA1ACB" w:rsidP="009077E4">
      <w:pPr>
        <w:pStyle w:val="BulletList"/>
      </w:pPr>
      <w:r>
        <w:t>The homeowner must not receive concurrent legal assistance from other governmental or charitable organization</w:t>
      </w:r>
      <w:r w:rsidR="00A247F3">
        <w:t>s</w:t>
      </w:r>
      <w:r>
        <w:t xml:space="preserve"> that would cause a DOB. </w:t>
      </w:r>
    </w:p>
    <w:p w14:paraId="7E4353BF" w14:textId="70CB795F" w:rsidR="00FA1ACB" w:rsidRDefault="00FA1ACB" w:rsidP="009077E4">
      <w:pPr>
        <w:pStyle w:val="BulletList"/>
      </w:pPr>
      <w:r>
        <w:t xml:space="preserve">The homeowner must have exhausted any funding received from another source for legal assistance, such as a non-profit organization or legal aid, prior to provision of CDBG-DR TAB funds. </w:t>
      </w:r>
    </w:p>
    <w:p w14:paraId="692DB58D" w14:textId="62C5FC58" w:rsidR="00FA1ACB" w:rsidRDefault="00FA1ACB" w:rsidP="009077E4">
      <w:r w:rsidRPr="00FA1ACB">
        <w:t xml:space="preserve">Funds must be used for title resolution services related to Heirs Property. </w:t>
      </w:r>
      <w:r>
        <w:t>The TAB is not a DOB to housing rehabilitation, repair, or reconstruction funds, as it constitutes a separate and distinct eligible activity.</w:t>
      </w:r>
    </w:p>
    <w:p w14:paraId="5798B966" w14:textId="044438D9" w:rsidR="002323FB" w:rsidRDefault="002323FB" w:rsidP="009077E4">
      <w:r>
        <w:t>Applicants with ownership interest in a property who cannot supply the acceptable ownership documents as outlined in this guideline due to heirship or probate issues may be afforded up to one (1) year from the date of application to clear title defects related to probate and/or heirship and provide the program with an acceptable document to demonstrate ownership</w:t>
      </w:r>
      <w:r w:rsidR="00E0608F">
        <w:t>.</w:t>
      </w:r>
      <w:r w:rsidR="00415D5A">
        <w:t xml:space="preserve"> </w:t>
      </w:r>
      <w:r>
        <w:t xml:space="preserve">If an applicant cannot sufficiently resolve ownership issues within </w:t>
      </w:r>
      <w:r w:rsidRPr="00786F8E">
        <w:rPr>
          <w:b/>
          <w:bCs/>
        </w:rPr>
        <w:t>one (1) year of application submission</w:t>
      </w:r>
      <w:r>
        <w:t>, the case will be deemed ineligible for failure to sufficiently prove ownership of the storm-damaged property.</w:t>
      </w:r>
    </w:p>
    <w:p w14:paraId="20F045F1" w14:textId="010CCAA0" w:rsidR="00E43397" w:rsidRPr="001F017F" w:rsidRDefault="008B5B3A" w:rsidP="00127831">
      <w:pPr>
        <w:pStyle w:val="Heading3"/>
      </w:pPr>
      <w:bookmarkStart w:id="695" w:name="_Toc158720084"/>
      <w:bookmarkStart w:id="696" w:name="_Toc159229158"/>
      <w:r w:rsidRPr="001F017F">
        <w:t xml:space="preserve">Death of Eligible Owner </w:t>
      </w:r>
      <w:r w:rsidRPr="00892A9A">
        <w:t>Occupant</w:t>
      </w:r>
      <w:bookmarkEnd w:id="695"/>
      <w:bookmarkEnd w:id="696"/>
    </w:p>
    <w:p w14:paraId="30E9B5C1" w14:textId="224F84DA" w:rsidR="001B207D" w:rsidRDefault="001B207D" w:rsidP="009077E4">
      <w:r>
        <w:t xml:space="preserve">If an </w:t>
      </w:r>
      <w:r w:rsidR="000D0D58">
        <w:t>a</w:t>
      </w:r>
      <w:r>
        <w:t>pplicant passes away after an HR</w:t>
      </w:r>
      <w:r w:rsidR="00606164">
        <w:t>R</w:t>
      </w:r>
      <w:r>
        <w:t>P application is submitted, but before construction begins, the</w:t>
      </w:r>
      <w:r w:rsidR="00606164">
        <w:t xml:space="preserve"> </w:t>
      </w:r>
      <w:r w:rsidR="000D0D58">
        <w:t>a</w:t>
      </w:r>
      <w:r>
        <w:t>pplicant’s heir may be deemed eligible to receive assistance through HR</w:t>
      </w:r>
      <w:r w:rsidR="00606164">
        <w:t>R</w:t>
      </w:r>
      <w:r>
        <w:t>P if:</w:t>
      </w:r>
    </w:p>
    <w:p w14:paraId="10EE70B4" w14:textId="77777777" w:rsidR="001B207D" w:rsidRDefault="001B207D" w:rsidP="009077E4">
      <w:pPr>
        <w:pStyle w:val="BulletList"/>
      </w:pPr>
      <w:r>
        <w:t xml:space="preserve">The </w:t>
      </w:r>
      <w:proofErr w:type="spellStart"/>
      <w:r>
        <w:t>heir</w:t>
      </w:r>
      <w:proofErr w:type="spellEnd"/>
      <w:r>
        <w:t xml:space="preserve"> is a household member listed on the application; and</w:t>
      </w:r>
    </w:p>
    <w:p w14:paraId="266656B9" w14:textId="77777777" w:rsidR="001B207D" w:rsidRDefault="001B207D" w:rsidP="009077E4">
      <w:pPr>
        <w:pStyle w:val="BulletList"/>
      </w:pPr>
      <w:r>
        <w:t>The heir can demonstrate current ownership of the storm damaged property via one of the accepted methods outlined in this section; and</w:t>
      </w:r>
    </w:p>
    <w:p w14:paraId="3F19CCED" w14:textId="610C4070" w:rsidR="001B207D" w:rsidRDefault="001B207D" w:rsidP="009077E4">
      <w:pPr>
        <w:pStyle w:val="BulletList"/>
      </w:pPr>
      <w:r>
        <w:t>The heir meets all other eligibility requirements</w:t>
      </w:r>
      <w:r w:rsidR="00ED3BED">
        <w:t xml:space="preserve"> including qualification as an LMI </w:t>
      </w:r>
      <w:r w:rsidR="00923074">
        <w:t>household</w:t>
      </w:r>
      <w:r>
        <w:t>.</w:t>
      </w:r>
    </w:p>
    <w:p w14:paraId="24C31BE3" w14:textId="67A9CFEF" w:rsidR="001B207D" w:rsidRDefault="001B207D" w:rsidP="009077E4">
      <w:r>
        <w:t>If no eligible household member-heir is identified, the application will be closed</w:t>
      </w:r>
      <w:r w:rsidR="00E0608F">
        <w:t xml:space="preserve">. </w:t>
      </w:r>
      <w:r w:rsidR="002B7C90">
        <w:t xml:space="preserve">If the applicant passes away after program construction has begun, the program will complete construction of the property. </w:t>
      </w:r>
    </w:p>
    <w:p w14:paraId="20F045F6" w14:textId="4EA17696" w:rsidR="00E43397" w:rsidRDefault="008B5B3A" w:rsidP="00043448">
      <w:pPr>
        <w:pStyle w:val="Heading2"/>
      </w:pPr>
      <w:bookmarkStart w:id="697" w:name="_Toc157583971"/>
      <w:bookmarkStart w:id="698" w:name="4.10_Property_Taxes"/>
      <w:bookmarkStart w:id="699" w:name="_Toc157677472"/>
      <w:bookmarkStart w:id="700" w:name="_Toc158720085"/>
      <w:bookmarkStart w:id="701" w:name="_Toc159229159"/>
      <w:bookmarkEnd w:id="697"/>
      <w:bookmarkEnd w:id="698"/>
      <w:r>
        <w:t>Property</w:t>
      </w:r>
      <w:r>
        <w:rPr>
          <w:spacing w:val="-20"/>
        </w:rPr>
        <w:t xml:space="preserve"> </w:t>
      </w:r>
      <w:r>
        <w:t>Taxes</w:t>
      </w:r>
      <w:bookmarkEnd w:id="699"/>
      <w:r w:rsidR="00D9679C">
        <w:t xml:space="preserve"> (Applies to O</w:t>
      </w:r>
      <w:r w:rsidR="000F126F">
        <w:t>wner-Occupant Applicant</w:t>
      </w:r>
      <w:r w:rsidR="00D9679C">
        <w:t>s and Landlord-Applicants)</w:t>
      </w:r>
      <w:bookmarkEnd w:id="700"/>
      <w:bookmarkEnd w:id="701"/>
    </w:p>
    <w:p w14:paraId="20F045F7" w14:textId="1811F81D" w:rsidR="00E43397" w:rsidRDefault="008B5B3A" w:rsidP="009077E4">
      <w:r>
        <w:t>All</w:t>
      </w:r>
      <w:r>
        <w:rPr>
          <w:spacing w:val="-2"/>
        </w:rPr>
        <w:t xml:space="preserve"> </w:t>
      </w:r>
      <w:r w:rsidR="003D4B94">
        <w:t>applicant(s)</w:t>
      </w:r>
      <w:r w:rsidR="003D4B94">
        <w:rPr>
          <w:spacing w:val="-1"/>
        </w:rPr>
        <w:t xml:space="preserve"> </w:t>
      </w:r>
      <w:r>
        <w:t>must</w:t>
      </w:r>
      <w:r>
        <w:rPr>
          <w:spacing w:val="-1"/>
        </w:rPr>
        <w:t xml:space="preserve"> </w:t>
      </w:r>
      <w:r>
        <w:t>be</w:t>
      </w:r>
      <w:r>
        <w:rPr>
          <w:spacing w:val="-1"/>
        </w:rPr>
        <w:t xml:space="preserve"> </w:t>
      </w:r>
      <w:r>
        <w:t>current</w:t>
      </w:r>
      <w:r>
        <w:rPr>
          <w:spacing w:val="-2"/>
        </w:rPr>
        <w:t xml:space="preserve"> </w:t>
      </w:r>
      <w:r>
        <w:t>on</w:t>
      </w:r>
      <w:r>
        <w:rPr>
          <w:spacing w:val="-1"/>
        </w:rPr>
        <w:t xml:space="preserve"> </w:t>
      </w:r>
      <w:r>
        <w:t>their</w:t>
      </w:r>
      <w:r>
        <w:rPr>
          <w:spacing w:val="-2"/>
        </w:rPr>
        <w:t xml:space="preserve"> </w:t>
      </w:r>
      <w:r>
        <w:t>property taxes,</w:t>
      </w:r>
      <w:r>
        <w:rPr>
          <w:spacing w:val="-1"/>
        </w:rPr>
        <w:t xml:space="preserve"> </w:t>
      </w:r>
      <w:r>
        <w:t>or</w:t>
      </w:r>
      <w:r>
        <w:rPr>
          <w:spacing w:val="-2"/>
        </w:rPr>
        <w:t xml:space="preserve"> </w:t>
      </w:r>
      <w:r>
        <w:t>current</w:t>
      </w:r>
      <w:r>
        <w:rPr>
          <w:spacing w:val="-2"/>
        </w:rPr>
        <w:t xml:space="preserve"> </w:t>
      </w:r>
      <w:r>
        <w:t>on</w:t>
      </w:r>
      <w:r>
        <w:rPr>
          <w:spacing w:val="-2"/>
        </w:rPr>
        <w:t xml:space="preserve"> </w:t>
      </w:r>
      <w:r>
        <w:t>a</w:t>
      </w:r>
      <w:r>
        <w:rPr>
          <w:spacing w:val="-2"/>
        </w:rPr>
        <w:t xml:space="preserve"> </w:t>
      </w:r>
      <w:r>
        <w:t>locally approved</w:t>
      </w:r>
      <w:r>
        <w:rPr>
          <w:spacing w:val="-2"/>
        </w:rPr>
        <w:t xml:space="preserve"> </w:t>
      </w:r>
      <w:r>
        <w:t>payment</w:t>
      </w:r>
      <w:r>
        <w:rPr>
          <w:spacing w:val="-1"/>
        </w:rPr>
        <w:t xml:space="preserve"> </w:t>
      </w:r>
      <w:r>
        <w:t>plan</w:t>
      </w:r>
      <w:r>
        <w:rPr>
          <w:spacing w:val="-1"/>
        </w:rPr>
        <w:t xml:space="preserve"> </w:t>
      </w:r>
      <w:r>
        <w:t xml:space="preserve">through the local taxing authority, except for MHUs located on non-owned land (leased lots). HRRP will have the </w:t>
      </w:r>
      <w:r w:rsidR="00D859FD">
        <w:t xml:space="preserve">applicant </w:t>
      </w:r>
      <w:r>
        <w:t>provide documentation from the local Property Appraiser’s Office or may obtain such information electronically from a local tax collector’s office.</w:t>
      </w:r>
    </w:p>
    <w:p w14:paraId="20F045F8" w14:textId="2C047293" w:rsidR="00E43397" w:rsidRDefault="008B5B3A" w:rsidP="009077E4">
      <w:pPr>
        <w:rPr>
          <w:spacing w:val="-2"/>
        </w:rPr>
      </w:pPr>
      <w:r>
        <w:t>Owners</w:t>
      </w:r>
      <w:r>
        <w:rPr>
          <w:spacing w:val="-11"/>
        </w:rPr>
        <w:t xml:space="preserve"> </w:t>
      </w:r>
      <w:r>
        <w:t>of</w:t>
      </w:r>
      <w:r>
        <w:rPr>
          <w:spacing w:val="-10"/>
        </w:rPr>
        <w:t xml:space="preserve"> </w:t>
      </w:r>
      <w:r>
        <w:t>MHUs</w:t>
      </w:r>
      <w:r>
        <w:rPr>
          <w:spacing w:val="-11"/>
        </w:rPr>
        <w:t xml:space="preserve"> </w:t>
      </w:r>
      <w:r>
        <w:t>on</w:t>
      </w:r>
      <w:r>
        <w:rPr>
          <w:spacing w:val="-10"/>
        </w:rPr>
        <w:t xml:space="preserve"> </w:t>
      </w:r>
      <w:r>
        <w:t>non-owned</w:t>
      </w:r>
      <w:r>
        <w:rPr>
          <w:spacing w:val="-10"/>
        </w:rPr>
        <w:t xml:space="preserve"> </w:t>
      </w:r>
      <w:r>
        <w:t>land</w:t>
      </w:r>
      <w:r>
        <w:rPr>
          <w:spacing w:val="-10"/>
        </w:rPr>
        <w:t xml:space="preserve"> </w:t>
      </w:r>
      <w:r>
        <w:t>will</w:t>
      </w:r>
      <w:r>
        <w:rPr>
          <w:spacing w:val="-11"/>
        </w:rPr>
        <w:t xml:space="preserve"> </w:t>
      </w:r>
      <w:r>
        <w:t>be</w:t>
      </w:r>
      <w:r w:rsidR="007B5DB1">
        <w:rPr>
          <w:spacing w:val="-2"/>
        </w:rPr>
        <w:t xml:space="preserve"> required to complete a landowner authorization form confirming that the landowner consents to the construction.</w:t>
      </w:r>
      <w:r w:rsidR="003E3C33">
        <w:rPr>
          <w:spacing w:val="-2"/>
        </w:rPr>
        <w:t xml:space="preserve"> Property taxes will be used to confirm the</w:t>
      </w:r>
      <w:r w:rsidR="005960E5">
        <w:rPr>
          <w:spacing w:val="-2"/>
        </w:rPr>
        <w:t xml:space="preserve"> </w:t>
      </w:r>
      <w:r w:rsidR="008C767F">
        <w:rPr>
          <w:spacing w:val="-2"/>
        </w:rPr>
        <w:t xml:space="preserve">authorization is completed by the landowner. </w:t>
      </w:r>
    </w:p>
    <w:p w14:paraId="6048E418" w14:textId="28590F5B" w:rsidR="00EB4DBE" w:rsidRDefault="008468F4" w:rsidP="009077E4">
      <w:r w:rsidRPr="3442126F">
        <w:t>Properties with delinquent real property taxes</w:t>
      </w:r>
      <w:r w:rsidR="002B5ACD">
        <w:t xml:space="preserve"> are ineligible.</w:t>
      </w:r>
    </w:p>
    <w:p w14:paraId="4FF90E32" w14:textId="0E809111" w:rsidR="0098050D" w:rsidRPr="00892A9A" w:rsidRDefault="0098050D" w:rsidP="00043448">
      <w:pPr>
        <w:pStyle w:val="Heading2"/>
      </w:pPr>
      <w:bookmarkStart w:id="702" w:name="_Toc157677473"/>
      <w:bookmarkStart w:id="703" w:name="_Toc158720086"/>
      <w:bookmarkStart w:id="704" w:name="_Toc159229160"/>
      <w:r>
        <w:t>Mortgage in Good Standing</w:t>
      </w:r>
      <w:bookmarkEnd w:id="702"/>
      <w:r w:rsidR="00D9679C">
        <w:t xml:space="preserve"> (Applies to O</w:t>
      </w:r>
      <w:r w:rsidR="000F126F">
        <w:t>wner-Occupant Applicant</w:t>
      </w:r>
      <w:r w:rsidR="00D9679C">
        <w:t>s and Landlord-Applicants)</w:t>
      </w:r>
      <w:bookmarkEnd w:id="703"/>
      <w:bookmarkEnd w:id="704"/>
    </w:p>
    <w:p w14:paraId="556C3169" w14:textId="1D71F0D3" w:rsidR="001B0FD6" w:rsidRDefault="001B0FD6" w:rsidP="009077E4">
      <w:r>
        <w:t>If the subject property has a mortgage, the mortgage must be in good standing, with no arrearages. Applicants who have a mortgage on the subject property must submit proof of a mortgage in good standing at the time of application</w:t>
      </w:r>
      <w:r w:rsidR="00E0608F">
        <w:t xml:space="preserve">. </w:t>
      </w:r>
      <w:r>
        <w:t xml:space="preserve">Applicants who have previously fallen into arrears on a mortgage may be eligible, if the applicant can demonstrate the mortgage is currently in good standing or that a payment plan has been agreed to by the lender and the payment plan is in good standing. </w:t>
      </w:r>
    </w:p>
    <w:p w14:paraId="3F3C6A90" w14:textId="091008F2" w:rsidR="00CC1E42" w:rsidRPr="00685040" w:rsidRDefault="00CC1E42" w:rsidP="009077E4">
      <w:r w:rsidRPr="3442126F">
        <w:t>Properties with delinquent mortgages, or properties that are subject to bankruptcy proceedings or in foreclosure</w:t>
      </w:r>
      <w:r>
        <w:t xml:space="preserve"> are ineligible.</w:t>
      </w:r>
    </w:p>
    <w:p w14:paraId="20F04609" w14:textId="73C83E71" w:rsidR="00E43397" w:rsidRDefault="008B5B3A" w:rsidP="00043448">
      <w:pPr>
        <w:pStyle w:val="Heading2"/>
      </w:pPr>
      <w:bookmarkStart w:id="705" w:name="4.11_Ineligible_Applications"/>
      <w:bookmarkStart w:id="706" w:name="_Toc157583974"/>
      <w:bookmarkStart w:id="707" w:name="_Toc157583975"/>
      <w:bookmarkStart w:id="708" w:name="_Toc157583976"/>
      <w:bookmarkStart w:id="709" w:name="_Toc157583977"/>
      <w:bookmarkStart w:id="710" w:name="_Toc157583978"/>
      <w:bookmarkStart w:id="711" w:name="4.12_Certification_Requirements_to_Recei"/>
      <w:bookmarkStart w:id="712" w:name="_Toc157583979"/>
      <w:bookmarkStart w:id="713" w:name="_Toc157583980"/>
      <w:bookmarkStart w:id="714" w:name="_Toc157583981"/>
      <w:bookmarkStart w:id="715" w:name="_Toc157583982"/>
      <w:bookmarkStart w:id="716" w:name="_Toc157583983"/>
      <w:bookmarkStart w:id="717" w:name="_Toc157583984"/>
      <w:bookmarkStart w:id="718" w:name="_Toc157583985"/>
      <w:bookmarkStart w:id="719" w:name="_Toc157583986"/>
      <w:bookmarkStart w:id="720" w:name="_Toc157583987"/>
      <w:bookmarkStart w:id="721" w:name="_Toc157583988"/>
      <w:bookmarkStart w:id="722" w:name="_Toc157583989"/>
      <w:bookmarkStart w:id="723" w:name="4.13_Income_Eligibility_Requirement"/>
      <w:bookmarkStart w:id="724" w:name="_Toc157677474"/>
      <w:bookmarkStart w:id="725" w:name="_Toc158720087"/>
      <w:bookmarkStart w:id="726" w:name="_Toc159229161"/>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t>Income</w:t>
      </w:r>
      <w:r>
        <w:rPr>
          <w:spacing w:val="-18"/>
        </w:rPr>
        <w:t xml:space="preserve"> </w:t>
      </w:r>
      <w:r>
        <w:t>Eligibility</w:t>
      </w:r>
      <w:r>
        <w:rPr>
          <w:spacing w:val="-18"/>
        </w:rPr>
        <w:t xml:space="preserve"> </w:t>
      </w:r>
      <w:r>
        <w:t>Requirement</w:t>
      </w:r>
      <w:bookmarkEnd w:id="724"/>
      <w:r w:rsidR="0012379D">
        <w:t xml:space="preserve"> (Applies to Owner-</w:t>
      </w:r>
      <w:r w:rsidR="000F126F">
        <w:t xml:space="preserve">Occupant </w:t>
      </w:r>
      <w:r w:rsidR="0012379D">
        <w:t>Applicants Only)</w:t>
      </w:r>
      <w:bookmarkEnd w:id="725"/>
      <w:bookmarkEnd w:id="726"/>
    </w:p>
    <w:p w14:paraId="20F0460C" w14:textId="1D0B2E01" w:rsidR="00E43397" w:rsidRDefault="008B5B3A" w:rsidP="009077E4">
      <w:r>
        <w:t xml:space="preserve">All homeowners must meet income eligibility criteria </w:t>
      </w:r>
      <w:proofErr w:type="gramStart"/>
      <w:r>
        <w:t>in order to</w:t>
      </w:r>
      <w:proofErr w:type="gramEnd"/>
      <w:r>
        <w:t xml:space="preserve"> be eligible for assistance. </w:t>
      </w:r>
      <w:r w:rsidR="00FA1ACB">
        <w:t>To</w:t>
      </w:r>
      <w:r>
        <w:t xml:space="preserve"> meet this eligibility requirement, homeowners must be LMI with a total household annual gross income that does not exceed the </w:t>
      </w:r>
      <w:r w:rsidR="0097306D">
        <w:t>12</w:t>
      </w:r>
      <w:r>
        <w:t>0</w:t>
      </w:r>
      <w:r w:rsidR="007B5203">
        <w:t xml:space="preserve"> percent </w:t>
      </w:r>
      <w:r>
        <w:t>AMI, adjusted for family size, as published annually by HUD.</w:t>
      </w:r>
      <w:r w:rsidR="009446F2">
        <w:t xml:space="preserve"> </w:t>
      </w:r>
      <w:r>
        <w:t>The</w:t>
      </w:r>
      <w:r>
        <w:rPr>
          <w:spacing w:val="-9"/>
        </w:rPr>
        <w:t xml:space="preserve"> </w:t>
      </w:r>
      <w:r>
        <w:t>program</w:t>
      </w:r>
      <w:r>
        <w:rPr>
          <w:spacing w:val="-10"/>
        </w:rPr>
        <w:t xml:space="preserve"> </w:t>
      </w:r>
      <w:r>
        <w:t>will</w:t>
      </w:r>
      <w:r>
        <w:rPr>
          <w:spacing w:val="-9"/>
        </w:rPr>
        <w:t xml:space="preserve"> </w:t>
      </w:r>
      <w:r>
        <w:t>not</w:t>
      </w:r>
      <w:r>
        <w:rPr>
          <w:spacing w:val="-9"/>
        </w:rPr>
        <w:t xml:space="preserve"> </w:t>
      </w:r>
      <w:r>
        <w:t>assist</w:t>
      </w:r>
      <w:r>
        <w:rPr>
          <w:spacing w:val="-11"/>
        </w:rPr>
        <w:t xml:space="preserve"> </w:t>
      </w:r>
      <w:r>
        <w:t>anyone</w:t>
      </w:r>
      <w:r>
        <w:rPr>
          <w:spacing w:val="-9"/>
        </w:rPr>
        <w:t xml:space="preserve"> </w:t>
      </w:r>
      <w:r>
        <w:t>whose</w:t>
      </w:r>
      <w:r>
        <w:rPr>
          <w:spacing w:val="-10"/>
        </w:rPr>
        <w:t xml:space="preserve"> </w:t>
      </w:r>
      <w:r>
        <w:t>household</w:t>
      </w:r>
      <w:r>
        <w:rPr>
          <w:spacing w:val="-10"/>
        </w:rPr>
        <w:t xml:space="preserve"> </w:t>
      </w:r>
      <w:r>
        <w:t>income</w:t>
      </w:r>
      <w:r>
        <w:rPr>
          <w:spacing w:val="-8"/>
        </w:rPr>
        <w:t xml:space="preserve"> </w:t>
      </w:r>
      <w:r>
        <w:t>exceeds 120</w:t>
      </w:r>
      <w:r w:rsidR="007B5203">
        <w:t xml:space="preserve"> percent </w:t>
      </w:r>
      <w:r>
        <w:t>AMI.</w:t>
      </w:r>
    </w:p>
    <w:p w14:paraId="20F0460D" w14:textId="33A74634" w:rsidR="00E43397" w:rsidRDefault="008B5B3A" w:rsidP="009077E4">
      <w:r>
        <w:t xml:space="preserve">The Rebuild Florida HRRP income calculation includes the annual adjusted gross income (AGI) of all adult household members, including earnings and in-kind sources like Social Security and pensions. The program will use HUD’s published income limits for each county or metropolitan statistical area to determine eligibility. Household income will be based on the household’s annual income data per the most recent IRS 1040 adjusted gross income definition, as verified by receiving a copy of </w:t>
      </w:r>
      <w:r w:rsidR="002160A7">
        <w:t xml:space="preserve">all </w:t>
      </w:r>
      <w:r w:rsidR="00BE54DD">
        <w:t xml:space="preserve">the </w:t>
      </w:r>
      <w:r w:rsidR="002160A7">
        <w:t xml:space="preserve">adult </w:t>
      </w:r>
      <w:r>
        <w:t>household members’ most recent tax form(s).</w:t>
      </w:r>
    </w:p>
    <w:p w14:paraId="20F0460E" w14:textId="77777777" w:rsidR="00E43397" w:rsidRDefault="008B5B3A" w:rsidP="009077E4">
      <w:r>
        <w:t>The program will use the processes for calculating income as defined by HUD, and as described in the following paragraphs.</w:t>
      </w:r>
      <w:r>
        <w:rPr>
          <w:spacing w:val="-7"/>
        </w:rPr>
        <w:t xml:space="preserve"> </w:t>
      </w:r>
      <w:r>
        <w:t>The</w:t>
      </w:r>
      <w:r>
        <w:rPr>
          <w:spacing w:val="-7"/>
        </w:rPr>
        <w:t xml:space="preserve"> </w:t>
      </w:r>
      <w:r>
        <w:t>program</w:t>
      </w:r>
      <w:r>
        <w:rPr>
          <w:spacing w:val="-7"/>
        </w:rPr>
        <w:t xml:space="preserve"> </w:t>
      </w:r>
      <w:r>
        <w:t>certifies</w:t>
      </w:r>
      <w:r>
        <w:rPr>
          <w:spacing w:val="-6"/>
        </w:rPr>
        <w:t xml:space="preserve"> </w:t>
      </w:r>
      <w:r>
        <w:t>income</w:t>
      </w:r>
      <w:r>
        <w:rPr>
          <w:spacing w:val="-7"/>
        </w:rPr>
        <w:t xml:space="preserve"> </w:t>
      </w:r>
      <w:r>
        <w:t>at</w:t>
      </w:r>
      <w:r>
        <w:rPr>
          <w:spacing w:val="-7"/>
        </w:rPr>
        <w:t xml:space="preserve"> </w:t>
      </w:r>
      <w:r>
        <w:t>the</w:t>
      </w:r>
      <w:r>
        <w:rPr>
          <w:spacing w:val="-6"/>
        </w:rPr>
        <w:t xml:space="preserve"> </w:t>
      </w:r>
      <w:r>
        <w:t>point</w:t>
      </w:r>
      <w:r>
        <w:rPr>
          <w:spacing w:val="-6"/>
        </w:rPr>
        <w:t xml:space="preserve"> </w:t>
      </w:r>
      <w:r>
        <w:t>at</w:t>
      </w:r>
      <w:r>
        <w:rPr>
          <w:spacing w:val="-7"/>
        </w:rPr>
        <w:t xml:space="preserve"> </w:t>
      </w:r>
      <w:r>
        <w:t>which</w:t>
      </w:r>
      <w:r>
        <w:rPr>
          <w:spacing w:val="-7"/>
        </w:rPr>
        <w:t xml:space="preserve"> </w:t>
      </w:r>
      <w:r>
        <w:t>sufficient</w:t>
      </w:r>
      <w:r>
        <w:rPr>
          <w:spacing w:val="-7"/>
        </w:rPr>
        <w:t xml:space="preserve"> </w:t>
      </w:r>
      <w:r>
        <w:t>documentation</w:t>
      </w:r>
      <w:r>
        <w:rPr>
          <w:spacing w:val="-7"/>
        </w:rPr>
        <w:t xml:space="preserve"> </w:t>
      </w:r>
      <w:r>
        <w:t>is</w:t>
      </w:r>
      <w:r>
        <w:rPr>
          <w:spacing w:val="-6"/>
        </w:rPr>
        <w:t xml:space="preserve"> </w:t>
      </w:r>
      <w:r>
        <w:t>provided</w:t>
      </w:r>
      <w:r>
        <w:rPr>
          <w:spacing w:val="-7"/>
        </w:rPr>
        <w:t xml:space="preserve"> </w:t>
      </w:r>
      <w:r>
        <w:t>and</w:t>
      </w:r>
      <w:r>
        <w:rPr>
          <w:spacing w:val="-7"/>
        </w:rPr>
        <w:t xml:space="preserve"> </w:t>
      </w:r>
      <w:r>
        <w:t>remains valid for one year.</w:t>
      </w:r>
    </w:p>
    <w:p w14:paraId="20F0460F" w14:textId="77777777" w:rsidR="00E43397" w:rsidRDefault="008B5B3A" w:rsidP="009077E4">
      <w:r>
        <w:t>Recertification of income will not be required when a homeowner has executed his/her grant agreement within one</w:t>
      </w:r>
      <w:r>
        <w:rPr>
          <w:spacing w:val="-9"/>
        </w:rPr>
        <w:t xml:space="preserve"> </w:t>
      </w:r>
      <w:r>
        <w:t>year</w:t>
      </w:r>
      <w:r>
        <w:rPr>
          <w:spacing w:val="-9"/>
        </w:rPr>
        <w:t xml:space="preserve"> </w:t>
      </w:r>
      <w:r>
        <w:t>of</w:t>
      </w:r>
      <w:r>
        <w:rPr>
          <w:spacing w:val="-8"/>
        </w:rPr>
        <w:t xml:space="preserve"> </w:t>
      </w:r>
      <w:r>
        <w:t>the</w:t>
      </w:r>
      <w:r>
        <w:rPr>
          <w:spacing w:val="-9"/>
        </w:rPr>
        <w:t xml:space="preserve"> </w:t>
      </w:r>
      <w:r>
        <w:t>income</w:t>
      </w:r>
      <w:r>
        <w:rPr>
          <w:spacing w:val="-8"/>
        </w:rPr>
        <w:t xml:space="preserve"> </w:t>
      </w:r>
      <w:r>
        <w:t>certification</w:t>
      </w:r>
      <w:r>
        <w:rPr>
          <w:spacing w:val="-8"/>
        </w:rPr>
        <w:t xml:space="preserve"> </w:t>
      </w:r>
      <w:r>
        <w:t>date.</w:t>
      </w:r>
      <w:r>
        <w:rPr>
          <w:spacing w:val="-9"/>
        </w:rPr>
        <w:t xml:space="preserve"> </w:t>
      </w:r>
      <w:r>
        <w:t>Income</w:t>
      </w:r>
      <w:r>
        <w:rPr>
          <w:spacing w:val="-8"/>
        </w:rPr>
        <w:t xml:space="preserve"> </w:t>
      </w:r>
      <w:r>
        <w:t>must</w:t>
      </w:r>
      <w:r>
        <w:rPr>
          <w:spacing w:val="-9"/>
        </w:rPr>
        <w:t xml:space="preserve"> </w:t>
      </w:r>
      <w:r>
        <w:t>be</w:t>
      </w:r>
      <w:r>
        <w:rPr>
          <w:spacing w:val="-8"/>
        </w:rPr>
        <w:t xml:space="preserve"> </w:t>
      </w:r>
      <w:r>
        <w:t>recalculated</w:t>
      </w:r>
      <w:r>
        <w:rPr>
          <w:spacing w:val="-8"/>
        </w:rPr>
        <w:t xml:space="preserve"> </w:t>
      </w:r>
      <w:r>
        <w:t>by</w:t>
      </w:r>
      <w:r>
        <w:rPr>
          <w:spacing w:val="-9"/>
        </w:rPr>
        <w:t xml:space="preserve"> </w:t>
      </w:r>
      <w:r>
        <w:t>the</w:t>
      </w:r>
      <w:r>
        <w:rPr>
          <w:spacing w:val="-8"/>
        </w:rPr>
        <w:t xml:space="preserve"> </w:t>
      </w:r>
      <w:r>
        <w:t>program</w:t>
      </w:r>
      <w:r>
        <w:rPr>
          <w:spacing w:val="-9"/>
        </w:rPr>
        <w:t xml:space="preserve"> </w:t>
      </w:r>
      <w:r>
        <w:t>and</w:t>
      </w:r>
      <w:r>
        <w:rPr>
          <w:spacing w:val="-9"/>
        </w:rPr>
        <w:t xml:space="preserve"> </w:t>
      </w:r>
      <w:r>
        <w:t>recertified</w:t>
      </w:r>
      <w:r>
        <w:rPr>
          <w:spacing w:val="-9"/>
        </w:rPr>
        <w:t xml:space="preserve"> </w:t>
      </w:r>
      <w:r>
        <w:t>if</w:t>
      </w:r>
      <w:r>
        <w:rPr>
          <w:spacing w:val="-8"/>
        </w:rPr>
        <w:t xml:space="preserve"> </w:t>
      </w:r>
      <w:r>
        <w:t>the</w:t>
      </w:r>
      <w:r>
        <w:rPr>
          <w:spacing w:val="-9"/>
        </w:rPr>
        <w:t xml:space="preserve"> </w:t>
      </w:r>
      <w:r>
        <w:t>grant agreement has not been executed within one year of the date of the original income certification.</w:t>
      </w:r>
    </w:p>
    <w:p w14:paraId="20F04610" w14:textId="11928DB4" w:rsidR="00E43397" w:rsidRDefault="008B5B3A" w:rsidP="009077E4">
      <w:r>
        <w:t>The</w:t>
      </w:r>
      <w:r>
        <w:rPr>
          <w:spacing w:val="-4"/>
        </w:rPr>
        <w:t xml:space="preserve"> </w:t>
      </w:r>
      <w:r>
        <w:t>program</w:t>
      </w:r>
      <w:r>
        <w:rPr>
          <w:spacing w:val="-3"/>
        </w:rPr>
        <w:t xml:space="preserve"> </w:t>
      </w:r>
      <w:r>
        <w:t>may</w:t>
      </w:r>
      <w:r>
        <w:rPr>
          <w:spacing w:val="-4"/>
        </w:rPr>
        <w:t xml:space="preserve"> </w:t>
      </w:r>
      <w:r>
        <w:t>collect</w:t>
      </w:r>
      <w:r>
        <w:rPr>
          <w:spacing w:val="-4"/>
        </w:rPr>
        <w:t xml:space="preserve"> </w:t>
      </w:r>
      <w:r>
        <w:t>and</w:t>
      </w:r>
      <w:r>
        <w:rPr>
          <w:spacing w:val="-4"/>
        </w:rPr>
        <w:t xml:space="preserve"> </w:t>
      </w:r>
      <w:r>
        <w:t>analyze</w:t>
      </w:r>
      <w:r>
        <w:rPr>
          <w:spacing w:val="-4"/>
        </w:rPr>
        <w:t xml:space="preserve"> </w:t>
      </w:r>
      <w:r>
        <w:t>appropriate</w:t>
      </w:r>
      <w:r>
        <w:rPr>
          <w:spacing w:val="-4"/>
        </w:rPr>
        <w:t xml:space="preserve"> </w:t>
      </w:r>
      <w:r>
        <w:t>income</w:t>
      </w:r>
      <w:r>
        <w:rPr>
          <w:spacing w:val="-4"/>
        </w:rPr>
        <w:t xml:space="preserve"> </w:t>
      </w:r>
      <w:r>
        <w:t>documentation</w:t>
      </w:r>
      <w:r>
        <w:rPr>
          <w:spacing w:val="-4"/>
        </w:rPr>
        <w:t xml:space="preserve"> </w:t>
      </w:r>
      <w:r>
        <w:t>for</w:t>
      </w:r>
      <w:r>
        <w:rPr>
          <w:spacing w:val="-4"/>
        </w:rPr>
        <w:t xml:space="preserve"> </w:t>
      </w:r>
      <w:r w:rsidR="0052786F">
        <w:rPr>
          <w:spacing w:val="-4"/>
        </w:rPr>
        <w:t xml:space="preserve">adult </w:t>
      </w:r>
      <w:r>
        <w:t>household</w:t>
      </w:r>
      <w:r>
        <w:rPr>
          <w:spacing w:val="-4"/>
        </w:rPr>
        <w:t xml:space="preserve"> </w:t>
      </w:r>
      <w:r>
        <w:t>members</w:t>
      </w:r>
      <w:r>
        <w:rPr>
          <w:spacing w:val="-4"/>
        </w:rPr>
        <w:t xml:space="preserve"> </w:t>
      </w:r>
      <w:r>
        <w:t>through</w:t>
      </w:r>
      <w:r>
        <w:rPr>
          <w:spacing w:val="-4"/>
        </w:rPr>
        <w:t xml:space="preserve"> </w:t>
      </w:r>
      <w:r>
        <w:t>third-party</w:t>
      </w:r>
      <w:r>
        <w:rPr>
          <w:spacing w:val="-13"/>
        </w:rPr>
        <w:t xml:space="preserve"> </w:t>
      </w:r>
      <w:r>
        <w:t>verification</w:t>
      </w:r>
      <w:r>
        <w:rPr>
          <w:spacing w:val="-12"/>
        </w:rPr>
        <w:t xml:space="preserve"> </w:t>
      </w:r>
      <w:r>
        <w:t>or</w:t>
      </w:r>
      <w:r>
        <w:rPr>
          <w:spacing w:val="-13"/>
        </w:rPr>
        <w:t xml:space="preserve"> </w:t>
      </w:r>
      <w:r>
        <w:t>source</w:t>
      </w:r>
      <w:r>
        <w:rPr>
          <w:spacing w:val="-12"/>
        </w:rPr>
        <w:t xml:space="preserve"> </w:t>
      </w:r>
      <w:r>
        <w:t>documentation</w:t>
      </w:r>
      <w:r>
        <w:rPr>
          <w:spacing w:val="-13"/>
        </w:rPr>
        <w:t xml:space="preserve"> </w:t>
      </w:r>
      <w:r>
        <w:t>when</w:t>
      </w:r>
      <w:r>
        <w:rPr>
          <w:spacing w:val="-12"/>
        </w:rPr>
        <w:t xml:space="preserve"> </w:t>
      </w:r>
      <w:r>
        <w:t>necessary.</w:t>
      </w:r>
      <w:r>
        <w:rPr>
          <w:spacing w:val="-13"/>
        </w:rPr>
        <w:t xml:space="preserve"> </w:t>
      </w:r>
      <w:r>
        <w:t>This</w:t>
      </w:r>
      <w:r>
        <w:rPr>
          <w:spacing w:val="-12"/>
        </w:rPr>
        <w:t xml:space="preserve"> </w:t>
      </w:r>
      <w:r>
        <w:t>process</w:t>
      </w:r>
      <w:r>
        <w:rPr>
          <w:spacing w:val="-12"/>
        </w:rPr>
        <w:t xml:space="preserve"> </w:t>
      </w:r>
      <w:r>
        <w:t>may</w:t>
      </w:r>
      <w:r>
        <w:rPr>
          <w:spacing w:val="-13"/>
        </w:rPr>
        <w:t xml:space="preserve"> </w:t>
      </w:r>
      <w:r>
        <w:t>include</w:t>
      </w:r>
      <w:r>
        <w:rPr>
          <w:spacing w:val="-12"/>
        </w:rPr>
        <w:t xml:space="preserve"> </w:t>
      </w:r>
      <w:r>
        <w:t>obtaining</w:t>
      </w:r>
      <w:r>
        <w:rPr>
          <w:spacing w:val="-13"/>
        </w:rPr>
        <w:t xml:space="preserve"> </w:t>
      </w:r>
      <w:r>
        <w:t>copies</w:t>
      </w:r>
      <w:r>
        <w:rPr>
          <w:spacing w:val="-12"/>
        </w:rPr>
        <w:t xml:space="preserve"> </w:t>
      </w:r>
      <w:r>
        <w:t>of</w:t>
      </w:r>
      <w:r>
        <w:rPr>
          <w:spacing w:val="-13"/>
        </w:rPr>
        <w:t xml:space="preserve"> </w:t>
      </w:r>
      <w:r>
        <w:t>the</w:t>
      </w:r>
      <w:r>
        <w:rPr>
          <w:spacing w:val="-12"/>
        </w:rPr>
        <w:t xml:space="preserve"> </w:t>
      </w:r>
      <w:r>
        <w:t>most recent tax form(s).</w:t>
      </w:r>
      <w:r w:rsidR="00791AD9">
        <w:t xml:space="preserve"> All tax return information must be accompanied by a completed Tax Return Certification form attesting that their income has not changed since their most recent tax return and is not expected to change in the next 12 months. </w:t>
      </w:r>
    </w:p>
    <w:p w14:paraId="271EDC0C" w14:textId="11806E44" w:rsidR="00964D27" w:rsidRPr="00854A99" w:rsidRDefault="00964D27" w:rsidP="009077E4">
      <w:pPr>
        <w:rPr>
          <w:rFonts w:eastAsia="Yu Mincho" w:cs="Yu Mincho"/>
          <w:color w:val="000000" w:themeColor="text1"/>
        </w:rPr>
      </w:pPr>
      <w:r>
        <w:t>Situations may occur where a</w:t>
      </w:r>
      <w:r w:rsidR="004D5CAB">
        <w:t>n applicant(s) or</w:t>
      </w:r>
      <w:r>
        <w:t xml:space="preserve"> household member</w:t>
      </w:r>
      <w:r w:rsidR="004D5CAB">
        <w:t>(s)</w:t>
      </w:r>
      <w:r>
        <w:t xml:space="preserve"> may have had no obligation to file a return, has not yet filed it, or filed an extension. If any </w:t>
      </w:r>
      <w:r w:rsidR="002640C5">
        <w:t xml:space="preserve">adult </w:t>
      </w:r>
      <w:r>
        <w:t xml:space="preserve">household member did not file a prior year income tax return, the household member is required to submit current documentation that reflects their current income. </w:t>
      </w:r>
      <w:r w:rsidR="00791AD9">
        <w:t xml:space="preserve">Along with the appropriate income documentation, the applicant and/or household member must complete an Income Self-Attestation form. </w:t>
      </w:r>
      <w:r>
        <w:t xml:space="preserve">The following income documentation will be required for each </w:t>
      </w:r>
      <w:r w:rsidR="002640C5">
        <w:t xml:space="preserve">adult </w:t>
      </w:r>
      <w:r>
        <w:t>household member only if the type of income is applicable and if a prior year income tax return is not available:</w:t>
      </w:r>
    </w:p>
    <w:p w14:paraId="65EC7786" w14:textId="2BC909EE" w:rsidR="00964D27" w:rsidRDefault="00964D27" w:rsidP="009077E4">
      <w:pPr>
        <w:pStyle w:val="BulletList"/>
      </w:pPr>
      <w:r w:rsidRPr="00786F8E">
        <w:rPr>
          <w:b/>
          <w:bCs/>
        </w:rPr>
        <w:t>Wages</w:t>
      </w:r>
      <w:r w:rsidRPr="00786F8E">
        <w:t xml:space="preserve">: </w:t>
      </w:r>
      <w:r w:rsidR="00112968">
        <w:t>All paystubs</w:t>
      </w:r>
      <w:r w:rsidRPr="00786F8E">
        <w:t xml:space="preserve"> within the past </w:t>
      </w:r>
      <w:r w:rsidR="00314B8A">
        <w:t>ninety</w:t>
      </w:r>
      <w:r w:rsidR="00314B8A" w:rsidRPr="00786F8E">
        <w:t xml:space="preserve"> </w:t>
      </w:r>
      <w:r w:rsidR="00314B8A">
        <w:t>(90</w:t>
      </w:r>
      <w:r w:rsidRPr="00786F8E">
        <w:t xml:space="preserve">) </w:t>
      </w:r>
      <w:r w:rsidR="00314B8A">
        <w:t>days</w:t>
      </w:r>
      <w:r w:rsidRPr="00786F8E">
        <w:t xml:space="preserve">, </w:t>
      </w:r>
      <w:r w:rsidR="00290140">
        <w:t xml:space="preserve">or current </w:t>
      </w:r>
      <w:r w:rsidRPr="00786F8E">
        <w:t>W-2 Forms</w:t>
      </w:r>
      <w:r w:rsidR="00314B8A">
        <w:t xml:space="preserve">, with volume to be based on pay frequency listed </w:t>
      </w:r>
      <w:proofErr w:type="gramStart"/>
      <w:r w:rsidR="00314B8A">
        <w:t>below</w:t>
      </w:r>
      <w:r w:rsidRPr="00786F8E">
        <w:t>;</w:t>
      </w:r>
      <w:proofErr w:type="gramEnd"/>
      <w:r w:rsidRPr="00786F8E">
        <w:t xml:space="preserve"> </w:t>
      </w:r>
    </w:p>
    <w:p w14:paraId="08BC0445" w14:textId="231E7F38" w:rsidR="00B078D5" w:rsidRDefault="00B078D5" w:rsidP="00826DCF">
      <w:pPr>
        <w:pStyle w:val="BulletList"/>
        <w:numPr>
          <w:ilvl w:val="1"/>
          <w:numId w:val="6"/>
        </w:numPr>
      </w:pPr>
      <w:r w:rsidRPr="00826DCF">
        <w:t xml:space="preserve">If </w:t>
      </w:r>
      <w:r w:rsidR="009D1C5E">
        <w:t xml:space="preserve">paid </w:t>
      </w:r>
      <w:r w:rsidRPr="00826DCF">
        <w:t>weekly, twe</w:t>
      </w:r>
      <w:r>
        <w:t xml:space="preserve">lve most recent paystubs must be submitted to the program. </w:t>
      </w:r>
    </w:p>
    <w:p w14:paraId="2FFC92B3" w14:textId="661DAE67" w:rsidR="00B078D5" w:rsidRDefault="00B078D5" w:rsidP="00826DCF">
      <w:pPr>
        <w:pStyle w:val="BulletList"/>
        <w:numPr>
          <w:ilvl w:val="1"/>
          <w:numId w:val="6"/>
        </w:numPr>
      </w:pPr>
      <w:r>
        <w:t xml:space="preserve">If </w:t>
      </w:r>
      <w:r w:rsidR="009D1C5E">
        <w:t xml:space="preserve">paid </w:t>
      </w:r>
      <w:r>
        <w:t xml:space="preserve">bi-weekly, six most recent paystubs must be submitted to the program. </w:t>
      </w:r>
    </w:p>
    <w:p w14:paraId="0672694D" w14:textId="30171EE4" w:rsidR="005976B9" w:rsidRPr="00786F8E" w:rsidRDefault="00B078D5" w:rsidP="00826DCF">
      <w:pPr>
        <w:pStyle w:val="BulletList"/>
        <w:numPr>
          <w:ilvl w:val="1"/>
          <w:numId w:val="6"/>
        </w:numPr>
      </w:pPr>
      <w:r>
        <w:t xml:space="preserve">If </w:t>
      </w:r>
      <w:r w:rsidR="009D1C5E">
        <w:t xml:space="preserve">paid </w:t>
      </w:r>
      <w:r>
        <w:t>monthly, three most recent paystubs must be submitted to the program.</w:t>
      </w:r>
    </w:p>
    <w:p w14:paraId="3BB22E3D" w14:textId="77777777" w:rsidR="00964D27" w:rsidRPr="00786F8E" w:rsidRDefault="00964D27" w:rsidP="009077E4">
      <w:pPr>
        <w:pStyle w:val="BulletList"/>
      </w:pPr>
      <w:r w:rsidRPr="00826DCF">
        <w:rPr>
          <w:b/>
          <w:bCs/>
        </w:rPr>
        <w:t>Retirement or Social Security</w:t>
      </w:r>
      <w:r w:rsidRPr="00786F8E">
        <w:t xml:space="preserve">: </w:t>
      </w:r>
    </w:p>
    <w:p w14:paraId="3DA4BCD7" w14:textId="648474B0" w:rsidR="00964D27" w:rsidRPr="00786F8E" w:rsidRDefault="00964D27" w:rsidP="00A23D0F">
      <w:pPr>
        <w:pStyle w:val="BulletList"/>
        <w:numPr>
          <w:ilvl w:val="1"/>
          <w:numId w:val="6"/>
        </w:numPr>
      </w:pPr>
      <w:r>
        <w:t>Past t</w:t>
      </w:r>
      <w:r w:rsidRPr="00786F8E">
        <w:t xml:space="preserve">hree (3) Monthly Bank Statements (Social Security Benefits </w:t>
      </w:r>
      <w:r w:rsidR="00EF021C">
        <w:t>and</w:t>
      </w:r>
      <w:r w:rsidRPr="00786F8E">
        <w:t xml:space="preserve"> Pension only), </w:t>
      </w:r>
    </w:p>
    <w:p w14:paraId="73ED6669" w14:textId="77777777" w:rsidR="00964D27" w:rsidRPr="00786F8E" w:rsidRDefault="00964D27" w:rsidP="00A23D0F">
      <w:pPr>
        <w:pStyle w:val="BulletList"/>
        <w:numPr>
          <w:ilvl w:val="1"/>
          <w:numId w:val="6"/>
        </w:numPr>
      </w:pPr>
      <w:r w:rsidRPr="00786F8E">
        <w:t xml:space="preserve">Current Social Security Benefits letter (including benefits paid to minors), </w:t>
      </w:r>
    </w:p>
    <w:p w14:paraId="757EAFF8" w14:textId="77777777" w:rsidR="00964D27" w:rsidRPr="00786F8E" w:rsidRDefault="00964D27" w:rsidP="00A23D0F">
      <w:pPr>
        <w:pStyle w:val="BulletList"/>
        <w:numPr>
          <w:ilvl w:val="1"/>
          <w:numId w:val="6"/>
        </w:numPr>
      </w:pPr>
      <w:r w:rsidRPr="00786F8E">
        <w:t>Current Pension/Retirement Benefit letter (if applicable), or prior year 1099 form, or</w:t>
      </w:r>
    </w:p>
    <w:p w14:paraId="1831B79B" w14:textId="77777777" w:rsidR="00964D27" w:rsidRPr="00786F8E" w:rsidRDefault="00964D27" w:rsidP="00A23D0F">
      <w:pPr>
        <w:pStyle w:val="BulletList"/>
        <w:numPr>
          <w:ilvl w:val="1"/>
          <w:numId w:val="6"/>
        </w:numPr>
      </w:pPr>
      <w:r w:rsidRPr="00786F8E">
        <w:t xml:space="preserve">Current Annuity Payment letter (if applicable), or prior year 1099 </w:t>
      </w:r>
      <w:proofErr w:type="gramStart"/>
      <w:r w:rsidRPr="00786F8E">
        <w:t>form;</w:t>
      </w:r>
      <w:proofErr w:type="gramEnd"/>
      <w:r w:rsidRPr="00786F8E">
        <w:t xml:space="preserve"> </w:t>
      </w:r>
    </w:p>
    <w:p w14:paraId="465D682F" w14:textId="77777777" w:rsidR="00964D27" w:rsidRPr="00786F8E" w:rsidRDefault="00964D27" w:rsidP="009077E4">
      <w:pPr>
        <w:pStyle w:val="BulletList"/>
      </w:pPr>
      <w:r w:rsidRPr="00786F8E">
        <w:rPr>
          <w:b/>
          <w:bCs/>
        </w:rPr>
        <w:t>Self</w:t>
      </w:r>
      <w:r w:rsidRPr="00786F8E">
        <w:rPr>
          <w:rFonts w:ascii="Cambria Math" w:hAnsi="Cambria Math" w:cs="Cambria Math"/>
          <w:b/>
        </w:rPr>
        <w:t>‐</w:t>
      </w:r>
      <w:r w:rsidRPr="00786F8E">
        <w:rPr>
          <w:b/>
          <w:bCs/>
        </w:rPr>
        <w:t>Employment Income</w:t>
      </w:r>
      <w:r w:rsidRPr="00786F8E">
        <w:t>: Most recent tax return (1040 or 1040A), W</w:t>
      </w:r>
      <w:r w:rsidRPr="00786F8E">
        <w:rPr>
          <w:rFonts w:ascii="Cambria Math" w:hAnsi="Cambria Math" w:cs="Cambria Math"/>
        </w:rPr>
        <w:t>‐</w:t>
      </w:r>
      <w:r w:rsidRPr="00786F8E">
        <w:t xml:space="preserve">2 Forms; and/or Current year profit and loss </w:t>
      </w:r>
      <w:proofErr w:type="gramStart"/>
      <w:r w:rsidRPr="00786F8E">
        <w:t>statement;</w:t>
      </w:r>
      <w:proofErr w:type="gramEnd"/>
      <w:r w:rsidRPr="00786F8E">
        <w:t xml:space="preserve"> </w:t>
      </w:r>
    </w:p>
    <w:p w14:paraId="0872B9BB" w14:textId="77777777" w:rsidR="00964D27" w:rsidRPr="00786F8E" w:rsidRDefault="00964D27" w:rsidP="009077E4">
      <w:pPr>
        <w:pStyle w:val="BulletList"/>
      </w:pPr>
      <w:r w:rsidRPr="00786F8E">
        <w:rPr>
          <w:b/>
          <w:bCs/>
        </w:rPr>
        <w:t>Rental Income:</w:t>
      </w:r>
      <w:r w:rsidRPr="00786F8E">
        <w:t xml:space="preserve"> Current lease agreements </w:t>
      </w:r>
    </w:p>
    <w:p w14:paraId="344BE891" w14:textId="77777777" w:rsidR="00964D27" w:rsidRPr="00786F8E" w:rsidRDefault="00964D27" w:rsidP="009077E4">
      <w:pPr>
        <w:pStyle w:val="BulletList"/>
      </w:pPr>
      <w:r w:rsidRPr="00786F8E">
        <w:rPr>
          <w:b/>
          <w:bCs/>
        </w:rPr>
        <w:t>Unemployment Benefits:</w:t>
      </w:r>
      <w:r w:rsidRPr="00786F8E">
        <w:t xml:space="preserve"> Current benefit letter with gross benefit </w:t>
      </w:r>
      <w:proofErr w:type="gramStart"/>
      <w:r w:rsidRPr="00786F8E">
        <w:t>amount;</w:t>
      </w:r>
      <w:proofErr w:type="gramEnd"/>
      <w:r w:rsidRPr="00786F8E">
        <w:t xml:space="preserve"> </w:t>
      </w:r>
    </w:p>
    <w:p w14:paraId="5F25CDE7" w14:textId="77777777" w:rsidR="00964D27" w:rsidRPr="00786F8E" w:rsidRDefault="00964D27" w:rsidP="009077E4">
      <w:pPr>
        <w:pStyle w:val="BulletList"/>
      </w:pPr>
      <w:r w:rsidRPr="000F126F">
        <w:rPr>
          <w:b/>
          <w:bCs/>
        </w:rPr>
        <w:t>Court Ordered Alimony/Spousal Maintenance</w:t>
      </w:r>
      <w:r w:rsidRPr="00892A9A">
        <w:t>:</w:t>
      </w:r>
      <w:r w:rsidRPr="00786F8E">
        <w:t xml:space="preserve"> Copy of court order </w:t>
      </w:r>
      <w:proofErr w:type="gramStart"/>
      <w:r w:rsidRPr="00786F8E">
        <w:t>documentation;</w:t>
      </w:r>
      <w:proofErr w:type="gramEnd"/>
      <w:r w:rsidRPr="00786F8E">
        <w:t xml:space="preserve"> </w:t>
      </w:r>
    </w:p>
    <w:p w14:paraId="4858FED8" w14:textId="77777777" w:rsidR="00964D27" w:rsidRPr="00786F8E" w:rsidRDefault="00964D27" w:rsidP="009077E4">
      <w:pPr>
        <w:pStyle w:val="BulletList"/>
        <w:rPr>
          <w:b/>
          <w:bCs/>
          <w:color w:val="000000" w:themeColor="text1"/>
          <w:sz w:val="24"/>
          <w:szCs w:val="24"/>
        </w:rPr>
      </w:pPr>
      <w:r w:rsidRPr="00786F8E">
        <w:rPr>
          <w:b/>
          <w:bCs/>
        </w:rPr>
        <w:t>Taxable Interest and Dividends</w:t>
      </w:r>
      <w:r w:rsidRPr="00786F8E">
        <w:t xml:space="preserve"> (including amounts received by, or on behalf of minors</w:t>
      </w:r>
      <w:proofErr w:type="gramStart"/>
      <w:r w:rsidRPr="00786F8E">
        <w:t>);</w:t>
      </w:r>
      <w:proofErr w:type="gramEnd"/>
    </w:p>
    <w:p w14:paraId="4B416725" w14:textId="1FEB1EBD" w:rsidR="00964D27" w:rsidRDefault="00964D27" w:rsidP="009077E4">
      <w:pPr>
        <w:pStyle w:val="BulletList"/>
      </w:pPr>
      <w:r w:rsidRPr="009F06EE">
        <w:rPr>
          <w:b/>
          <w:bCs/>
        </w:rPr>
        <w:t>No Income:</w:t>
      </w:r>
      <w:r w:rsidRPr="00786F8E">
        <w:t xml:space="preserve"> Adult household members who do not earn an income will be required to submit a Certification of No Income.</w:t>
      </w:r>
    </w:p>
    <w:p w14:paraId="6F178AC6" w14:textId="0DC9C7AA" w:rsidR="000449DE" w:rsidRPr="00892A9A" w:rsidRDefault="000449DE" w:rsidP="00127831">
      <w:pPr>
        <w:pStyle w:val="Heading3"/>
      </w:pPr>
      <w:bookmarkStart w:id="727" w:name="_Toc158720088"/>
      <w:bookmarkStart w:id="728" w:name="_Toc159229162"/>
      <w:r w:rsidRPr="00892A9A">
        <w:t>HUD Income Limits</w:t>
      </w:r>
      <w:bookmarkEnd w:id="727"/>
      <w:bookmarkEnd w:id="728"/>
    </w:p>
    <w:p w14:paraId="53CFBC26" w14:textId="3D7D4DB8" w:rsidR="0012379D" w:rsidRPr="000F126F" w:rsidRDefault="000449DE" w:rsidP="000F126F">
      <w:r w:rsidRPr="002007C3">
        <w:t xml:space="preserve">HUD publishes income limits annually in or around April and issued the </w:t>
      </w:r>
      <w:r w:rsidR="001C7134">
        <w:t>2024</w:t>
      </w:r>
      <w:r w:rsidR="001C7134" w:rsidRPr="002007C3">
        <w:t xml:space="preserve"> </w:t>
      </w:r>
      <w:r w:rsidRPr="002007C3">
        <w:t xml:space="preserve">limits on </w:t>
      </w:r>
      <w:r w:rsidR="001C7134">
        <w:t>April</w:t>
      </w:r>
      <w:r w:rsidR="001C7134" w:rsidRPr="002007C3">
        <w:t xml:space="preserve"> </w:t>
      </w:r>
      <w:r w:rsidR="001C7134">
        <w:t>1</w:t>
      </w:r>
      <w:r w:rsidRPr="002007C3">
        <w:t xml:space="preserve">, </w:t>
      </w:r>
      <w:r w:rsidR="001C7134">
        <w:t>2024</w:t>
      </w:r>
      <w:r w:rsidRPr="002007C3">
        <w:t xml:space="preserve">. At program launch, HRRP will use the </w:t>
      </w:r>
      <w:r w:rsidR="000426D0">
        <w:t>2024</w:t>
      </w:r>
      <w:r w:rsidR="000426D0" w:rsidRPr="002007C3">
        <w:t xml:space="preserve"> </w:t>
      </w:r>
      <w:r w:rsidRPr="002007C3">
        <w:t>HUD income limits by county to verify applicant household income. Applications will be evaluated based on the HUD income limits in effect at the time of application</w:t>
      </w:r>
      <w:r w:rsidR="00EC4852" w:rsidRPr="002007C3">
        <w:t xml:space="preserve"> submission</w:t>
      </w:r>
      <w:r w:rsidRPr="002007C3">
        <w:t>. The program will update the income tables for the program each year when the new income tables are made effective by HU</w:t>
      </w:r>
      <w:r w:rsidR="00BB0458" w:rsidRPr="002007C3">
        <w:t>D</w:t>
      </w:r>
      <w:r w:rsidR="00576B92">
        <w:rPr>
          <w:rStyle w:val="FootnoteReference"/>
        </w:rPr>
        <w:footnoteReference w:id="6"/>
      </w:r>
      <w:r w:rsidR="00BB0458" w:rsidRPr="002B1B97">
        <w:t>.</w:t>
      </w:r>
      <w:r w:rsidR="00A95CB6" w:rsidRPr="002C327B">
        <w:rPr>
          <w:rStyle w:val="CommentReference"/>
        </w:rPr>
        <w:t xml:space="preserve"> </w:t>
      </w:r>
    </w:p>
    <w:p w14:paraId="3BC37087" w14:textId="08E125D3" w:rsidR="0012379D" w:rsidRPr="000F126F" w:rsidRDefault="00202DD6" w:rsidP="00043448">
      <w:pPr>
        <w:pStyle w:val="Heading2"/>
      </w:pPr>
      <w:bookmarkStart w:id="729" w:name="_Toc158720089"/>
      <w:bookmarkStart w:id="730" w:name="_Toc159229163"/>
      <w:r w:rsidRPr="000F126F">
        <w:t>No Bankruptcy or Foreclosure (Applies to Landlord-Applicants Only)</w:t>
      </w:r>
      <w:bookmarkEnd w:id="729"/>
      <w:bookmarkEnd w:id="730"/>
    </w:p>
    <w:p w14:paraId="10B8992D" w14:textId="7B05F168" w:rsidR="00202DD6" w:rsidRDefault="0068585D" w:rsidP="0061644F">
      <w:r>
        <w:t>Landlord-Applicants must submit a current credit report from a nationally recognized credit reporting agency. Landlord-Applicants must not be in active foreclosure on any property, including but not limited to the subject property and must not be involved in bankruptcy proceedings, even bankruptcy proceedings not related to the subject property. Landlord-Applicants in foreclosure or bankruptcy of any kind are not eligible to receive assistance through HR</w:t>
      </w:r>
      <w:r w:rsidR="00500DD1">
        <w:t>R</w:t>
      </w:r>
      <w:r>
        <w:t>P.</w:t>
      </w:r>
    </w:p>
    <w:p w14:paraId="50ED2C57" w14:textId="0627BAAA" w:rsidR="00A05E64" w:rsidRDefault="00A05E64" w:rsidP="00043448">
      <w:pPr>
        <w:pStyle w:val="Heading2"/>
      </w:pPr>
      <w:bookmarkStart w:id="731" w:name="_Toc158720090"/>
      <w:bookmarkStart w:id="732" w:name="_Toc159229164"/>
      <w:r>
        <w:t>Property Must not be in 100-year Floodplain (Applies to Landlord-Applicants Only)</w:t>
      </w:r>
      <w:bookmarkEnd w:id="731"/>
      <w:bookmarkEnd w:id="732"/>
    </w:p>
    <w:p w14:paraId="19BBF8D0" w14:textId="76F45D00" w:rsidR="008B66CA" w:rsidRPr="00BE5372" w:rsidRDefault="008B66CA" w:rsidP="00BE5372">
      <w:proofErr w:type="gramStart"/>
      <w:r>
        <w:t>In an effort to</w:t>
      </w:r>
      <w:proofErr w:type="gramEnd"/>
      <w:r>
        <w:t xml:space="preserve"> create affordable housing options in areas less susceptible to future disasters, properties of Landlord-Applicants must not be located in a 100-year floodplain. This eligibility requirement is intended to mitigate the impact of future disasters on low- to moderate-income renters by ensuring that rental properties assisted by HR</w:t>
      </w:r>
      <w:r w:rsidR="00823D98">
        <w:t>R</w:t>
      </w:r>
      <w:r>
        <w:t>P are not located in known flood hazard areas.</w:t>
      </w:r>
    </w:p>
    <w:p w14:paraId="74E47C26" w14:textId="72CC6FB6" w:rsidR="00A05E64" w:rsidRDefault="00320A9C" w:rsidP="00043448">
      <w:pPr>
        <w:pStyle w:val="Heading2"/>
      </w:pPr>
      <w:bookmarkStart w:id="733" w:name="_Toc158720091"/>
      <w:bookmarkStart w:id="734" w:name="_Toc159229165"/>
      <w:r>
        <w:t>Property Must be Vacant at Time of Application (Applies to Landlord Applicants Only)</w:t>
      </w:r>
      <w:bookmarkEnd w:id="733"/>
      <w:bookmarkEnd w:id="734"/>
    </w:p>
    <w:p w14:paraId="34475120" w14:textId="2A32C5BB" w:rsidR="003A1D24" w:rsidRDefault="00466AD8" w:rsidP="000F126F">
      <w:r w:rsidRPr="000F126F">
        <w:t>A goal of HR</w:t>
      </w:r>
      <w:r w:rsidR="006357C1">
        <w:t>R</w:t>
      </w:r>
      <w:r w:rsidRPr="000F126F">
        <w:t xml:space="preserve">P is to create decent, safe, and sanitary affordable housing throughout impacted areas. </w:t>
      </w:r>
      <w:proofErr w:type="gramStart"/>
      <w:r w:rsidRPr="000F126F">
        <w:t>In an effort to</w:t>
      </w:r>
      <w:proofErr w:type="gramEnd"/>
      <w:r w:rsidRPr="000F126F">
        <w:t xml:space="preserve"> bring new rental units to the market and to restore rental units severely damaged by </w:t>
      </w:r>
      <w:r w:rsidR="000F126F">
        <w:t>Hurricane Ian</w:t>
      </w:r>
      <w:r w:rsidRPr="000F126F">
        <w:t xml:space="preserve"> that remain uninhabitable, properties of Landlord-Applicants must be vacant at the time of application. The program will verify this eligibility requirement via a certification signed under penalty of perjury by the Landlord-Applicant. Landlord-Applicants are prohibited from evicting lawful tenants for the sole purpose of complying with this eligibility criterion. </w:t>
      </w:r>
      <w:r w:rsidR="003A1D24">
        <w:br w:type="page"/>
      </w:r>
    </w:p>
    <w:p w14:paraId="20F04613" w14:textId="77777777" w:rsidR="00E43397" w:rsidRDefault="008B5B3A" w:rsidP="002007C3">
      <w:pPr>
        <w:pStyle w:val="Heading1"/>
      </w:pPr>
      <w:bookmarkStart w:id="735" w:name="_Toc158720092"/>
      <w:bookmarkStart w:id="736" w:name="_Toc158884197"/>
      <w:bookmarkStart w:id="737" w:name="_Toc157263723"/>
      <w:bookmarkStart w:id="738" w:name="_Toc157446054"/>
      <w:bookmarkStart w:id="739" w:name="_Toc157583991"/>
      <w:bookmarkStart w:id="740" w:name="5.0_Duplication_of_Benefits_(DOB)"/>
      <w:bookmarkStart w:id="741" w:name="_Toc157677475"/>
      <w:bookmarkStart w:id="742" w:name="_Ref158123046"/>
      <w:bookmarkStart w:id="743" w:name="_Ref158123049"/>
      <w:bookmarkStart w:id="744" w:name="_Toc158720093"/>
      <w:bookmarkStart w:id="745" w:name="_Toc159229166"/>
      <w:bookmarkEnd w:id="735"/>
      <w:bookmarkEnd w:id="736"/>
      <w:bookmarkEnd w:id="737"/>
      <w:bookmarkEnd w:id="738"/>
      <w:bookmarkEnd w:id="739"/>
      <w:bookmarkEnd w:id="740"/>
      <w:r>
        <w:t>Duplication</w:t>
      </w:r>
      <w:r w:rsidRPr="00920AB9">
        <w:t xml:space="preserve"> </w:t>
      </w:r>
      <w:r>
        <w:t>of</w:t>
      </w:r>
      <w:r w:rsidRPr="00920AB9">
        <w:t xml:space="preserve"> </w:t>
      </w:r>
      <w:r>
        <w:t>Benefits (DOB)</w:t>
      </w:r>
      <w:bookmarkEnd w:id="741"/>
      <w:bookmarkEnd w:id="742"/>
      <w:bookmarkEnd w:id="743"/>
      <w:bookmarkEnd w:id="744"/>
      <w:bookmarkEnd w:id="745"/>
    </w:p>
    <w:p w14:paraId="20F04614" w14:textId="0836F8D0" w:rsidR="00E43397" w:rsidRDefault="008B5B3A" w:rsidP="00043448">
      <w:pPr>
        <w:pStyle w:val="Heading2"/>
      </w:pPr>
      <w:bookmarkStart w:id="746" w:name="5.1_Overview"/>
      <w:bookmarkStart w:id="747" w:name="_Toc157677476"/>
      <w:bookmarkStart w:id="748" w:name="_Toc158720094"/>
      <w:bookmarkStart w:id="749" w:name="_Toc159229167"/>
      <w:bookmarkEnd w:id="746"/>
      <w:r>
        <w:t>Overview</w:t>
      </w:r>
      <w:bookmarkEnd w:id="747"/>
      <w:bookmarkEnd w:id="748"/>
      <w:bookmarkEnd w:id="749"/>
    </w:p>
    <w:p w14:paraId="53AC5090" w14:textId="4A1B431E" w:rsidR="00690B1A" w:rsidRDefault="008B5B3A" w:rsidP="009156A3">
      <w:r>
        <w:t>Eligible homeowners may have previously received assistance from other sources for the repair of their storm- damaged property. The Robert T. Stafford Disaster Relief and Emergency Assistance Act (Stafford Act), as amended, 42 U.S.C.</w:t>
      </w:r>
      <w:r>
        <w:rPr>
          <w:spacing w:val="-1"/>
        </w:rPr>
        <w:t xml:space="preserve"> </w:t>
      </w:r>
      <w:r>
        <w:t>§5121 et</w:t>
      </w:r>
      <w:r>
        <w:rPr>
          <w:spacing w:val="-1"/>
        </w:rPr>
        <w:t xml:space="preserve"> </w:t>
      </w:r>
      <w:r>
        <w:t>seq., prohibits any person, business concern, or other entity from</w:t>
      </w:r>
      <w:r>
        <w:rPr>
          <w:spacing w:val="-1"/>
        </w:rPr>
        <w:t xml:space="preserve"> </w:t>
      </w:r>
      <w:r>
        <w:t>receiving federal funds</w:t>
      </w:r>
      <w:r>
        <w:rPr>
          <w:spacing w:val="-8"/>
        </w:rPr>
        <w:t xml:space="preserve"> </w:t>
      </w:r>
      <w:r>
        <w:t>for</w:t>
      </w:r>
      <w:r>
        <w:rPr>
          <w:spacing w:val="-9"/>
        </w:rPr>
        <w:t xml:space="preserve"> </w:t>
      </w:r>
      <w:r>
        <w:t>any</w:t>
      </w:r>
      <w:r>
        <w:rPr>
          <w:spacing w:val="-9"/>
        </w:rPr>
        <w:t xml:space="preserve"> </w:t>
      </w:r>
      <w:r>
        <w:t>part</w:t>
      </w:r>
      <w:r>
        <w:rPr>
          <w:spacing w:val="-9"/>
        </w:rPr>
        <w:t xml:space="preserve"> </w:t>
      </w:r>
      <w:r>
        <w:t>of</w:t>
      </w:r>
      <w:r>
        <w:rPr>
          <w:spacing w:val="-9"/>
        </w:rPr>
        <w:t xml:space="preserve"> </w:t>
      </w:r>
      <w:r>
        <w:t>such</w:t>
      </w:r>
      <w:r>
        <w:rPr>
          <w:spacing w:val="-9"/>
        </w:rPr>
        <w:t xml:space="preserve"> </w:t>
      </w:r>
      <w:r>
        <w:t>loss</w:t>
      </w:r>
      <w:r>
        <w:rPr>
          <w:spacing w:val="-8"/>
        </w:rPr>
        <w:t xml:space="preserve"> </w:t>
      </w:r>
      <w:r>
        <w:t>as</w:t>
      </w:r>
      <w:r>
        <w:rPr>
          <w:spacing w:val="-8"/>
        </w:rPr>
        <w:t xml:space="preserve"> </w:t>
      </w:r>
      <w:r>
        <w:t>to</w:t>
      </w:r>
      <w:r>
        <w:rPr>
          <w:spacing w:val="-8"/>
        </w:rPr>
        <w:t xml:space="preserve"> </w:t>
      </w:r>
      <w:r>
        <w:t>which</w:t>
      </w:r>
      <w:r>
        <w:rPr>
          <w:spacing w:val="-9"/>
        </w:rPr>
        <w:t xml:space="preserve"> </w:t>
      </w:r>
      <w:r>
        <w:t>he/she</w:t>
      </w:r>
      <w:r>
        <w:rPr>
          <w:spacing w:val="-9"/>
        </w:rPr>
        <w:t xml:space="preserve"> </w:t>
      </w:r>
      <w:r>
        <w:t>has</w:t>
      </w:r>
      <w:r>
        <w:rPr>
          <w:spacing w:val="-7"/>
        </w:rPr>
        <w:t xml:space="preserve"> </w:t>
      </w:r>
      <w:r>
        <w:t>received</w:t>
      </w:r>
      <w:r>
        <w:rPr>
          <w:spacing w:val="-9"/>
        </w:rPr>
        <w:t xml:space="preserve"> </w:t>
      </w:r>
      <w:r>
        <w:t>financial</w:t>
      </w:r>
      <w:r>
        <w:rPr>
          <w:spacing w:val="-9"/>
        </w:rPr>
        <w:t xml:space="preserve"> </w:t>
      </w:r>
      <w:r>
        <w:t>assistance</w:t>
      </w:r>
      <w:r>
        <w:rPr>
          <w:spacing w:val="-9"/>
        </w:rPr>
        <w:t xml:space="preserve"> </w:t>
      </w:r>
      <w:r>
        <w:t>under</w:t>
      </w:r>
      <w:r>
        <w:rPr>
          <w:spacing w:val="-9"/>
        </w:rPr>
        <w:t xml:space="preserve"> </w:t>
      </w:r>
      <w:r>
        <w:t>any</w:t>
      </w:r>
      <w:r>
        <w:rPr>
          <w:spacing w:val="-8"/>
        </w:rPr>
        <w:t xml:space="preserve"> </w:t>
      </w:r>
      <w:r>
        <w:t>other</w:t>
      </w:r>
      <w:r>
        <w:rPr>
          <w:spacing w:val="-9"/>
        </w:rPr>
        <w:t xml:space="preserve"> </w:t>
      </w:r>
      <w:r>
        <w:t>program,</w:t>
      </w:r>
      <w:r>
        <w:rPr>
          <w:spacing w:val="-9"/>
        </w:rPr>
        <w:t xml:space="preserve"> </w:t>
      </w:r>
      <w:r>
        <w:t xml:space="preserve">from private insurance, charitable assistance, or any other source. </w:t>
      </w:r>
      <w:r w:rsidR="00307C6F" w:rsidRPr="00131C58">
        <w:t>During the application process,</w:t>
      </w:r>
      <w:r w:rsidR="00307C6F">
        <w:t xml:space="preserve"> the</w:t>
      </w:r>
      <w:r w:rsidR="00307C6F" w:rsidRPr="00131C58">
        <w:t xml:space="preserve"> applicant must report </w:t>
      </w:r>
      <w:proofErr w:type="gramStart"/>
      <w:r w:rsidR="00307C6F" w:rsidRPr="00131C58">
        <w:t>any and all</w:t>
      </w:r>
      <w:proofErr w:type="gramEnd"/>
      <w:r w:rsidR="00307C6F" w:rsidRPr="00131C58">
        <w:t xml:space="preserve"> assistance received from other sources for the repair, replacement</w:t>
      </w:r>
      <w:r w:rsidR="00307C6F">
        <w:t>,</w:t>
      </w:r>
      <w:r w:rsidR="00307C6F" w:rsidRPr="00131C58">
        <w:t xml:space="preserve"> or reconstruction of their storm-damaged property. Previous funds received</w:t>
      </w:r>
      <w:r w:rsidR="00307C6F">
        <w:t xml:space="preserve"> and</w:t>
      </w:r>
      <w:r w:rsidR="00307C6F" w:rsidRPr="00131C58">
        <w:t xml:space="preserve"> reported by the applicant are verified by HR</w:t>
      </w:r>
      <w:r w:rsidR="00FA055A">
        <w:t>R</w:t>
      </w:r>
      <w:r w:rsidR="00307C6F" w:rsidRPr="00131C58">
        <w:t>P during the duplication of benefits (DOB) review process</w:t>
      </w:r>
      <w:r w:rsidR="00E0608F">
        <w:t xml:space="preserve">. </w:t>
      </w:r>
      <w:r w:rsidR="000F725F">
        <w:t xml:space="preserve">As subsequent disasters </w:t>
      </w:r>
      <w:r w:rsidR="00E63256">
        <w:t>(</w:t>
      </w:r>
      <w:r w:rsidR="000160D3">
        <w:t xml:space="preserve">Hurricane </w:t>
      </w:r>
      <w:r w:rsidR="00E63256">
        <w:t xml:space="preserve">Helene, </w:t>
      </w:r>
      <w:r w:rsidR="000160D3">
        <w:t xml:space="preserve">Hurricane </w:t>
      </w:r>
      <w:r w:rsidR="00E63256">
        <w:t xml:space="preserve">Milton) have occurred since the time of the Ian HRRP launch, applicants will be required to self-report any funding </w:t>
      </w:r>
      <w:r w:rsidR="008427DF">
        <w:t xml:space="preserve">received for subsequent storms prior to completion of contract signing. </w:t>
      </w:r>
      <w:r w:rsidR="00307C6F">
        <w:t>Not all previous assistance received constitutes a duplication of benefits</w:t>
      </w:r>
      <w:r w:rsidR="00E0608F">
        <w:t xml:space="preserve">. </w:t>
      </w:r>
    </w:p>
    <w:p w14:paraId="36F5E96E" w14:textId="2A254AEA" w:rsidR="00307C6F" w:rsidRDefault="00307C6F" w:rsidP="009156A3">
      <w:r>
        <w:t>To determine if a duplication of benefit exists, HR</w:t>
      </w:r>
      <w:r w:rsidR="005039F0">
        <w:t>R</w:t>
      </w:r>
      <w:r>
        <w:t>P first considers the “total assistance” available to each applicant</w:t>
      </w:r>
      <w:r w:rsidR="00AE0672">
        <w:t xml:space="preserve"> for Hurricane Ian, Hurricane Helene, Hurricane Milton</w:t>
      </w:r>
      <w:r w:rsidR="00B55C08">
        <w:t>, and any subsequent storm recovery</w:t>
      </w:r>
      <w:r>
        <w:t>. Total assistance includes all reasonably identifiable financial assistance available to the applicant. Total assistance does not include personal assets such as money in a savings account or credit cards</w:t>
      </w:r>
      <w:r w:rsidR="00E0608F">
        <w:t xml:space="preserve">. </w:t>
      </w:r>
      <w:r>
        <w:t>After total assistance has been determined, HR</w:t>
      </w:r>
      <w:r w:rsidR="005039F0">
        <w:t>R</w:t>
      </w:r>
      <w:r>
        <w:t>P subtracts non-duplicative assistance received. Non-duplicative assistance is: (</w:t>
      </w:r>
      <w:proofErr w:type="spellStart"/>
      <w:r>
        <w:t>i</w:t>
      </w:r>
      <w:proofErr w:type="spellEnd"/>
      <w:r>
        <w:t>) assistance provided for a different purpose than HR</w:t>
      </w:r>
      <w:r w:rsidR="005039F0">
        <w:t>R</w:t>
      </w:r>
      <w:r>
        <w:t>P funds; or (ii) assistance provided for the same purpose as HR</w:t>
      </w:r>
      <w:r w:rsidR="005039F0">
        <w:t>R</w:t>
      </w:r>
      <w:r>
        <w:t>P funds that was expended for a different eligible use.</w:t>
      </w:r>
    </w:p>
    <w:p w14:paraId="13090332" w14:textId="6ABBBA8F" w:rsidR="00307C6F" w:rsidRDefault="00307C6F" w:rsidP="009156A3">
      <w:r>
        <w:t>Duplication of benefits occurs when total assistance received by the applicant exceeds non-duplicative assistance received by the applicant. If a duplication of benefits occurs, the applicant’s HR</w:t>
      </w:r>
      <w:r w:rsidR="005039F0">
        <w:t>R</w:t>
      </w:r>
      <w:r>
        <w:t>P award must be reduced by the amount of the DOB.</w:t>
      </w:r>
    </w:p>
    <w:p w14:paraId="661CD993" w14:textId="6972CB04" w:rsidR="00EC4852" w:rsidRDefault="00307C6F" w:rsidP="009156A3">
      <w:r>
        <w:t>Available assistance and non-duplicative assistance are described in greater detail below.</w:t>
      </w:r>
    </w:p>
    <w:p w14:paraId="24F968EF" w14:textId="12299D9A" w:rsidR="00835F36" w:rsidRPr="005366EB" w:rsidRDefault="00835F36" w:rsidP="00043448">
      <w:pPr>
        <w:pStyle w:val="Heading2"/>
      </w:pPr>
      <w:bookmarkStart w:id="750" w:name="_Toc157583994"/>
      <w:bookmarkStart w:id="751" w:name="_Toc157263726"/>
      <w:bookmarkStart w:id="752" w:name="_Toc157446057"/>
      <w:bookmarkStart w:id="753" w:name="_Toc157583995"/>
      <w:bookmarkStart w:id="754" w:name="_Toc157263727"/>
      <w:bookmarkStart w:id="755" w:name="_Toc157446058"/>
      <w:bookmarkStart w:id="756" w:name="_Toc157583996"/>
      <w:bookmarkStart w:id="757" w:name="_Toc152226018"/>
      <w:bookmarkStart w:id="758" w:name="_Toc157677477"/>
      <w:bookmarkStart w:id="759" w:name="_Toc158720095"/>
      <w:bookmarkStart w:id="760" w:name="_Toc159229168"/>
      <w:bookmarkEnd w:id="750"/>
      <w:bookmarkEnd w:id="751"/>
      <w:bookmarkEnd w:id="752"/>
      <w:bookmarkEnd w:id="753"/>
      <w:bookmarkEnd w:id="754"/>
      <w:bookmarkEnd w:id="755"/>
      <w:bookmarkEnd w:id="756"/>
      <w:r w:rsidRPr="00053FEF">
        <w:t>Common Available Assistance</w:t>
      </w:r>
      <w:bookmarkEnd w:id="757"/>
      <w:bookmarkEnd w:id="758"/>
      <w:bookmarkEnd w:id="759"/>
      <w:bookmarkEnd w:id="760"/>
    </w:p>
    <w:p w14:paraId="0F3B63D5" w14:textId="04006EE2" w:rsidR="00835F36" w:rsidRDefault="00835F36" w:rsidP="009156A3">
      <w:r w:rsidRPr="00013AC6">
        <w:t xml:space="preserve">The following are sources of funding </w:t>
      </w:r>
      <w:r w:rsidR="005D431C">
        <w:t xml:space="preserve">that </w:t>
      </w:r>
      <w:r>
        <w:t xml:space="preserve">are commonly </w:t>
      </w:r>
      <w:r w:rsidRPr="00013AC6">
        <w:t xml:space="preserve">provided for structural damage and loss </w:t>
      </w:r>
      <w:r>
        <w:t>and</w:t>
      </w:r>
      <w:r w:rsidRPr="00013AC6">
        <w:t xml:space="preserve"> are considered </w:t>
      </w:r>
      <w:r>
        <w:t>available assistance to the applicant, if the applicant received funding from any of these sources</w:t>
      </w:r>
      <w:r w:rsidR="00BD10A6">
        <w:t>:</w:t>
      </w:r>
      <w:r>
        <w:t xml:space="preserve"> </w:t>
      </w:r>
    </w:p>
    <w:p w14:paraId="74718F09" w14:textId="77777777" w:rsidR="00835F36" w:rsidRPr="0063290C" w:rsidRDefault="00835F36" w:rsidP="00A23D0F">
      <w:pPr>
        <w:pStyle w:val="ListParagraph"/>
        <w:numPr>
          <w:ilvl w:val="0"/>
          <w:numId w:val="7"/>
        </w:numPr>
      </w:pPr>
      <w:r w:rsidRPr="0063290C">
        <w:t>FEMA Individual Assistance for Structure (IA),</w:t>
      </w:r>
    </w:p>
    <w:p w14:paraId="43893000" w14:textId="77777777" w:rsidR="00835F36" w:rsidRPr="0063290C" w:rsidRDefault="00835F36" w:rsidP="00A23D0F">
      <w:pPr>
        <w:pStyle w:val="ListParagraph"/>
        <w:numPr>
          <w:ilvl w:val="0"/>
          <w:numId w:val="7"/>
        </w:numPr>
      </w:pPr>
      <w:r w:rsidRPr="0063290C">
        <w:t>FEMA National Flood Insurance Program (NFIP),</w:t>
      </w:r>
    </w:p>
    <w:p w14:paraId="010340DA" w14:textId="77777777" w:rsidR="00835F36" w:rsidRPr="0063290C" w:rsidRDefault="00835F36" w:rsidP="00A23D0F">
      <w:pPr>
        <w:pStyle w:val="ListParagraph"/>
        <w:numPr>
          <w:ilvl w:val="0"/>
          <w:numId w:val="7"/>
        </w:numPr>
      </w:pPr>
      <w:r w:rsidRPr="0063290C">
        <w:t>Private Insurance,</w:t>
      </w:r>
    </w:p>
    <w:p w14:paraId="74DB9E4B" w14:textId="77777777" w:rsidR="00835F36" w:rsidRPr="0063290C" w:rsidRDefault="00835F36" w:rsidP="00A23D0F">
      <w:pPr>
        <w:pStyle w:val="ListParagraph"/>
        <w:numPr>
          <w:ilvl w:val="0"/>
          <w:numId w:val="7"/>
        </w:numPr>
      </w:pPr>
      <w:r w:rsidRPr="0063290C">
        <w:t>Increased Cost of Compliance (ICC),</w:t>
      </w:r>
    </w:p>
    <w:p w14:paraId="28549ECE" w14:textId="77777777" w:rsidR="00835F36" w:rsidRPr="0063290C" w:rsidRDefault="00835F36" w:rsidP="00A23D0F">
      <w:pPr>
        <w:pStyle w:val="ListParagraph"/>
        <w:numPr>
          <w:ilvl w:val="0"/>
          <w:numId w:val="7"/>
        </w:numPr>
      </w:pPr>
      <w:r w:rsidRPr="0063290C">
        <w:t>Small Business Administration (SBA)</w:t>
      </w:r>
    </w:p>
    <w:p w14:paraId="515D1815" w14:textId="77777777" w:rsidR="00835F36" w:rsidRDefault="00835F36" w:rsidP="00A23D0F">
      <w:pPr>
        <w:pStyle w:val="ListParagraph"/>
        <w:numPr>
          <w:ilvl w:val="0"/>
          <w:numId w:val="7"/>
        </w:numPr>
      </w:pPr>
      <w:r w:rsidRPr="0063290C">
        <w:t>Any other funding source available to the homeowner for the same purpose as a CDBG-DR grant that may duplicate assistance.</w:t>
      </w:r>
    </w:p>
    <w:p w14:paraId="6CB70740" w14:textId="4353CC10" w:rsidR="0057722D" w:rsidRPr="00013AC6" w:rsidRDefault="00835F36" w:rsidP="006D5946">
      <w:r w:rsidRPr="00013AC6">
        <w:t>Funds received from any source including flood insurance, FEMA</w:t>
      </w:r>
      <w:r>
        <w:t>,</w:t>
      </w:r>
      <w:r w:rsidRPr="00013AC6">
        <w:t xml:space="preserve"> and hazard insurance that were used to repair</w:t>
      </w:r>
      <w:r>
        <w:t xml:space="preserve"> storm damage</w:t>
      </w:r>
      <w:r w:rsidRPr="00013AC6">
        <w:t xml:space="preserve"> to the </w:t>
      </w:r>
      <w:r>
        <w:t>applicant’s home prior to application to HR</w:t>
      </w:r>
      <w:r w:rsidR="00D6773C">
        <w:t>R</w:t>
      </w:r>
      <w:r>
        <w:t>P may</w:t>
      </w:r>
      <w:r w:rsidRPr="00013AC6">
        <w:t xml:space="preserve"> reduce the amount of </w:t>
      </w:r>
      <w:r>
        <w:t>available</w:t>
      </w:r>
      <w:r w:rsidRPr="00013AC6">
        <w:t xml:space="preserve"> assistance</w:t>
      </w:r>
      <w:r>
        <w:t xml:space="preserve"> considered</w:t>
      </w:r>
      <w:r w:rsidRPr="00013AC6">
        <w:t xml:space="preserve">. </w:t>
      </w:r>
    </w:p>
    <w:p w14:paraId="6F516B35" w14:textId="66753A03" w:rsidR="00835F36" w:rsidRPr="00013AC6" w:rsidRDefault="00835F36" w:rsidP="006D5946">
      <w:r w:rsidRPr="00013AC6">
        <w:t xml:space="preserve">Any additional funds paid to </w:t>
      </w:r>
      <w:r>
        <w:t>applicant</w:t>
      </w:r>
      <w:r w:rsidRPr="00013AC6">
        <w:t xml:space="preserve"> awardees for the same purpose as the H</w:t>
      </w:r>
      <w:r>
        <w:t>R</w:t>
      </w:r>
      <w:r w:rsidR="00D6773C">
        <w:t>R</w:t>
      </w:r>
      <w:r>
        <w:t>P</w:t>
      </w:r>
      <w:r w:rsidRPr="00013AC6">
        <w:t xml:space="preserve"> housing assistance award after </w:t>
      </w:r>
      <w:r w:rsidR="000E61FC">
        <w:t xml:space="preserve">or before </w:t>
      </w:r>
      <w:r w:rsidRPr="00013AC6">
        <w:t xml:space="preserve">the </w:t>
      </w:r>
      <w:r>
        <w:t>s</w:t>
      </w:r>
      <w:r w:rsidRPr="00013AC6">
        <w:t>tate has completed the repair, rehabilitation</w:t>
      </w:r>
      <w:r>
        <w:t>,</w:t>
      </w:r>
      <w:r w:rsidRPr="00013AC6">
        <w:t xml:space="preserve"> or replacement of the homeowner’s housing units must be returned to </w:t>
      </w:r>
      <w:r w:rsidR="00D6773C">
        <w:t>F</w:t>
      </w:r>
      <w:r w:rsidR="00B7393D">
        <w:t>lorida</w:t>
      </w:r>
      <w:r w:rsidR="00D6773C">
        <w:t>Commerce</w:t>
      </w:r>
      <w:r w:rsidRPr="00013AC6">
        <w:t>.</w:t>
      </w:r>
    </w:p>
    <w:p w14:paraId="218ACC56" w14:textId="3B5254F5" w:rsidR="00835F36" w:rsidRPr="00053FEF" w:rsidRDefault="00835F36" w:rsidP="00127831">
      <w:pPr>
        <w:pStyle w:val="Heading3"/>
      </w:pPr>
      <w:bookmarkStart w:id="761" w:name="_Toc152226019"/>
      <w:bookmarkStart w:id="762" w:name="_Toc157677478"/>
      <w:bookmarkStart w:id="763" w:name="_Toc158720096"/>
      <w:bookmarkStart w:id="764" w:name="_Toc159229169"/>
      <w:r w:rsidRPr="00053FEF">
        <w:t>FEMA Individual Assistance (IA)</w:t>
      </w:r>
      <w:bookmarkEnd w:id="761"/>
      <w:bookmarkEnd w:id="762"/>
      <w:bookmarkEnd w:id="763"/>
      <w:bookmarkEnd w:id="764"/>
    </w:p>
    <w:p w14:paraId="293DF18A" w14:textId="22855975" w:rsidR="00762FC5" w:rsidRPr="00013AC6" w:rsidRDefault="00835F36" w:rsidP="009156A3">
      <w:r w:rsidRPr="0063290C">
        <w:t xml:space="preserve">FEMA IA assistance may have been provided to applicants for home repairs. In cases where applicants have received assistance for home repairs, such amount will be considered </w:t>
      </w:r>
      <w:r>
        <w:t xml:space="preserve">duplicative </w:t>
      </w:r>
      <w:r w:rsidRPr="0063290C">
        <w:t>by the program. FEMA IA will be determined and verified by the program though FEMA provided datasets or through applicant provided information originating at FEMA such as a FEMA Award letter. If evidence is provided that the FEMA award included assistance for items not related to structure repair, then the amounts not related to structural repair will not be counted as a DOB.</w:t>
      </w:r>
      <w:r w:rsidRPr="00013AC6">
        <w:t xml:space="preserve"> If HR</w:t>
      </w:r>
      <w:r w:rsidR="00D3240D">
        <w:t>R</w:t>
      </w:r>
      <w:r w:rsidRPr="00013AC6">
        <w:t>P is unable to verify the FEMA IA amount through the FEMA database, HR</w:t>
      </w:r>
      <w:r w:rsidR="00D3240D">
        <w:t>R</w:t>
      </w:r>
      <w:r w:rsidRPr="00013AC6">
        <w:t>P will use the payment amount provided by the homeowner at the time of application</w:t>
      </w:r>
      <w:r w:rsidR="000D7458">
        <w:t>, as evidenced on their FEMA IA award letter</w:t>
      </w:r>
      <w:r w:rsidRPr="00013AC6">
        <w:t>.</w:t>
      </w:r>
    </w:p>
    <w:p w14:paraId="46E2D9C0" w14:textId="51D3F1F3" w:rsidR="00835F36" w:rsidRPr="00013AC6" w:rsidRDefault="00835F36" w:rsidP="009156A3">
      <w:r w:rsidRPr="00013AC6">
        <w:t xml:space="preserve">If a homeowner </w:t>
      </w:r>
      <w:r>
        <w:t>provides</w:t>
      </w:r>
      <w:r w:rsidRPr="00013AC6">
        <w:t xml:space="preserve"> </w:t>
      </w:r>
      <w:bookmarkStart w:id="765" w:name="_Hlk90455015"/>
      <w:r w:rsidRPr="00013AC6">
        <w:t>documentation demonstrating that the FEMA IA amount provided by the FEMA database includes non-structural related amounts</w:t>
      </w:r>
      <w:bookmarkEnd w:id="765"/>
      <w:r w:rsidRPr="00013AC6">
        <w:t>, HR</w:t>
      </w:r>
      <w:r w:rsidR="00D3240D">
        <w:t>R</w:t>
      </w:r>
      <w:r w:rsidRPr="00013AC6">
        <w:t xml:space="preserve">P </w:t>
      </w:r>
      <w:r>
        <w:t>may</w:t>
      </w:r>
      <w:r w:rsidRPr="00013AC6">
        <w:t xml:space="preserve"> use the documentation provided by the homeowner to adjust the FEMA IA payout amount.</w:t>
      </w:r>
    </w:p>
    <w:p w14:paraId="07C87ABD" w14:textId="60920F4C" w:rsidR="00835F36" w:rsidRPr="00053FEF" w:rsidRDefault="00835F36" w:rsidP="00127831">
      <w:pPr>
        <w:pStyle w:val="Heading3"/>
      </w:pPr>
      <w:bookmarkStart w:id="766" w:name="_Toc152226020"/>
      <w:bookmarkStart w:id="767" w:name="_Toc157677479"/>
      <w:bookmarkStart w:id="768" w:name="_Toc158720097"/>
      <w:bookmarkStart w:id="769" w:name="_Toc159229170"/>
      <w:r w:rsidRPr="00053FEF">
        <w:t>FEMA National Flood Insurance Program (NFIP)</w:t>
      </w:r>
      <w:bookmarkEnd w:id="766"/>
      <w:bookmarkEnd w:id="767"/>
      <w:bookmarkEnd w:id="768"/>
      <w:bookmarkEnd w:id="769"/>
      <w:r w:rsidRPr="00053FEF">
        <w:t xml:space="preserve"> </w:t>
      </w:r>
    </w:p>
    <w:p w14:paraId="31194BEC" w14:textId="531037E8" w:rsidR="00835F36" w:rsidRPr="00481C91" w:rsidRDefault="00835F36" w:rsidP="009156A3">
      <w:pPr>
        <w:rPr>
          <w:rFonts w:asciiTheme="majorHAnsi" w:hAnsiTheme="majorHAnsi" w:cstheme="majorHAnsi"/>
        </w:rPr>
      </w:pPr>
      <w:r w:rsidRPr="0063290C">
        <w:t>Any payments for loss to the dwelling du</w:t>
      </w:r>
      <w:r>
        <w:t xml:space="preserve">e to the qualifying storms </w:t>
      </w:r>
      <w:r w:rsidRPr="0063290C">
        <w:t xml:space="preserve">under NFIP insurance policies may be </w:t>
      </w:r>
      <w:r>
        <w:t>considered available assistance</w:t>
      </w:r>
      <w:r w:rsidRPr="0063290C">
        <w:t xml:space="preserve">. Payments for contents or other expenses are not </w:t>
      </w:r>
      <w:r>
        <w:t>considered available assistance</w:t>
      </w:r>
      <w:r w:rsidRPr="0063290C">
        <w:t xml:space="preserve">, as </w:t>
      </w:r>
      <w:r>
        <w:t>this is funding provided for a different purpose than funds provided by HR</w:t>
      </w:r>
      <w:r w:rsidR="00EA5856">
        <w:t>R</w:t>
      </w:r>
      <w:r>
        <w:t>P</w:t>
      </w:r>
      <w:r w:rsidRPr="0063290C">
        <w:t>. HR</w:t>
      </w:r>
      <w:r w:rsidR="00EA5856">
        <w:t>R</w:t>
      </w:r>
      <w:r w:rsidRPr="0063290C">
        <w:t xml:space="preserve">P will verify </w:t>
      </w:r>
      <w:r>
        <w:t>NFIP claim information using third party data provided by NFIP</w:t>
      </w:r>
      <w:r w:rsidR="00E0608F">
        <w:t xml:space="preserve">. </w:t>
      </w:r>
      <w:r w:rsidRPr="0063290C">
        <w:t>If a</w:t>
      </w:r>
      <w:r>
        <w:t xml:space="preserve">n applicant </w:t>
      </w:r>
      <w:proofErr w:type="gramStart"/>
      <w:r w:rsidRPr="0063290C">
        <w:t>is able to</w:t>
      </w:r>
      <w:proofErr w:type="gramEnd"/>
      <w:r w:rsidRPr="0063290C">
        <w:t xml:space="preserve"> provide documentation demonstrating that the insurance proceeds amount provided by the </w:t>
      </w:r>
      <w:r>
        <w:t>NFIP</w:t>
      </w:r>
      <w:r w:rsidRPr="0063290C">
        <w:t xml:space="preserve"> database includes items not related to the structural loss, HR</w:t>
      </w:r>
      <w:r w:rsidR="00922596">
        <w:t>R</w:t>
      </w:r>
      <w:r w:rsidRPr="0063290C">
        <w:t xml:space="preserve">P </w:t>
      </w:r>
      <w:r>
        <w:t>may consider</w:t>
      </w:r>
      <w:r w:rsidRPr="0063290C">
        <w:t xml:space="preserve"> the documentation provided by the homeowner to adjust the insurance payout within the DOB calculation. The documentation provided by the homeowner must come from the insurance company which issued the payments, and it will be included in the homeowner file.</w:t>
      </w:r>
    </w:p>
    <w:p w14:paraId="32827D78" w14:textId="5E61BDB6" w:rsidR="00835F36" w:rsidRPr="00053FEF" w:rsidRDefault="00835F36" w:rsidP="00127831">
      <w:pPr>
        <w:pStyle w:val="Heading3"/>
      </w:pPr>
      <w:bookmarkStart w:id="770" w:name="_Toc152226021"/>
      <w:bookmarkStart w:id="771" w:name="_Toc157677480"/>
      <w:bookmarkStart w:id="772" w:name="_Toc158720098"/>
      <w:bookmarkStart w:id="773" w:name="_Toc159229171"/>
      <w:r w:rsidRPr="00053FEF">
        <w:t>Increased Cost of Compliance (ICC)</w:t>
      </w:r>
      <w:bookmarkEnd w:id="770"/>
      <w:bookmarkEnd w:id="771"/>
      <w:bookmarkEnd w:id="772"/>
      <w:bookmarkEnd w:id="773"/>
    </w:p>
    <w:p w14:paraId="53142B2D" w14:textId="603D90AD" w:rsidR="00835F36" w:rsidRDefault="00835F36" w:rsidP="009156A3">
      <w:pPr>
        <w:rPr>
          <w:sz w:val="31"/>
        </w:rPr>
      </w:pPr>
      <w:r w:rsidRPr="00053FEF">
        <w:rPr>
          <w:rStyle w:val="BodyTextChar"/>
        </w:rPr>
        <w:t xml:space="preserve">Structures damaged by a flood may be required to meet certain building requirements to reduce the risk of future flood damage before the structure can be repaired or rebuilt. To help cover these costs, the NFIP includes Increased Cost of Compliance (ICC) coverage for all new and renewed Standard Flood Insurance Policies. ICC is considered </w:t>
      </w:r>
      <w:r w:rsidR="00394A1A" w:rsidRPr="00053FEF">
        <w:rPr>
          <w:rStyle w:val="BodyTextChar"/>
        </w:rPr>
        <w:t>a DOB</w:t>
      </w:r>
      <w:r w:rsidRPr="00053FEF">
        <w:rPr>
          <w:rStyle w:val="BodyTextChar"/>
        </w:rPr>
        <w:t xml:space="preserve"> if a property owner requests reimbursement or additional assistance for elevation, demolition, floodproofing, or relocation— one of the four options available under ICC—and has already received an ICC benefit under the NFIP. The program will determine DOB regarding ICC funds for elevation and/or demolition activities. If HR</w:t>
      </w:r>
      <w:r w:rsidR="002C3957" w:rsidRPr="00053FEF">
        <w:rPr>
          <w:rStyle w:val="BodyTextChar"/>
        </w:rPr>
        <w:t>R</w:t>
      </w:r>
      <w:r w:rsidRPr="00053FEF">
        <w:rPr>
          <w:rStyle w:val="BodyTextChar"/>
        </w:rPr>
        <w:t>P is unable to determine the amount/or purpose of the ICC proceeds using documentation provided by the homeowner</w:t>
      </w:r>
      <w:bookmarkStart w:id="774" w:name="_Hlk72496659"/>
      <w:r w:rsidRPr="00053FEF">
        <w:rPr>
          <w:rStyle w:val="BodyTextChar"/>
        </w:rPr>
        <w:t xml:space="preserve">, </w:t>
      </w:r>
      <w:bookmarkStart w:id="775" w:name="_Hlk75185984"/>
      <w:r w:rsidRPr="00053FEF">
        <w:rPr>
          <w:rStyle w:val="BodyTextChar"/>
        </w:rPr>
        <w:t>the Program will seek additional information from other reliable sources including other government programs, including direct information from NFIP</w:t>
      </w:r>
      <w:bookmarkEnd w:id="775"/>
      <w:r w:rsidRPr="0063290C">
        <w:t>.</w:t>
      </w:r>
      <w:bookmarkEnd w:id="774"/>
    </w:p>
    <w:p w14:paraId="47C93B3C" w14:textId="77777777" w:rsidR="00835F36" w:rsidRPr="00053FEF" w:rsidRDefault="00835F36" w:rsidP="00127831">
      <w:pPr>
        <w:pStyle w:val="Heading3"/>
      </w:pPr>
      <w:bookmarkStart w:id="776" w:name="_Toc152226022"/>
      <w:bookmarkStart w:id="777" w:name="_Toc157677481"/>
      <w:bookmarkStart w:id="778" w:name="_Toc158720099"/>
      <w:bookmarkStart w:id="779" w:name="_Toc159229172"/>
      <w:r w:rsidRPr="00053FEF">
        <w:t>Private Insurance</w:t>
      </w:r>
      <w:bookmarkEnd w:id="776"/>
      <w:bookmarkEnd w:id="777"/>
      <w:bookmarkEnd w:id="778"/>
      <w:bookmarkEnd w:id="779"/>
    </w:p>
    <w:p w14:paraId="7EA9AE34" w14:textId="1EAC82F2" w:rsidR="002D45D0" w:rsidRPr="00013AC6" w:rsidRDefault="00835F36" w:rsidP="009156A3">
      <w:r w:rsidRPr="0063290C">
        <w:t xml:space="preserve">All property, flood, </w:t>
      </w:r>
      <w:r w:rsidR="001B0807">
        <w:t xml:space="preserve">or </w:t>
      </w:r>
      <w:r w:rsidRPr="0063290C">
        <w:t xml:space="preserve">casualty insurance settlement amounts for loss to dwellings are </w:t>
      </w:r>
      <w:r>
        <w:t>considered available assistance</w:t>
      </w:r>
      <w:r w:rsidRPr="0063290C">
        <w:t xml:space="preserve">. Private insurance payments for contents or other expenses are not </w:t>
      </w:r>
      <w:r>
        <w:t xml:space="preserve">considered available assistance, </w:t>
      </w:r>
      <w:r w:rsidRPr="0063290C">
        <w:t xml:space="preserve">as </w:t>
      </w:r>
      <w:r>
        <w:t>this is funding provided for a different purpose than funds provided by HR</w:t>
      </w:r>
      <w:r w:rsidR="0006688A">
        <w:t>R</w:t>
      </w:r>
      <w:r>
        <w:t>P</w:t>
      </w:r>
      <w:r w:rsidRPr="0063290C">
        <w:t>. All private insurance settlement amounts for loss to dwellings are considered a</w:t>
      </w:r>
      <w:r>
        <w:t>vailable assistance for purposes of calculating DOB</w:t>
      </w:r>
      <w:r w:rsidRPr="0063290C">
        <w:t xml:space="preserve">. </w:t>
      </w:r>
    </w:p>
    <w:p w14:paraId="299C247F" w14:textId="5B284C37" w:rsidR="00690B1A" w:rsidRDefault="00835F36" w:rsidP="009156A3">
      <w:r>
        <w:t>Insurance proceeds are determined and verified by HR</w:t>
      </w:r>
      <w:r w:rsidR="0006688A">
        <w:t>R</w:t>
      </w:r>
      <w:r>
        <w:t>P by contacting the insurance company directly. If HR</w:t>
      </w:r>
      <w:r w:rsidR="0006688A">
        <w:t>R</w:t>
      </w:r>
      <w:r>
        <w:t>P is unable to verify the private insurance proceeds through the insurance company, HR</w:t>
      </w:r>
      <w:r w:rsidR="0006688A">
        <w:t>R</w:t>
      </w:r>
      <w:r>
        <w:t xml:space="preserve">P will use the claims payout amount provided by the homeowner. </w:t>
      </w:r>
    </w:p>
    <w:p w14:paraId="5EE1BA7C" w14:textId="3681FBBB" w:rsidR="00835F36" w:rsidRPr="00825340" w:rsidRDefault="00835F36" w:rsidP="00825340">
      <w:r w:rsidRPr="00825340">
        <w:t xml:space="preserve">As set forth in </w:t>
      </w:r>
      <w:r w:rsidR="003D5841">
        <w:t>the AAN</w:t>
      </w:r>
      <w:r w:rsidRPr="00825340">
        <w:t xml:space="preserve">, “applicants for CDBG–DR assistance are expected to seek insurance or other assistance to which they are legally entitled under existing policies and contracts”. Therefore, applicants seeking funds under </w:t>
      </w:r>
      <w:r w:rsidR="00FD24BF" w:rsidRPr="00825340">
        <w:t>HRRP</w:t>
      </w:r>
      <w:r w:rsidRPr="00825340">
        <w:t xml:space="preserve"> were/are expected to file a claim with private insurance if the damaged property was insured at the time of the storm. As such, the DOB Analyst will reach out to the applicant to collect insurance claim information from the applicant if:</w:t>
      </w:r>
    </w:p>
    <w:p w14:paraId="0F5D6965" w14:textId="77777777" w:rsidR="00835F36" w:rsidRPr="00053FEF" w:rsidRDefault="00835F36" w:rsidP="00825340">
      <w:pPr>
        <w:pStyle w:val="BulletList"/>
      </w:pPr>
      <w:r w:rsidRPr="00053FEF">
        <w:t>The applicant reported having insurance, but reported that he/she did not file a claim for disaster recovery assistance; or</w:t>
      </w:r>
    </w:p>
    <w:p w14:paraId="0DA0F447" w14:textId="77777777" w:rsidR="00835F36" w:rsidRPr="00053FEF" w:rsidRDefault="00835F36" w:rsidP="00825340">
      <w:pPr>
        <w:pStyle w:val="BulletList"/>
      </w:pPr>
      <w:r w:rsidRPr="00053FEF">
        <w:t>The applicant reported having a mortgage on the property but reported he/she did not have insurance at the time of the storm.</w:t>
      </w:r>
    </w:p>
    <w:p w14:paraId="7D6F72B1" w14:textId="55DBDC9D" w:rsidR="00835F36" w:rsidRPr="00053FEF" w:rsidRDefault="00835F36" w:rsidP="00825340">
      <w:r w:rsidRPr="00053FEF">
        <w:t>If an o</w:t>
      </w:r>
      <w:r w:rsidR="006B69CD">
        <w:t xml:space="preserve">wner-occupant applicant </w:t>
      </w:r>
      <w:r w:rsidRPr="00053FEF">
        <w:t>who had insurance or a mortgage (which indicates the property is insured) did not file a claim for the qualifying storm(s), the applicant will be required to file a claim and provide evidence of the insurance company’s response regarding the claim</w:t>
      </w:r>
      <w:r w:rsidR="00E0608F">
        <w:t xml:space="preserve">. </w:t>
      </w:r>
      <w:r w:rsidRPr="00053FEF">
        <w:t xml:space="preserve">If the insurer approves the claim, the amount of funding approved by the insurance company will be considered in accordance with section </w:t>
      </w:r>
      <w:r w:rsidR="002529BC">
        <w:fldChar w:fldCharType="begin"/>
      </w:r>
      <w:r w:rsidR="002529BC">
        <w:instrText xml:space="preserve"> REF _Ref158123046 \r \h </w:instrText>
      </w:r>
      <w:r w:rsidR="002529BC">
        <w:fldChar w:fldCharType="separate"/>
      </w:r>
      <w:r w:rsidR="008F2A53">
        <w:t>7.0</w:t>
      </w:r>
      <w:r w:rsidR="002529BC">
        <w:fldChar w:fldCharType="end"/>
      </w:r>
      <w:r w:rsidR="002529BC">
        <w:t xml:space="preserve"> </w:t>
      </w:r>
      <w:r w:rsidR="002529BC">
        <w:fldChar w:fldCharType="begin"/>
      </w:r>
      <w:r w:rsidR="002529BC">
        <w:instrText xml:space="preserve"> REF _Ref158123049 \h </w:instrText>
      </w:r>
      <w:r w:rsidR="002529BC">
        <w:fldChar w:fldCharType="separate"/>
      </w:r>
      <w:r w:rsidR="008F2A53">
        <w:t>Duplication</w:t>
      </w:r>
      <w:r w:rsidR="008F2A53" w:rsidRPr="00920AB9">
        <w:t xml:space="preserve"> </w:t>
      </w:r>
      <w:r w:rsidR="008F2A53">
        <w:t>of</w:t>
      </w:r>
      <w:r w:rsidR="008F2A53" w:rsidRPr="00920AB9">
        <w:t xml:space="preserve"> </w:t>
      </w:r>
      <w:r w:rsidR="008F2A53">
        <w:t>Benefits (DOB)</w:t>
      </w:r>
      <w:r w:rsidR="002529BC">
        <w:fldChar w:fldCharType="end"/>
      </w:r>
      <w:r w:rsidRPr="00C35311">
        <w:t xml:space="preserve"> </w:t>
      </w:r>
      <w:r w:rsidRPr="00053FEF">
        <w:t>of the HR</w:t>
      </w:r>
      <w:r w:rsidR="001B0807" w:rsidRPr="00053FEF">
        <w:t>R</w:t>
      </w:r>
      <w:r w:rsidRPr="00053FEF">
        <w:t>P Program Guidelines. If the insurer indicates that the deadline to file a claim for the qualifying storm(s) has passed or that the applicant’s claim is otherwise denied, HR</w:t>
      </w:r>
      <w:r w:rsidR="001B0807" w:rsidRPr="00053FEF">
        <w:t>R</w:t>
      </w:r>
      <w:r w:rsidRPr="00053FEF">
        <w:t>P may serve the applicant</w:t>
      </w:r>
      <w:r w:rsidR="00CD5FF6">
        <w:t xml:space="preserve"> if an unmet need is confirmed</w:t>
      </w:r>
      <w:r w:rsidRPr="00053FEF">
        <w:t>, as the funds are no longer available to the applicant.</w:t>
      </w:r>
    </w:p>
    <w:p w14:paraId="3F9B4E2F" w14:textId="77777777" w:rsidR="00835F36" w:rsidRPr="00053FEF" w:rsidRDefault="00835F36" w:rsidP="00127831">
      <w:pPr>
        <w:pStyle w:val="Heading3"/>
      </w:pPr>
      <w:bookmarkStart w:id="780" w:name="_Toc152226023"/>
      <w:bookmarkStart w:id="781" w:name="_Toc157677482"/>
      <w:bookmarkStart w:id="782" w:name="_Toc158720100"/>
      <w:bookmarkStart w:id="783" w:name="_Toc159229173"/>
      <w:r w:rsidRPr="00053FEF">
        <w:t>Small Business Administration (SBA)</w:t>
      </w:r>
      <w:bookmarkEnd w:id="780"/>
      <w:bookmarkEnd w:id="781"/>
      <w:bookmarkEnd w:id="782"/>
      <w:bookmarkEnd w:id="783"/>
    </w:p>
    <w:p w14:paraId="680F456E" w14:textId="55B367A5" w:rsidR="001A3F23" w:rsidRPr="002C327B" w:rsidRDefault="00835F36" w:rsidP="00825340">
      <w:r w:rsidRPr="002C327B">
        <w:t>Federal regulations deem approved SBA loans for repair and reconstruction to be available assistance for federally funded repair programs. If an applicant has executed a loan with SBA to cover the cost of repairs or reconstruction, the total amount of the approved loan is considered available assistance unless the applicant has declined the loan or requested a reduction after SBA initial approval of the loan. As described in 8</w:t>
      </w:r>
      <w:r w:rsidR="00C14916" w:rsidRPr="002C327B">
        <w:t>8</w:t>
      </w:r>
      <w:r w:rsidRPr="002C327B">
        <w:t xml:space="preserve"> FR </w:t>
      </w:r>
      <w:r w:rsidR="00C14916" w:rsidRPr="002C327B">
        <w:t>32046</w:t>
      </w:r>
      <w:r w:rsidRPr="002C327B">
        <w:t xml:space="preserve">, “The amount of a subsidized loan that is declined or canceled is not a DOB." </w:t>
      </w:r>
    </w:p>
    <w:p w14:paraId="2E720F95" w14:textId="7E7DE68C" w:rsidR="00835F36" w:rsidRPr="002C327B" w:rsidRDefault="00835F36" w:rsidP="00825340">
      <w:r w:rsidRPr="002C327B">
        <w:t xml:space="preserve">The Program will collect SBA information provided by the </w:t>
      </w:r>
      <w:r w:rsidR="00BB7F9A">
        <w:t>a</w:t>
      </w:r>
      <w:r w:rsidRPr="002C327B">
        <w:t xml:space="preserve">pplicant through the application process. In addition, the Program may obtain a data feed from SBA to verify all approved amounts for SBA loans. The Program will collect specific information from SBA that breaks out the approved SBA loan amounts into </w:t>
      </w:r>
      <w:r w:rsidR="00143A4F" w:rsidRPr="002C327B">
        <w:t>different</w:t>
      </w:r>
      <w:r w:rsidRPr="002C327B">
        <w:t xml:space="preserve"> assistance categories (e.g., real property, personal property, vehicles, etc.).</w:t>
      </w:r>
    </w:p>
    <w:p w14:paraId="68CC8757" w14:textId="77777777" w:rsidR="00835F36" w:rsidRPr="00053FEF" w:rsidRDefault="00835F36" w:rsidP="00436538">
      <w:pPr>
        <w:pStyle w:val="Heading4"/>
      </w:pPr>
      <w:r w:rsidRPr="00053FEF">
        <w:t>Declined SBA Loans</w:t>
      </w:r>
    </w:p>
    <w:p w14:paraId="09710800" w14:textId="5E9C066C" w:rsidR="00835F36" w:rsidRDefault="00835F36" w:rsidP="00825340">
      <w:r w:rsidRPr="00013AC6">
        <w:t xml:space="preserve">Declined loans are loan amounts offered by a lender but turned down by the applicant, meaning the applicant never signed loan documents to receive loan disbursements. </w:t>
      </w:r>
      <w:r>
        <w:t>H</w:t>
      </w:r>
      <w:r w:rsidRPr="00013AC6">
        <w:t>R</w:t>
      </w:r>
      <w:r w:rsidR="00C14916">
        <w:t>R</w:t>
      </w:r>
      <w:r w:rsidRPr="00013AC6">
        <w:t>P will attempt to verify declined loan amounts using third-party data from SBA. Declined loan</w:t>
      </w:r>
      <w:r>
        <w:t>s</w:t>
      </w:r>
      <w:r w:rsidRPr="00013AC6">
        <w:t xml:space="preserve"> must be documented through the SBA dat</w:t>
      </w:r>
      <w:r>
        <w:t>a</w:t>
      </w:r>
      <w:r w:rsidRPr="00013AC6">
        <w:t xml:space="preserve"> feed in conjunction with written </w:t>
      </w:r>
      <w:r w:rsidR="00753B95">
        <w:t>certification</w:t>
      </w:r>
      <w:r w:rsidRPr="00013AC6">
        <w:t xml:space="preserve"> from the lender (SBA)</w:t>
      </w:r>
      <w:r>
        <w:t>, for declined loans to be considered funding not available to the applicant.</w:t>
      </w:r>
    </w:p>
    <w:p w14:paraId="504C90FC" w14:textId="342AE81B" w:rsidR="00835F36" w:rsidRPr="00053FEF" w:rsidRDefault="00B5474C" w:rsidP="00436538">
      <w:pPr>
        <w:pStyle w:val="Heading4"/>
      </w:pPr>
      <w:r>
        <w:t>Cancelled</w:t>
      </w:r>
      <w:r w:rsidR="00835F36" w:rsidRPr="00053FEF">
        <w:t xml:space="preserve"> SBA Loan Amounts</w:t>
      </w:r>
    </w:p>
    <w:p w14:paraId="5D143ECB" w14:textId="22AF4324" w:rsidR="00B874EE" w:rsidRDefault="00835F36" w:rsidP="00825340">
      <w:r>
        <w:t>Cancelled loans occur when t</w:t>
      </w:r>
      <w:r w:rsidRPr="00823EF3">
        <w:t xml:space="preserve">he applicant (borrower) has entered a loan agreement, but all or a portion of the loan amount was not disbursed and is no longer available to the applicant. The loan cancellation may be due to </w:t>
      </w:r>
      <w:r>
        <w:t xml:space="preserve">the </w:t>
      </w:r>
      <w:r w:rsidRPr="00823EF3">
        <w:t>default of the borrower, agreement by both parties to cancel the undisbursed portion of the loan, expiration of the term for which the loan was available for disbursement</w:t>
      </w:r>
      <w:r>
        <w:t>, or other reasons</w:t>
      </w:r>
      <w:r w:rsidRPr="00823EF3">
        <w:t>. The cancel</w:t>
      </w:r>
      <w:r>
        <w:t>l</w:t>
      </w:r>
      <w:r w:rsidRPr="00823EF3">
        <w:t xml:space="preserve">ed loan amount is the amount that is no longer available to the applicant. </w:t>
      </w:r>
    </w:p>
    <w:p w14:paraId="0447C8F9" w14:textId="3D856A30" w:rsidR="00835F36" w:rsidRDefault="00835F36" w:rsidP="00825340">
      <w:r w:rsidRPr="00823EF3">
        <w:t xml:space="preserve">If an applicant cancels all or a portion of an SBA loan related to the repair of the dwelling, only the accepted loan amount will be considered </w:t>
      </w:r>
      <w:r>
        <w:t>a DOB</w:t>
      </w:r>
      <w:r w:rsidRPr="00823EF3">
        <w:t xml:space="preserve">. </w:t>
      </w:r>
      <w:bookmarkStart w:id="784" w:name="_Hlk36131611"/>
      <w:r w:rsidRPr="00823EF3">
        <w:t>Cance</w:t>
      </w:r>
      <w:r>
        <w:t>l</w:t>
      </w:r>
      <w:r w:rsidRPr="00823EF3">
        <w:t xml:space="preserve">led subsidized loan amounts are not considered </w:t>
      </w:r>
      <w:r>
        <w:t xml:space="preserve">funds available to the </w:t>
      </w:r>
      <w:r w:rsidR="005D431C">
        <w:t>applicant but</w:t>
      </w:r>
      <w:r w:rsidRPr="00823EF3">
        <w:t xml:space="preserve"> are subject to further requirements</w:t>
      </w:r>
      <w:r>
        <w:t xml:space="preserve"> below</w:t>
      </w:r>
      <w:r w:rsidRPr="00823EF3">
        <w:t>. Applicants may not take actions to reinstate the canceled loan or draw any additional undisbursed loan amounts.</w:t>
      </w:r>
      <w:bookmarkEnd w:id="784"/>
    </w:p>
    <w:p w14:paraId="50F5B898" w14:textId="77777777" w:rsidR="00835F36" w:rsidRPr="00823EF3" w:rsidRDefault="00835F36" w:rsidP="00825340">
      <w:pPr>
        <w:pStyle w:val="BulletList"/>
      </w:pPr>
      <w:r w:rsidRPr="154EB52D">
        <w:t>Cancel</w:t>
      </w:r>
      <w:r>
        <w:t>l</w:t>
      </w:r>
      <w:r w:rsidRPr="154EB52D">
        <w:t>ed loans that were never drawn must be documented through the SBA data feed demonstrating the $0 draw in conjunction with written communication from the lender (SBA).</w:t>
      </w:r>
    </w:p>
    <w:p w14:paraId="7DB78BA3" w14:textId="77777777" w:rsidR="00835F36" w:rsidRDefault="00835F36" w:rsidP="00825340">
      <w:pPr>
        <w:pStyle w:val="BulletList"/>
      </w:pPr>
      <w:r w:rsidRPr="154EB52D">
        <w:t>Cancel</w:t>
      </w:r>
      <w:r>
        <w:t>l</w:t>
      </w:r>
      <w:r w:rsidRPr="154EB52D">
        <w:t>ed loans that had a portion of the loan drawn, but the remainder cancel</w:t>
      </w:r>
      <w:r>
        <w:t>l</w:t>
      </w:r>
      <w:r w:rsidRPr="154EB52D">
        <w:t xml:space="preserve">ed must be verified in the SBA data feed in conjunction with written communication from the lender (SBA). The accepted current loan amount will be considered a </w:t>
      </w:r>
      <w:r>
        <w:t>DOB</w:t>
      </w:r>
      <w:r w:rsidRPr="154EB52D">
        <w:t>.</w:t>
      </w:r>
    </w:p>
    <w:p w14:paraId="0574E60D" w14:textId="5496F3AC" w:rsidR="00835F36" w:rsidRPr="00FC75E2" w:rsidRDefault="00835F36" w:rsidP="00127831">
      <w:pPr>
        <w:pStyle w:val="Heading3"/>
      </w:pPr>
      <w:bookmarkStart w:id="785" w:name="_Toc152226024"/>
      <w:bookmarkStart w:id="786" w:name="_Toc157677483"/>
      <w:bookmarkStart w:id="787" w:name="_Toc158720101"/>
      <w:bookmarkStart w:id="788" w:name="_Toc159229174"/>
      <w:r w:rsidRPr="00FC75E2">
        <w:t>Other Sources</w:t>
      </w:r>
      <w:bookmarkEnd w:id="785"/>
      <w:bookmarkEnd w:id="786"/>
      <w:bookmarkEnd w:id="787"/>
      <w:bookmarkEnd w:id="788"/>
    </w:p>
    <w:p w14:paraId="70AA41AF" w14:textId="77777777" w:rsidR="00835F36" w:rsidRDefault="00835F36" w:rsidP="00825340">
      <w:r>
        <w:t>Funding received for the same purpose of a Program award, such as funding provided by a non-profit entity or the US Army Corps of Engineers (USACE) to assist applicant with rebuilding their home must be reported by the applicant through the application process and must be accounted for and verified by the Program. In addition, the support documentation related to other duplicative funding sources must be provided by the</w:t>
      </w:r>
      <w:r w:rsidRPr="00EE6A34">
        <w:t xml:space="preserve"> </w:t>
      </w:r>
      <w:r>
        <w:t>applicant, verified by the Program, and applied as a duplication of benefits by the Program.</w:t>
      </w:r>
    </w:p>
    <w:p w14:paraId="1D50B40C" w14:textId="19A0CE2B" w:rsidR="00835800" w:rsidRDefault="00DF055B" w:rsidP="0039523D">
      <w:pPr>
        <w:pStyle w:val="Heading3"/>
      </w:pPr>
      <w:r>
        <w:t>Funds From Subsequent Storms (Helene, Milton, Etc.)</w:t>
      </w:r>
    </w:p>
    <w:p w14:paraId="029E9E3F" w14:textId="77777777" w:rsidR="00B23083" w:rsidRDefault="00B23083" w:rsidP="00B23083">
      <w:pPr>
        <w:rPr>
          <w:rFonts w:cs="Arial"/>
        </w:rPr>
      </w:pPr>
      <w:r>
        <w:rPr>
          <w:rFonts w:cs="Arial"/>
        </w:rPr>
        <w:t>Florida has experienced multiple disasters since the initial launch of the Hurricane Ian Housing Repair and Replacement Program (HRRP). Specifically, to date, both Hurricane Helene and Hurricane Milton have received Individual Assistance (IA) declarations from FEMA in counties that are eligible for assistance under the Hurricane Ian HRRP program. It is also possible that there will be additional storms in the future.</w:t>
      </w:r>
    </w:p>
    <w:p w14:paraId="1A298B44" w14:textId="77777777" w:rsidR="00B23083" w:rsidRDefault="00B23083" w:rsidP="00B23083">
      <w:pPr>
        <w:rPr>
          <w:rFonts w:cs="Arial"/>
        </w:rPr>
      </w:pPr>
      <w:r>
        <w:rPr>
          <w:rFonts w:cs="Arial"/>
        </w:rPr>
        <w:t>The following counties are Ian HRRP eligible counties with IA declarations due to Hurricane Helene: Charlotte, Collier, Hillsborough, Manatee, Pinellas, and Putnam. Furthermore, the following counties are also Ian HRRP eligible counties with IA declarations due to Hurricane Milton: Brevard, Charlotte, Collier, DeSoto, Flagler, Glades, Hardee, Hendry, Highlands, Hillsborough, Lake, Manatee, Okeechobee, Osceola, Pinellas, Polk, Putnam, Seminole, and St. Johns.</w:t>
      </w:r>
    </w:p>
    <w:p w14:paraId="46D061E8" w14:textId="77777777" w:rsidR="00B23083" w:rsidRDefault="00B23083" w:rsidP="00B23083">
      <w:pPr>
        <w:rPr>
          <w:rFonts w:cs="Arial"/>
        </w:rPr>
      </w:pPr>
      <w:r>
        <w:rPr>
          <w:rFonts w:cs="Arial"/>
        </w:rPr>
        <w:t>Many citizens may now be faced with worsened damage initially caused by Hurricane Ian. Citizens in this situation, may be eligible to receive disaster recovery assistance resulting from Hurricane Helene and Milton from sources other than HRRP.</w:t>
      </w:r>
    </w:p>
    <w:p w14:paraId="4348E696" w14:textId="4CCFACF6" w:rsidR="00B23083" w:rsidRDefault="00B23083" w:rsidP="00B23083">
      <w:pPr>
        <w:rPr>
          <w:rFonts w:cs="Arial"/>
        </w:rPr>
      </w:pPr>
      <w:r>
        <w:rPr>
          <w:rFonts w:cs="Arial"/>
        </w:rPr>
        <w:t xml:space="preserve">To continue to expedite the recovery of disaster survivors, while maintaining compliance with Duplication of Benefits guidance, applicants will be required to complete a self-certification of additional disaster recovery funding received (related to Helene, Milton, or potential other </w:t>
      </w:r>
      <w:r w:rsidR="00A70E53">
        <w:rPr>
          <w:rFonts w:cs="Arial"/>
        </w:rPr>
        <w:t xml:space="preserve">future </w:t>
      </w:r>
      <w:r>
        <w:rPr>
          <w:rFonts w:cs="Arial"/>
        </w:rPr>
        <w:t>storms) prior to the completion of Contract Signing. Applicants that self-certify no funds received, will continue to move forward in the process, while those that report receiving new funding, will have their Duplication of Benefits review status reset and a secondary review completed to document any potential impact and/or creation of an unfunded gap. HUD’s latest guidance confirms that applicants may self-certify funding received in situations where multiple disasters impact the same area.</w:t>
      </w:r>
    </w:p>
    <w:p w14:paraId="44AA102E" w14:textId="795B61C2" w:rsidR="0039523D" w:rsidRPr="00F249AF" w:rsidRDefault="00F74AEB" w:rsidP="0039523D">
      <w:pPr>
        <w:rPr>
          <w:rFonts w:cs="Arial"/>
        </w:rPr>
      </w:pPr>
      <w:r>
        <w:rPr>
          <w:rFonts w:cs="Arial"/>
        </w:rPr>
        <w:t>Lastly, as FEMA (and other Federal) data related to Hurricane Helene, Hurricane Milton, and any other subsequent disasters is made available, the Duplication of Benefits external dataset will be updated, and reviews will check against all relevant disasters on a going forward basis. Applicants with insurance will also have potential Helene, Milton, or other claims reviewed and applied on a going forward basis to ensure all duplication of benefits are captured.</w:t>
      </w:r>
    </w:p>
    <w:p w14:paraId="4EA6C2EC" w14:textId="77777777" w:rsidR="00835F36" w:rsidRPr="005366EB" w:rsidRDefault="00835F36" w:rsidP="00127831">
      <w:pPr>
        <w:pStyle w:val="Heading3"/>
      </w:pPr>
      <w:bookmarkStart w:id="789" w:name="_Toc152226025"/>
      <w:bookmarkStart w:id="790" w:name="_Toc157677484"/>
      <w:bookmarkStart w:id="791" w:name="_Toc158720102"/>
      <w:bookmarkStart w:id="792" w:name="_Toc159229175"/>
      <w:r w:rsidRPr="00FC75E2">
        <w:t>Assistance Not Considered Duplicative</w:t>
      </w:r>
      <w:bookmarkEnd w:id="789"/>
      <w:bookmarkEnd w:id="790"/>
      <w:bookmarkEnd w:id="791"/>
      <w:bookmarkEnd w:id="792"/>
    </w:p>
    <w:p w14:paraId="136031E3" w14:textId="5105419C" w:rsidR="005E78C3" w:rsidRDefault="00835F36" w:rsidP="00825340">
      <w:r>
        <w:t>Not all assistance received by an applicant is considered duplicative of assistance provided under HR</w:t>
      </w:r>
      <w:r w:rsidR="00C27007">
        <w:t>R</w:t>
      </w:r>
      <w:r>
        <w:t>P for housing repair, replacement, or reconstruction. Previous assistance received that is considered non-duplicative will not be considered a duplication of benefit.</w:t>
      </w:r>
    </w:p>
    <w:p w14:paraId="3DFF3CD6" w14:textId="01BCC1A6" w:rsidR="00835F36" w:rsidRPr="00627551" w:rsidRDefault="00835F36" w:rsidP="00825340">
      <w:r>
        <w:t xml:space="preserve">The Program will allow for reductions of duplication of benefit totals if the applicant can prove that the use or control of the funds meet certain criteria. In accordance with </w:t>
      </w:r>
      <w:r w:rsidR="008A155B" w:rsidRPr="003A0F90">
        <w:t>Federal Register, Vol. 8</w:t>
      </w:r>
      <w:r w:rsidR="00871326">
        <w:t>8</w:t>
      </w:r>
      <w:r w:rsidR="008A155B" w:rsidRPr="003A0F90">
        <w:t xml:space="preserve">, No. </w:t>
      </w:r>
      <w:r w:rsidR="00871326">
        <w:t>96</w:t>
      </w:r>
      <w:r w:rsidR="008A155B" w:rsidRPr="003A0F90">
        <w:t xml:space="preserve">, </w:t>
      </w:r>
      <w:r w:rsidR="00871326">
        <w:t>May</w:t>
      </w:r>
      <w:r w:rsidR="00871326" w:rsidRPr="003A0F90">
        <w:t xml:space="preserve"> </w:t>
      </w:r>
      <w:r w:rsidR="00871326">
        <w:t>18</w:t>
      </w:r>
      <w:r w:rsidR="008A155B" w:rsidRPr="003A0F90">
        <w:t>, 2</w:t>
      </w:r>
      <w:r w:rsidR="00871326">
        <w:t>023</w:t>
      </w:r>
      <w:r w:rsidR="008A155B" w:rsidRPr="003A0F90">
        <w:t>,</w:t>
      </w:r>
      <w:r>
        <w:t xml:space="preserve"> HR</w:t>
      </w:r>
      <w:r w:rsidR="008A155B">
        <w:t>R</w:t>
      </w:r>
      <w:r>
        <w:t>P may exclude for duplication of benefits purposes assistance that was: (1) provided for a different purpose; or (2) provided for the same purpose, but for a different, allowable use</w:t>
      </w:r>
      <w:r w:rsidR="00E0608F">
        <w:t xml:space="preserve">. </w:t>
      </w:r>
      <w:r>
        <w:t>Each of these categories is further described below.</w:t>
      </w:r>
    </w:p>
    <w:p w14:paraId="03CDB3B0" w14:textId="77777777" w:rsidR="00835F36" w:rsidRPr="00FC75E2" w:rsidRDefault="00835F36" w:rsidP="000F126F">
      <w:pPr>
        <w:pStyle w:val="Heading4"/>
      </w:pPr>
      <w:bookmarkStart w:id="793" w:name="_Toc152226026"/>
      <w:r w:rsidRPr="00FC75E2">
        <w:t>Funds for a Different Purpose</w:t>
      </w:r>
      <w:bookmarkEnd w:id="793"/>
    </w:p>
    <w:p w14:paraId="05732788" w14:textId="1908E6E7" w:rsidR="00835F36" w:rsidRDefault="00835F36" w:rsidP="00BF5C11">
      <w:r>
        <w:t xml:space="preserve">Any assistance provided for a different purpose than the CDBG-DR eligible activity, or a general, non-specific purpose (e.g., “disaster relief/recovery”), and not used for the same purpose must be excluded from total assistance when calculating the amount of the DOB. </w:t>
      </w:r>
      <w:r w:rsidR="006309A6">
        <w:t>There are</w:t>
      </w:r>
      <w:r>
        <w:t xml:space="preserve"> three (3) general categories for which homeowners generally receive assistance: (1) replacement housing; (2) repair assistance; or (3) interim (temporary housing). Of these three categories, the assistance provided by HR</w:t>
      </w:r>
      <w:r w:rsidR="00182AE5">
        <w:t>R</w:t>
      </w:r>
      <w:r>
        <w:t>P is generally considered to be repair assistance</w:t>
      </w:r>
      <w:r w:rsidR="00E0608F">
        <w:t xml:space="preserve">. </w:t>
      </w:r>
      <w:r>
        <w:t>Funding received for purposes different from the purpose of assistance offered under HR</w:t>
      </w:r>
      <w:r w:rsidR="00182AE5">
        <w:t>R</w:t>
      </w:r>
      <w:r>
        <w:t>P will be excluded for purposes of duplication of benefit determination.</w:t>
      </w:r>
    </w:p>
    <w:p w14:paraId="2DC02F8D" w14:textId="77777777" w:rsidR="00835F36" w:rsidRPr="00FC75E2" w:rsidRDefault="00835F36" w:rsidP="000F126F">
      <w:pPr>
        <w:pStyle w:val="Heading4"/>
      </w:pPr>
      <w:r w:rsidRPr="00FC75E2">
        <w:t>Funds Not Available to the Applicant</w:t>
      </w:r>
    </w:p>
    <w:p w14:paraId="16E03E3A" w14:textId="2314717E" w:rsidR="00280079" w:rsidRDefault="00835F36" w:rsidP="00BF5C11">
      <w:r>
        <w:t xml:space="preserve">Funds that are not available to an applicant may also be excluded from the final award calculation. Funds are not available to the person or entity if the person does not have legal control of the funds when they are received and are used for a non-duplicative purpose. </w:t>
      </w:r>
    </w:p>
    <w:p w14:paraId="69B85591" w14:textId="36A1F2F2" w:rsidR="0085704A" w:rsidRDefault="00835F36" w:rsidP="00BF5C11">
      <w:r>
        <w:t xml:space="preserve">For example, if a homeowner’s mortgage requires any insurance proceeds to be applied to reduce the lien balance, then the bank/mortgage holder (not the homeowner) has legal control over those funds. Therefore, the homeowner is legally obligated to use insurance proceeds for that purpose and does not have a choice in using them for any other purpose, such as to rehabilitate the house. Under these circumstances, insurance proceeds do not reduce assistance eligibility. Alternatively, if a disaster-affected homeowner chooses to apply insurance proceeds to reduce an existing mortgage, or requests that the lender demand payment, insurance proceeds reduce the amount of disaster assistance eligibility. In addition, if a mortgage requires insurance proceeds to be used for repair of the property, those proceeds must be considered </w:t>
      </w:r>
      <w:r w:rsidR="003575C9">
        <w:t>a DOB</w:t>
      </w:r>
      <w:r>
        <w:t xml:space="preserve"> for that purpose. A homeowner does not need to possess cash assistance to be considered as being in legal control over receiving benefits for a particular purpose.</w:t>
      </w:r>
    </w:p>
    <w:p w14:paraId="1CEAD6F5" w14:textId="77777777" w:rsidR="0085704A" w:rsidRPr="00601D0C" w:rsidRDefault="0085704A" w:rsidP="005D47DF">
      <w:pPr>
        <w:pStyle w:val="Heading5"/>
      </w:pPr>
      <w:r w:rsidRPr="00601D0C">
        <w:t>Contractor Fraud</w:t>
      </w:r>
    </w:p>
    <w:p w14:paraId="78452674" w14:textId="3E0F0226" w:rsidR="0085704A" w:rsidRDefault="0085704A" w:rsidP="009F71A3">
      <w:r>
        <w:t>If</w:t>
      </w:r>
      <w:r>
        <w:rPr>
          <w:spacing w:val="-8"/>
        </w:rPr>
        <w:t xml:space="preserve"> </w:t>
      </w:r>
      <w:r>
        <w:t>a</w:t>
      </w:r>
      <w:r>
        <w:rPr>
          <w:spacing w:val="-6"/>
        </w:rPr>
        <w:t xml:space="preserve"> </w:t>
      </w:r>
      <w:r>
        <w:t>homeowner</w:t>
      </w:r>
      <w:r>
        <w:rPr>
          <w:spacing w:val="-8"/>
        </w:rPr>
        <w:t xml:space="preserve"> </w:t>
      </w:r>
      <w:r>
        <w:t>was</w:t>
      </w:r>
      <w:r>
        <w:rPr>
          <w:spacing w:val="-7"/>
        </w:rPr>
        <w:t xml:space="preserve"> </w:t>
      </w:r>
      <w:r>
        <w:t>a</w:t>
      </w:r>
      <w:r>
        <w:rPr>
          <w:spacing w:val="-6"/>
        </w:rPr>
        <w:t xml:space="preserve"> </w:t>
      </w:r>
      <w:r>
        <w:t>victim</w:t>
      </w:r>
      <w:r>
        <w:rPr>
          <w:spacing w:val="-8"/>
        </w:rPr>
        <w:t xml:space="preserve"> </w:t>
      </w:r>
      <w:r>
        <w:t>of</w:t>
      </w:r>
      <w:r>
        <w:rPr>
          <w:spacing w:val="-7"/>
        </w:rPr>
        <w:t xml:space="preserve"> </w:t>
      </w:r>
      <w:r>
        <w:t>contractor</w:t>
      </w:r>
      <w:r>
        <w:rPr>
          <w:spacing w:val="-8"/>
        </w:rPr>
        <w:t xml:space="preserve"> </w:t>
      </w:r>
      <w:r>
        <w:t>fraud,</w:t>
      </w:r>
      <w:r>
        <w:rPr>
          <w:spacing w:val="-7"/>
        </w:rPr>
        <w:t xml:space="preserve"> </w:t>
      </w:r>
      <w:r>
        <w:t>the</w:t>
      </w:r>
      <w:r>
        <w:rPr>
          <w:spacing w:val="-5"/>
        </w:rPr>
        <w:t xml:space="preserve"> </w:t>
      </w:r>
      <w:r>
        <w:t>amount</w:t>
      </w:r>
      <w:r>
        <w:rPr>
          <w:spacing w:val="-7"/>
        </w:rPr>
        <w:t xml:space="preserve"> </w:t>
      </w:r>
      <w:r>
        <w:t>paid</w:t>
      </w:r>
      <w:r>
        <w:rPr>
          <w:spacing w:val="-6"/>
        </w:rPr>
        <w:t xml:space="preserve"> </w:t>
      </w:r>
      <w:r>
        <w:t>to</w:t>
      </w:r>
      <w:r>
        <w:rPr>
          <w:spacing w:val="-7"/>
        </w:rPr>
        <w:t xml:space="preserve"> </w:t>
      </w:r>
      <w:r>
        <w:t>the</w:t>
      </w:r>
      <w:r>
        <w:rPr>
          <w:spacing w:val="-7"/>
        </w:rPr>
        <w:t xml:space="preserve"> </w:t>
      </w:r>
      <w:r>
        <w:t>contractor</w:t>
      </w:r>
      <w:r>
        <w:rPr>
          <w:spacing w:val="-8"/>
        </w:rPr>
        <w:t xml:space="preserve"> </w:t>
      </w:r>
      <w:r>
        <w:t>is</w:t>
      </w:r>
      <w:r>
        <w:rPr>
          <w:spacing w:val="-6"/>
        </w:rPr>
        <w:t xml:space="preserve"> </w:t>
      </w:r>
      <w:r>
        <w:t>not</w:t>
      </w:r>
      <w:r>
        <w:rPr>
          <w:spacing w:val="-7"/>
        </w:rPr>
        <w:t xml:space="preserve"> </w:t>
      </w:r>
      <w:r>
        <w:t>to</w:t>
      </w:r>
      <w:r>
        <w:rPr>
          <w:spacing w:val="-5"/>
        </w:rPr>
        <w:t xml:space="preserve"> </w:t>
      </w:r>
      <w:r>
        <w:t>be</w:t>
      </w:r>
      <w:r>
        <w:rPr>
          <w:spacing w:val="-7"/>
        </w:rPr>
        <w:t xml:space="preserve"> </w:t>
      </w:r>
      <w:r>
        <w:t>counted</w:t>
      </w:r>
      <w:r>
        <w:rPr>
          <w:spacing w:val="-7"/>
        </w:rPr>
        <w:t xml:space="preserve"> </w:t>
      </w:r>
      <w:r>
        <w:t>as</w:t>
      </w:r>
      <w:r>
        <w:rPr>
          <w:spacing w:val="-7"/>
        </w:rPr>
        <w:t xml:space="preserve"> </w:t>
      </w:r>
      <w:r>
        <w:t>a</w:t>
      </w:r>
      <w:r>
        <w:rPr>
          <w:spacing w:val="-7"/>
        </w:rPr>
        <w:t xml:space="preserve"> </w:t>
      </w:r>
      <w:r>
        <w:t>DOB provided</w:t>
      </w:r>
      <w:r>
        <w:rPr>
          <w:spacing w:val="-4"/>
        </w:rPr>
        <w:t xml:space="preserve"> </w:t>
      </w:r>
      <w:r>
        <w:t>the</w:t>
      </w:r>
      <w:r>
        <w:rPr>
          <w:spacing w:val="-3"/>
        </w:rPr>
        <w:t xml:space="preserve"> </w:t>
      </w:r>
      <w:r>
        <w:t>homeowner</w:t>
      </w:r>
      <w:r>
        <w:rPr>
          <w:spacing w:val="-4"/>
        </w:rPr>
        <w:t xml:space="preserve"> </w:t>
      </w:r>
      <w:r>
        <w:t>filed</w:t>
      </w:r>
      <w:r>
        <w:rPr>
          <w:spacing w:val="-4"/>
        </w:rPr>
        <w:t xml:space="preserve"> </w:t>
      </w:r>
      <w:r>
        <w:t>a</w:t>
      </w:r>
      <w:r>
        <w:rPr>
          <w:spacing w:val="-4"/>
        </w:rPr>
        <w:t xml:space="preserve"> </w:t>
      </w:r>
      <w:r>
        <w:t>police</w:t>
      </w:r>
      <w:r>
        <w:rPr>
          <w:spacing w:val="-4"/>
        </w:rPr>
        <w:t xml:space="preserve"> </w:t>
      </w:r>
      <w:r>
        <w:t>report</w:t>
      </w:r>
      <w:r>
        <w:rPr>
          <w:spacing w:val="-4"/>
        </w:rPr>
        <w:t xml:space="preserve"> </w:t>
      </w:r>
      <w:r>
        <w:t>and</w:t>
      </w:r>
      <w:r>
        <w:rPr>
          <w:spacing w:val="-3"/>
        </w:rPr>
        <w:t xml:space="preserve"> </w:t>
      </w:r>
      <w:r>
        <w:t>made</w:t>
      </w:r>
      <w:r>
        <w:rPr>
          <w:spacing w:val="-4"/>
        </w:rPr>
        <w:t xml:space="preserve"> </w:t>
      </w:r>
      <w:r>
        <w:t>every</w:t>
      </w:r>
      <w:r>
        <w:rPr>
          <w:spacing w:val="-4"/>
        </w:rPr>
        <w:t xml:space="preserve"> </w:t>
      </w:r>
      <w:r>
        <w:t>effort</w:t>
      </w:r>
      <w:r>
        <w:rPr>
          <w:spacing w:val="-5"/>
        </w:rPr>
        <w:t xml:space="preserve"> </w:t>
      </w:r>
      <w:r>
        <w:t>to</w:t>
      </w:r>
      <w:r>
        <w:rPr>
          <w:spacing w:val="-4"/>
        </w:rPr>
        <w:t xml:space="preserve"> </w:t>
      </w:r>
      <w:r>
        <w:t>recover</w:t>
      </w:r>
      <w:r>
        <w:rPr>
          <w:spacing w:val="-3"/>
        </w:rPr>
        <w:t xml:space="preserve"> </w:t>
      </w:r>
      <w:r>
        <w:t>the</w:t>
      </w:r>
      <w:r>
        <w:rPr>
          <w:spacing w:val="-4"/>
        </w:rPr>
        <w:t xml:space="preserve"> </w:t>
      </w:r>
      <w:r>
        <w:t>funds</w:t>
      </w:r>
      <w:r>
        <w:rPr>
          <w:spacing w:val="-4"/>
        </w:rPr>
        <w:t xml:space="preserve"> </w:t>
      </w:r>
      <w:r>
        <w:t>prior</w:t>
      </w:r>
      <w:r>
        <w:rPr>
          <w:spacing w:val="-4"/>
        </w:rPr>
        <w:t xml:space="preserve"> </w:t>
      </w:r>
      <w:r>
        <w:t>to</w:t>
      </w:r>
      <w:r>
        <w:rPr>
          <w:spacing w:val="-4"/>
        </w:rPr>
        <w:t xml:space="preserve"> </w:t>
      </w:r>
      <w:r>
        <w:t>the</w:t>
      </w:r>
      <w:r>
        <w:rPr>
          <w:spacing w:val="-4"/>
        </w:rPr>
        <w:t xml:space="preserve"> </w:t>
      </w:r>
      <w:r>
        <w:t>date</w:t>
      </w:r>
      <w:r>
        <w:rPr>
          <w:spacing w:val="-4"/>
        </w:rPr>
        <w:t xml:space="preserve"> </w:t>
      </w:r>
      <w:r>
        <w:t>of</w:t>
      </w:r>
      <w:r>
        <w:rPr>
          <w:spacing w:val="-4"/>
        </w:rPr>
        <w:t xml:space="preserve"> </w:t>
      </w:r>
      <w:r>
        <w:t xml:space="preserve">the </w:t>
      </w:r>
      <w:r>
        <w:rPr>
          <w:spacing w:val="-2"/>
        </w:rPr>
        <w:t>application.</w:t>
      </w:r>
    </w:p>
    <w:p w14:paraId="0FE12BDA" w14:textId="77777777" w:rsidR="0085704A" w:rsidRPr="00601D0C" w:rsidRDefault="0085704A" w:rsidP="005D47DF">
      <w:pPr>
        <w:pStyle w:val="Heading5"/>
      </w:pPr>
      <w:r w:rsidRPr="00601D0C">
        <w:t>Forced Mortgage Payoff</w:t>
      </w:r>
    </w:p>
    <w:p w14:paraId="4C5BF97A" w14:textId="64248F80" w:rsidR="0085704A" w:rsidRDefault="0085704A" w:rsidP="009F71A3">
      <w:r>
        <w:t>If</w:t>
      </w:r>
      <w:r>
        <w:rPr>
          <w:spacing w:val="-3"/>
        </w:rPr>
        <w:t xml:space="preserve"> </w:t>
      </w:r>
      <w:r>
        <w:t>a</w:t>
      </w:r>
      <w:r>
        <w:rPr>
          <w:spacing w:val="-3"/>
        </w:rPr>
        <w:t xml:space="preserve"> </w:t>
      </w:r>
      <w:r>
        <w:t>homeowner’s</w:t>
      </w:r>
      <w:r>
        <w:rPr>
          <w:spacing w:val="-2"/>
        </w:rPr>
        <w:t xml:space="preserve"> </w:t>
      </w:r>
      <w:r>
        <w:t>mortgage</w:t>
      </w:r>
      <w:r>
        <w:rPr>
          <w:spacing w:val="-3"/>
        </w:rPr>
        <w:t xml:space="preserve"> </w:t>
      </w:r>
      <w:r>
        <w:t>company</w:t>
      </w:r>
      <w:r>
        <w:rPr>
          <w:spacing w:val="-1"/>
        </w:rPr>
        <w:t xml:space="preserve"> </w:t>
      </w:r>
      <w:r>
        <w:t>placed</w:t>
      </w:r>
      <w:r>
        <w:rPr>
          <w:spacing w:val="-3"/>
        </w:rPr>
        <w:t xml:space="preserve"> </w:t>
      </w:r>
      <w:r>
        <w:t>a</w:t>
      </w:r>
      <w:r>
        <w:rPr>
          <w:spacing w:val="-2"/>
        </w:rPr>
        <w:t xml:space="preserve"> </w:t>
      </w:r>
      <w:r>
        <w:t>force</w:t>
      </w:r>
      <w:r>
        <w:rPr>
          <w:spacing w:val="-3"/>
        </w:rPr>
        <w:t xml:space="preserve"> </w:t>
      </w:r>
      <w:r>
        <w:t>payment</w:t>
      </w:r>
      <w:r>
        <w:rPr>
          <w:spacing w:val="-3"/>
        </w:rPr>
        <w:t xml:space="preserve"> </w:t>
      </w:r>
      <w:r>
        <w:t>on</w:t>
      </w:r>
      <w:r>
        <w:rPr>
          <w:spacing w:val="-3"/>
        </w:rPr>
        <w:t xml:space="preserve"> </w:t>
      </w:r>
      <w:r>
        <w:t>insurance</w:t>
      </w:r>
      <w:r>
        <w:rPr>
          <w:spacing w:val="-3"/>
        </w:rPr>
        <w:t xml:space="preserve"> </w:t>
      </w:r>
      <w:r>
        <w:t>proceeds,</w:t>
      </w:r>
      <w:r>
        <w:rPr>
          <w:spacing w:val="-3"/>
        </w:rPr>
        <w:t xml:space="preserve"> </w:t>
      </w:r>
      <w:r>
        <w:t>the</w:t>
      </w:r>
      <w:r>
        <w:rPr>
          <w:spacing w:val="-3"/>
        </w:rPr>
        <w:t xml:space="preserve"> </w:t>
      </w:r>
      <w:r>
        <w:t>insurance</w:t>
      </w:r>
      <w:r>
        <w:rPr>
          <w:spacing w:val="-3"/>
        </w:rPr>
        <w:t xml:space="preserve"> </w:t>
      </w:r>
      <w:r>
        <w:t>amount</w:t>
      </w:r>
      <w:r>
        <w:rPr>
          <w:spacing w:val="-3"/>
        </w:rPr>
        <w:t xml:space="preserve"> </w:t>
      </w:r>
      <w:r>
        <w:t>may not count as a DOB. In such cases, the amount verified by HRRP that was used for this purpose can be excluded from</w:t>
      </w:r>
      <w:r>
        <w:rPr>
          <w:spacing w:val="-11"/>
        </w:rPr>
        <w:t xml:space="preserve"> </w:t>
      </w:r>
      <w:r>
        <w:t>the</w:t>
      </w:r>
      <w:r>
        <w:rPr>
          <w:spacing w:val="-10"/>
        </w:rPr>
        <w:t xml:space="preserve"> </w:t>
      </w:r>
      <w:r>
        <w:t>DOB</w:t>
      </w:r>
      <w:r>
        <w:rPr>
          <w:spacing w:val="-10"/>
        </w:rPr>
        <w:t xml:space="preserve"> </w:t>
      </w:r>
      <w:r>
        <w:t>calculation</w:t>
      </w:r>
      <w:r>
        <w:rPr>
          <w:spacing w:val="-10"/>
        </w:rPr>
        <w:t xml:space="preserve"> </w:t>
      </w:r>
      <w:r>
        <w:t>if</w:t>
      </w:r>
      <w:r>
        <w:rPr>
          <w:spacing w:val="-10"/>
        </w:rPr>
        <w:t xml:space="preserve"> </w:t>
      </w:r>
      <w:r>
        <w:t>it</w:t>
      </w:r>
      <w:r>
        <w:rPr>
          <w:spacing w:val="-12"/>
        </w:rPr>
        <w:t xml:space="preserve"> </w:t>
      </w:r>
      <w:r>
        <w:t>is</w:t>
      </w:r>
      <w:r>
        <w:rPr>
          <w:spacing w:val="-11"/>
        </w:rPr>
        <w:t xml:space="preserve"> </w:t>
      </w:r>
      <w:r>
        <w:t>supported</w:t>
      </w:r>
      <w:r>
        <w:rPr>
          <w:spacing w:val="-11"/>
        </w:rPr>
        <w:t xml:space="preserve"> </w:t>
      </w:r>
      <w:r>
        <w:t>by</w:t>
      </w:r>
      <w:r>
        <w:rPr>
          <w:spacing w:val="-10"/>
        </w:rPr>
        <w:t xml:space="preserve"> </w:t>
      </w:r>
      <w:r>
        <w:t>appropriate</w:t>
      </w:r>
      <w:r>
        <w:rPr>
          <w:spacing w:val="-11"/>
        </w:rPr>
        <w:t xml:space="preserve"> </w:t>
      </w:r>
      <w:r>
        <w:t>supporting</w:t>
      </w:r>
      <w:r>
        <w:rPr>
          <w:spacing w:val="-11"/>
        </w:rPr>
        <w:t xml:space="preserve"> </w:t>
      </w:r>
      <w:r>
        <w:t>documentation.</w:t>
      </w:r>
      <w:r>
        <w:rPr>
          <w:spacing w:val="-10"/>
        </w:rPr>
        <w:t xml:space="preserve"> </w:t>
      </w:r>
      <w:r>
        <w:t>Such</w:t>
      </w:r>
      <w:r>
        <w:rPr>
          <w:spacing w:val="-10"/>
        </w:rPr>
        <w:t xml:space="preserve"> </w:t>
      </w:r>
      <w:r>
        <w:t>documentation</w:t>
      </w:r>
      <w:r>
        <w:rPr>
          <w:spacing w:val="-10"/>
        </w:rPr>
        <w:t xml:space="preserve"> </w:t>
      </w:r>
      <w:r>
        <w:t>should be</w:t>
      </w:r>
      <w:r>
        <w:rPr>
          <w:spacing w:val="-10"/>
        </w:rPr>
        <w:t xml:space="preserve"> </w:t>
      </w:r>
      <w:r>
        <w:t>in</w:t>
      </w:r>
      <w:r>
        <w:rPr>
          <w:spacing w:val="-9"/>
        </w:rPr>
        <w:t xml:space="preserve"> </w:t>
      </w:r>
      <w:r>
        <w:t>the</w:t>
      </w:r>
      <w:r>
        <w:rPr>
          <w:spacing w:val="-10"/>
        </w:rPr>
        <w:t xml:space="preserve"> </w:t>
      </w:r>
      <w:r>
        <w:t>form</w:t>
      </w:r>
      <w:r>
        <w:rPr>
          <w:spacing w:val="-10"/>
        </w:rPr>
        <w:t xml:space="preserve"> </w:t>
      </w:r>
      <w:r>
        <w:t>of</w:t>
      </w:r>
      <w:r>
        <w:rPr>
          <w:spacing w:val="-10"/>
        </w:rPr>
        <w:t xml:space="preserve"> </w:t>
      </w:r>
      <w:r>
        <w:t>a</w:t>
      </w:r>
      <w:r>
        <w:rPr>
          <w:spacing w:val="-10"/>
        </w:rPr>
        <w:t xml:space="preserve"> </w:t>
      </w:r>
      <w:r>
        <w:t>letter</w:t>
      </w:r>
      <w:r>
        <w:rPr>
          <w:spacing w:val="-9"/>
        </w:rPr>
        <w:t xml:space="preserve"> </w:t>
      </w:r>
      <w:r>
        <w:t>that</w:t>
      </w:r>
      <w:r>
        <w:rPr>
          <w:spacing w:val="-11"/>
        </w:rPr>
        <w:t xml:space="preserve"> </w:t>
      </w:r>
      <w:r>
        <w:t>is</w:t>
      </w:r>
      <w:r>
        <w:rPr>
          <w:spacing w:val="-10"/>
        </w:rPr>
        <w:t xml:space="preserve"> </w:t>
      </w:r>
      <w:r>
        <w:t>on</w:t>
      </w:r>
      <w:r>
        <w:rPr>
          <w:spacing w:val="-9"/>
        </w:rPr>
        <w:t xml:space="preserve"> </w:t>
      </w:r>
      <w:r>
        <w:t>mortgage</w:t>
      </w:r>
      <w:r>
        <w:rPr>
          <w:spacing w:val="-9"/>
        </w:rPr>
        <w:t xml:space="preserve"> </w:t>
      </w:r>
      <w:r>
        <w:t>company</w:t>
      </w:r>
      <w:r>
        <w:rPr>
          <w:spacing w:val="-10"/>
        </w:rPr>
        <w:t xml:space="preserve"> </w:t>
      </w:r>
      <w:r>
        <w:t>letterhead</w:t>
      </w:r>
      <w:r>
        <w:rPr>
          <w:spacing w:val="-9"/>
        </w:rPr>
        <w:t xml:space="preserve"> </w:t>
      </w:r>
      <w:r>
        <w:t>and</w:t>
      </w:r>
      <w:r>
        <w:rPr>
          <w:spacing w:val="-10"/>
        </w:rPr>
        <w:t xml:space="preserve"> </w:t>
      </w:r>
      <w:r>
        <w:t>signed</w:t>
      </w:r>
      <w:r>
        <w:rPr>
          <w:spacing w:val="-9"/>
        </w:rPr>
        <w:t xml:space="preserve"> </w:t>
      </w:r>
      <w:r>
        <w:t>by</w:t>
      </w:r>
      <w:r>
        <w:rPr>
          <w:spacing w:val="-10"/>
        </w:rPr>
        <w:t xml:space="preserve"> </w:t>
      </w:r>
      <w:r>
        <w:t>an</w:t>
      </w:r>
      <w:r>
        <w:rPr>
          <w:spacing w:val="-10"/>
        </w:rPr>
        <w:t xml:space="preserve"> </w:t>
      </w:r>
      <w:r>
        <w:t>authorized</w:t>
      </w:r>
      <w:r>
        <w:rPr>
          <w:spacing w:val="-10"/>
        </w:rPr>
        <w:t xml:space="preserve"> </w:t>
      </w:r>
      <w:r>
        <w:t>mortgage</w:t>
      </w:r>
      <w:r>
        <w:rPr>
          <w:spacing w:val="-9"/>
        </w:rPr>
        <w:t xml:space="preserve"> </w:t>
      </w:r>
      <w:r>
        <w:t>company representative stating the homeowner was required to use disaster assistance funds for mortgage pay down. HRRP will attempt to verify this information with the homeowner’s mortgage company. Voluntary mortgage payoff, using insurance proceeds, is a DOB that will be counted in a homeowner’s award calculation.</w:t>
      </w:r>
    </w:p>
    <w:p w14:paraId="7F7E8865" w14:textId="77777777" w:rsidR="0085704A" w:rsidRPr="00601D0C" w:rsidRDefault="0085704A" w:rsidP="005D47DF">
      <w:pPr>
        <w:pStyle w:val="Heading5"/>
      </w:pPr>
      <w:r w:rsidRPr="00601D0C">
        <w:t>Legal Fees</w:t>
      </w:r>
    </w:p>
    <w:p w14:paraId="0E73D645" w14:textId="54504119" w:rsidR="0085704A" w:rsidRPr="00187FE0" w:rsidRDefault="0085704A" w:rsidP="009F71A3">
      <w:r w:rsidRPr="00263B96">
        <w:t>Legal</w:t>
      </w:r>
      <w:r w:rsidRPr="00601D0C">
        <w:t xml:space="preserve"> </w:t>
      </w:r>
      <w:r w:rsidRPr="00263B96">
        <w:t>fees</w:t>
      </w:r>
      <w:r w:rsidRPr="00601D0C">
        <w:t xml:space="preserve"> </w:t>
      </w:r>
      <w:r w:rsidRPr="00263B96">
        <w:t>that</w:t>
      </w:r>
      <w:r w:rsidRPr="00601D0C">
        <w:t xml:space="preserve"> </w:t>
      </w:r>
      <w:r w:rsidRPr="00263B96">
        <w:t>were</w:t>
      </w:r>
      <w:r w:rsidRPr="00601D0C">
        <w:t xml:space="preserve"> </w:t>
      </w:r>
      <w:r w:rsidRPr="00263B96">
        <w:t>paid</w:t>
      </w:r>
      <w:r w:rsidRPr="00601D0C">
        <w:t xml:space="preserve"> </w:t>
      </w:r>
      <w:r w:rsidRPr="00263B96">
        <w:t>in</w:t>
      </w:r>
      <w:r w:rsidRPr="00601D0C">
        <w:t xml:space="preserve"> </w:t>
      </w:r>
      <w:r w:rsidRPr="00263B96">
        <w:t>successfully</w:t>
      </w:r>
      <w:r w:rsidRPr="00601D0C">
        <w:t xml:space="preserve"> </w:t>
      </w:r>
      <w:r w:rsidRPr="00263B96">
        <w:t>obtaining</w:t>
      </w:r>
      <w:r w:rsidRPr="00601D0C">
        <w:t xml:space="preserve"> </w:t>
      </w:r>
      <w:r w:rsidRPr="00263B96">
        <w:t>insurance</w:t>
      </w:r>
      <w:r w:rsidRPr="00601D0C">
        <w:t xml:space="preserve"> </w:t>
      </w:r>
      <w:r w:rsidRPr="00263B96">
        <w:t>proceeds</w:t>
      </w:r>
      <w:r w:rsidRPr="00601D0C">
        <w:t xml:space="preserve"> </w:t>
      </w:r>
      <w:r w:rsidRPr="00263B96">
        <w:t>will</w:t>
      </w:r>
      <w:r w:rsidRPr="00601D0C">
        <w:t xml:space="preserve"> </w:t>
      </w:r>
      <w:r w:rsidRPr="00263B96">
        <w:t>be</w:t>
      </w:r>
      <w:r w:rsidRPr="00601D0C">
        <w:t xml:space="preserve"> </w:t>
      </w:r>
      <w:r w:rsidRPr="00263B96">
        <w:t>credited</w:t>
      </w:r>
      <w:r w:rsidRPr="00601D0C">
        <w:t xml:space="preserve"> </w:t>
      </w:r>
      <w:r w:rsidRPr="00263B96">
        <w:t>to</w:t>
      </w:r>
      <w:r w:rsidRPr="00601D0C">
        <w:t xml:space="preserve"> </w:t>
      </w:r>
      <w:r w:rsidRPr="00263B96">
        <w:t>the</w:t>
      </w:r>
      <w:r w:rsidRPr="00601D0C">
        <w:t xml:space="preserve"> </w:t>
      </w:r>
      <w:r w:rsidRPr="00263B96">
        <w:t>homeowner</w:t>
      </w:r>
      <w:r w:rsidRPr="00601D0C">
        <w:t xml:space="preserve"> </w:t>
      </w:r>
      <w:r w:rsidRPr="00263B96">
        <w:t>and</w:t>
      </w:r>
      <w:r w:rsidRPr="00601D0C">
        <w:t xml:space="preserve"> </w:t>
      </w:r>
      <w:r w:rsidRPr="00263B96">
        <w:t>will be</w:t>
      </w:r>
      <w:r w:rsidRPr="00601D0C">
        <w:t xml:space="preserve"> </w:t>
      </w:r>
      <w:r w:rsidRPr="00263B96">
        <w:t>excluded</w:t>
      </w:r>
      <w:r w:rsidRPr="00601D0C">
        <w:t xml:space="preserve"> </w:t>
      </w:r>
      <w:r w:rsidRPr="00263B96">
        <w:t>as</w:t>
      </w:r>
      <w:r w:rsidRPr="00601D0C">
        <w:t xml:space="preserve"> </w:t>
      </w:r>
      <w:r w:rsidRPr="00263B96">
        <w:t>part</w:t>
      </w:r>
      <w:r w:rsidRPr="00601D0C">
        <w:t xml:space="preserve"> </w:t>
      </w:r>
      <w:r w:rsidRPr="00263B96">
        <w:t>of</w:t>
      </w:r>
      <w:r w:rsidRPr="00601D0C">
        <w:t xml:space="preserve"> </w:t>
      </w:r>
      <w:r w:rsidRPr="00263B96">
        <w:t>their</w:t>
      </w:r>
      <w:r w:rsidRPr="00601D0C">
        <w:t xml:space="preserve"> </w:t>
      </w:r>
      <w:r w:rsidRPr="00263B96">
        <w:t>DOB.</w:t>
      </w:r>
      <w:r w:rsidRPr="00601D0C">
        <w:t xml:space="preserve"> </w:t>
      </w:r>
      <w:r w:rsidRPr="00263B96">
        <w:t>Homeowners</w:t>
      </w:r>
      <w:r w:rsidRPr="00601D0C">
        <w:t xml:space="preserve"> </w:t>
      </w:r>
      <w:r w:rsidRPr="00263B96">
        <w:t>will</w:t>
      </w:r>
      <w:r w:rsidRPr="00601D0C">
        <w:t xml:space="preserve"> </w:t>
      </w:r>
      <w:r w:rsidRPr="00263B96">
        <w:t>need</w:t>
      </w:r>
      <w:r w:rsidRPr="00601D0C">
        <w:t xml:space="preserve"> </w:t>
      </w:r>
      <w:r w:rsidRPr="00263B96">
        <w:t>to</w:t>
      </w:r>
      <w:r w:rsidRPr="00601D0C">
        <w:t xml:space="preserve"> </w:t>
      </w:r>
      <w:r w:rsidRPr="00263B96">
        <w:t>provide</w:t>
      </w:r>
      <w:r w:rsidRPr="00601D0C">
        <w:t xml:space="preserve"> </w:t>
      </w:r>
      <w:r w:rsidRPr="00263B96">
        <w:t>evidence</w:t>
      </w:r>
      <w:r w:rsidRPr="00601D0C">
        <w:t xml:space="preserve"> </w:t>
      </w:r>
      <w:r w:rsidRPr="00263B96">
        <w:t>of</w:t>
      </w:r>
      <w:r w:rsidRPr="00601D0C">
        <w:t xml:space="preserve"> </w:t>
      </w:r>
      <w:r w:rsidRPr="00263B96">
        <w:t>payment</w:t>
      </w:r>
      <w:r w:rsidRPr="00601D0C">
        <w:t xml:space="preserve"> </w:t>
      </w:r>
      <w:r w:rsidRPr="00263B96">
        <w:t>and</w:t>
      </w:r>
      <w:r w:rsidRPr="00601D0C">
        <w:t xml:space="preserve"> </w:t>
      </w:r>
      <w:r w:rsidRPr="00263B96">
        <w:t>a</w:t>
      </w:r>
      <w:r w:rsidRPr="00601D0C">
        <w:t xml:space="preserve"> </w:t>
      </w:r>
      <w:r w:rsidRPr="00263B96">
        <w:t>judgment</w:t>
      </w:r>
      <w:r w:rsidRPr="00601D0C">
        <w:t xml:space="preserve"> </w:t>
      </w:r>
      <w:r w:rsidRPr="00263B96">
        <w:t>or settlement document demonstrating the homeowner’s success in the legal action. All other legal fees that a homeowner may have paid out of any disaster assistance proceeds will be included as part of their DOB.</w:t>
      </w:r>
    </w:p>
    <w:p w14:paraId="5D20BECF" w14:textId="77777777" w:rsidR="00835F36" w:rsidRPr="00FC75E2" w:rsidRDefault="00835F36" w:rsidP="00FF67A7">
      <w:pPr>
        <w:pStyle w:val="Heading4"/>
      </w:pPr>
      <w:bookmarkStart w:id="794" w:name="_Toc152226027"/>
      <w:r w:rsidRPr="00FC75E2">
        <w:t>Funds for the Same Purpose, but Different Eligible Use</w:t>
      </w:r>
      <w:bookmarkEnd w:id="794"/>
    </w:p>
    <w:p w14:paraId="6C946681" w14:textId="7FF992AD" w:rsidR="005912C3" w:rsidRDefault="00835F36" w:rsidP="009F71A3">
      <w:r>
        <w:t>Funds received for the same purpose as funds provided under HR</w:t>
      </w:r>
      <w:r w:rsidR="003575C9">
        <w:t>R</w:t>
      </w:r>
      <w:r>
        <w:t xml:space="preserve">P, but that were used by the </w:t>
      </w:r>
      <w:r w:rsidR="00BB7F9A">
        <w:t>a</w:t>
      </w:r>
      <w:r>
        <w:t xml:space="preserve">pplicant for a different allowable use may be excluded from the final award calculation. In some instances, funds provided for the same general purpose (e.g., rehabilitation of a home) as the CDBG-DR funds, may have been used by the applicant for a different allowable use. In these circumstances, if the </w:t>
      </w:r>
      <w:r w:rsidR="00BB7F9A">
        <w:t>a</w:t>
      </w:r>
      <w:r>
        <w:t xml:space="preserve">pplicant can document that the funds received were used for a different, but eligible, use, then the funds are not duplicative. During the damage assessment, the program will conduct a Damage Repair Valuation (DRV), which quantifies a value assigned to repairs completed by the applicant prior to program </w:t>
      </w:r>
      <w:r w:rsidRPr="001852A9">
        <w:t>applicatio</w:t>
      </w:r>
      <w:r w:rsidR="00B466BD" w:rsidRPr="00FC75E2">
        <w:t xml:space="preserve">n. </w:t>
      </w:r>
      <w:r w:rsidR="002C327B">
        <w:t xml:space="preserve">The DRV is further described in </w:t>
      </w:r>
      <w:r w:rsidR="00690BC6">
        <w:t xml:space="preserve">the Damage Assessment and Environmental Review section </w:t>
      </w:r>
      <w:r w:rsidR="001852A9">
        <w:t>(</w:t>
      </w:r>
      <w:r w:rsidR="004430E6">
        <w:fldChar w:fldCharType="begin"/>
      </w:r>
      <w:r w:rsidR="004430E6">
        <w:instrText xml:space="preserve"> REF _Ref158124333 \r \h </w:instrText>
      </w:r>
      <w:r w:rsidR="004430E6">
        <w:fldChar w:fldCharType="separate"/>
      </w:r>
      <w:r w:rsidR="008F2A53">
        <w:t>8.0</w:t>
      </w:r>
      <w:r w:rsidR="004430E6">
        <w:fldChar w:fldCharType="end"/>
      </w:r>
      <w:r w:rsidR="004430E6">
        <w:t xml:space="preserve"> </w:t>
      </w:r>
      <w:r w:rsidR="004430E6">
        <w:fldChar w:fldCharType="begin"/>
      </w:r>
      <w:r w:rsidR="004430E6">
        <w:instrText xml:space="preserve"> REF _Ref158124333 \h </w:instrText>
      </w:r>
      <w:r w:rsidR="004430E6">
        <w:fldChar w:fldCharType="separate"/>
      </w:r>
      <w:r w:rsidR="008F2A53">
        <w:t>Damage Assessment</w:t>
      </w:r>
      <w:r w:rsidR="008F2A53" w:rsidRPr="00F56CD6">
        <w:t xml:space="preserve"> </w:t>
      </w:r>
      <w:r w:rsidR="008F2A53">
        <w:t>and</w:t>
      </w:r>
      <w:r w:rsidR="008F2A53" w:rsidRPr="00F56CD6">
        <w:t xml:space="preserve"> </w:t>
      </w:r>
      <w:r w:rsidR="008F2A53">
        <w:t>Environmental</w:t>
      </w:r>
      <w:r w:rsidR="008F2A53" w:rsidRPr="00F56CD6">
        <w:t xml:space="preserve"> </w:t>
      </w:r>
      <w:r w:rsidR="008F2A53">
        <w:t>Reviews</w:t>
      </w:r>
      <w:r w:rsidR="004430E6">
        <w:fldChar w:fldCharType="end"/>
      </w:r>
      <w:r w:rsidR="001852A9">
        <w:t xml:space="preserve">) </w:t>
      </w:r>
      <w:r w:rsidR="00690BC6">
        <w:t>of th</w:t>
      </w:r>
      <w:r w:rsidR="004430E6">
        <w:t>ese</w:t>
      </w:r>
      <w:r w:rsidR="00690BC6">
        <w:t xml:space="preserve"> program guidelines. </w:t>
      </w:r>
      <w:r w:rsidR="00B466BD" w:rsidRPr="00FC75E2">
        <w:t>E</w:t>
      </w:r>
      <w:r>
        <w:t xml:space="preserve">ligible, verified repairs outlined in the DRV will be used to </w:t>
      </w:r>
      <w:r w:rsidR="00723BA4">
        <w:t>exclude</w:t>
      </w:r>
      <w:r>
        <w:t xml:space="preserve"> duplication of benefits as funds for the same general purpose (home repair), but different eligible use. </w:t>
      </w:r>
    </w:p>
    <w:p w14:paraId="0DC817A1" w14:textId="12BFB208" w:rsidR="00835F36" w:rsidRDefault="00835F36" w:rsidP="009F71A3">
      <w:r>
        <w:t xml:space="preserve">The </w:t>
      </w:r>
      <w:r w:rsidR="00F739E1">
        <w:t>a</w:t>
      </w:r>
      <w:r>
        <w:t>pplicant may also provide documentation, such as receipts or paid invoices, demonstrating that funding was spent on a different eligible use. The Program will review documentation submitted on a case-by-case basis.</w:t>
      </w:r>
    </w:p>
    <w:p w14:paraId="6F1E73FB" w14:textId="77777777" w:rsidR="00EE4D23" w:rsidRPr="00036D3A" w:rsidRDefault="00EE4D23" w:rsidP="000F126F">
      <w:pPr>
        <w:pStyle w:val="Heading5"/>
      </w:pPr>
      <w:r w:rsidRPr="00036D3A">
        <w:t>Allowable Cost of Repairs</w:t>
      </w:r>
    </w:p>
    <w:p w14:paraId="7E545985" w14:textId="77777777" w:rsidR="00EE4D23" w:rsidRDefault="00EE4D23" w:rsidP="00F50F7F">
      <w:r>
        <w:t>Homeowners who used benefits received from insurance, SBA, and FEMA or other sources to make repairs to their Hurricane Ian-damaged property and can document these expenditures may be able to deduct verifiable amounts of these expenditures from the DOB assessment. This means that the original DOB amount assessed by HRRP can be reduced by the amount the homeowner spent on verifiable eligible repairs.</w:t>
      </w:r>
    </w:p>
    <w:p w14:paraId="04FB2E8B" w14:textId="5E0E19E9" w:rsidR="00EE4D23" w:rsidRDefault="00EE4D23" w:rsidP="00F50F7F">
      <w:r>
        <w:t>A program inspector must determine with reasonable assurance that the repairs were made after the date</w:t>
      </w:r>
      <w:r>
        <w:rPr>
          <w:spacing w:val="-4"/>
        </w:rPr>
        <w:t xml:space="preserve"> </w:t>
      </w:r>
      <w:r>
        <w:t>of</w:t>
      </w:r>
      <w:r>
        <w:rPr>
          <w:spacing w:val="-4"/>
        </w:rPr>
        <w:t xml:space="preserve"> </w:t>
      </w:r>
      <w:r>
        <w:t>the</w:t>
      </w:r>
      <w:r>
        <w:rPr>
          <w:spacing w:val="-4"/>
        </w:rPr>
        <w:t xml:space="preserve"> </w:t>
      </w:r>
      <w:r>
        <w:t>hurricane</w:t>
      </w:r>
      <w:r>
        <w:rPr>
          <w:spacing w:val="-3"/>
        </w:rPr>
        <w:t xml:space="preserve"> </w:t>
      </w:r>
      <w:r>
        <w:t>by</w:t>
      </w:r>
      <w:r>
        <w:rPr>
          <w:spacing w:val="-4"/>
        </w:rPr>
        <w:t xml:space="preserve"> </w:t>
      </w:r>
      <w:r>
        <w:t>conducting</w:t>
      </w:r>
      <w:r>
        <w:rPr>
          <w:spacing w:val="-4"/>
        </w:rPr>
        <w:t xml:space="preserve"> </w:t>
      </w:r>
      <w:r>
        <w:t>a</w:t>
      </w:r>
      <w:r>
        <w:rPr>
          <w:spacing w:val="-3"/>
        </w:rPr>
        <w:t xml:space="preserve"> </w:t>
      </w:r>
      <w:r>
        <w:t>DRV,</w:t>
      </w:r>
      <w:r>
        <w:rPr>
          <w:spacing w:val="-4"/>
        </w:rPr>
        <w:t xml:space="preserve"> </w:t>
      </w:r>
      <w:r>
        <w:t>which</w:t>
      </w:r>
      <w:r>
        <w:rPr>
          <w:spacing w:val="-4"/>
        </w:rPr>
        <w:t xml:space="preserve"> </w:t>
      </w:r>
      <w:r>
        <w:t>will</w:t>
      </w:r>
      <w:r>
        <w:rPr>
          <w:spacing w:val="-4"/>
        </w:rPr>
        <w:t xml:space="preserve"> </w:t>
      </w:r>
      <w:r>
        <w:t>be</w:t>
      </w:r>
      <w:r>
        <w:rPr>
          <w:spacing w:val="-4"/>
        </w:rPr>
        <w:t xml:space="preserve"> </w:t>
      </w:r>
      <w:r>
        <w:t>used</w:t>
      </w:r>
      <w:r>
        <w:rPr>
          <w:spacing w:val="-4"/>
        </w:rPr>
        <w:t xml:space="preserve"> </w:t>
      </w:r>
      <w:r>
        <w:t>to</w:t>
      </w:r>
      <w:r>
        <w:rPr>
          <w:spacing w:val="-2"/>
        </w:rPr>
        <w:t xml:space="preserve"> </w:t>
      </w:r>
      <w:r>
        <w:t>inform</w:t>
      </w:r>
      <w:r>
        <w:rPr>
          <w:spacing w:val="-4"/>
        </w:rPr>
        <w:t xml:space="preserve"> </w:t>
      </w:r>
      <w:r>
        <w:t>the</w:t>
      </w:r>
      <w:r>
        <w:rPr>
          <w:spacing w:val="-4"/>
        </w:rPr>
        <w:t xml:space="preserve"> </w:t>
      </w:r>
      <w:r>
        <w:t>DOB</w:t>
      </w:r>
      <w:r>
        <w:rPr>
          <w:spacing w:val="-4"/>
        </w:rPr>
        <w:t xml:space="preserve"> </w:t>
      </w:r>
      <w:r>
        <w:t>and</w:t>
      </w:r>
      <w:r>
        <w:rPr>
          <w:spacing w:val="-4"/>
        </w:rPr>
        <w:t xml:space="preserve"> </w:t>
      </w:r>
      <w:r>
        <w:t>evaluation</w:t>
      </w:r>
      <w:r>
        <w:rPr>
          <w:spacing w:val="-4"/>
        </w:rPr>
        <w:t xml:space="preserve"> </w:t>
      </w:r>
      <w:r>
        <w:t>process. Xactimate will be utilized to determine the value of the repairs.</w:t>
      </w:r>
      <w:r w:rsidR="009E611F">
        <w:t xml:space="preserve"> </w:t>
      </w:r>
    </w:p>
    <w:p w14:paraId="503F43A5" w14:textId="77777777" w:rsidR="00835F36" w:rsidRPr="005366EB" w:rsidRDefault="00835F36" w:rsidP="00043448">
      <w:pPr>
        <w:pStyle w:val="Heading2"/>
      </w:pPr>
      <w:bookmarkStart w:id="795" w:name="_Toc152226028"/>
      <w:bookmarkStart w:id="796" w:name="_Toc157677485"/>
      <w:bookmarkStart w:id="797" w:name="_Toc158720103"/>
      <w:bookmarkStart w:id="798" w:name="_Toc159229176"/>
      <w:r w:rsidRPr="00FC75E2">
        <w:t>Calculation of Duplication of Benefits</w:t>
      </w:r>
      <w:bookmarkEnd w:id="795"/>
      <w:bookmarkEnd w:id="796"/>
      <w:bookmarkEnd w:id="797"/>
      <w:bookmarkEnd w:id="798"/>
    </w:p>
    <w:p w14:paraId="4E16A530" w14:textId="6ACA9EA5" w:rsidR="00D04029" w:rsidRDefault="00835F36" w:rsidP="00F50F7F">
      <w:r>
        <w:t xml:space="preserve">The DOB Review is conducted in accordance with HUD’s guidance as outlined in </w:t>
      </w:r>
      <w:r w:rsidR="00ED06CA" w:rsidRPr="003A0F90">
        <w:t>Federal Register, Vol. 8</w:t>
      </w:r>
      <w:r w:rsidR="006A5B28">
        <w:t>8</w:t>
      </w:r>
      <w:r w:rsidR="00ED06CA" w:rsidRPr="003A0F90">
        <w:t xml:space="preserve">, No. </w:t>
      </w:r>
      <w:r w:rsidR="002A391C">
        <w:t>9</w:t>
      </w:r>
      <w:r w:rsidR="006A5B28">
        <w:t>6</w:t>
      </w:r>
      <w:r w:rsidR="00ED06CA" w:rsidRPr="003A0F90">
        <w:t xml:space="preserve">, </w:t>
      </w:r>
      <w:r w:rsidR="006A5B28">
        <w:t>May</w:t>
      </w:r>
      <w:r w:rsidR="006A5B28" w:rsidRPr="003A0F90">
        <w:t xml:space="preserve"> </w:t>
      </w:r>
      <w:r w:rsidR="006A5B28">
        <w:t>18</w:t>
      </w:r>
      <w:r w:rsidR="00ED06CA" w:rsidRPr="003A0F90">
        <w:t>, 20</w:t>
      </w:r>
      <w:r w:rsidR="006A5B28">
        <w:t>23</w:t>
      </w:r>
      <w:r>
        <w:rPr>
          <w:rStyle w:val="FootnoteReference"/>
        </w:rPr>
        <w:footnoteReference w:id="7"/>
      </w:r>
      <w:r>
        <w:t>.</w:t>
      </w:r>
    </w:p>
    <w:p w14:paraId="3E4FF1A2" w14:textId="77777777" w:rsidR="00835F36" w:rsidRDefault="00835F36" w:rsidP="00F50F7F">
      <w:r>
        <w:t>The basic framework for DOB review is as follows:</w:t>
      </w:r>
    </w:p>
    <w:p w14:paraId="1BF59664" w14:textId="77777777" w:rsidR="00835F36" w:rsidRPr="00C04B60" w:rsidRDefault="00835F36" w:rsidP="00F50F7F">
      <w:pPr>
        <w:pStyle w:val="BulletList"/>
      </w:pPr>
      <w:r w:rsidRPr="00C04B60">
        <w:t xml:space="preserve">Determine all previous assistance received. </w:t>
      </w:r>
    </w:p>
    <w:p w14:paraId="37973932" w14:textId="4686C919" w:rsidR="00835F36" w:rsidRPr="00C04B60" w:rsidRDefault="00835F36" w:rsidP="00F50F7F">
      <w:pPr>
        <w:pStyle w:val="BulletList"/>
      </w:pPr>
      <w:r w:rsidRPr="00C04B60">
        <w:t>Subtract all non-duplicative assistance</w:t>
      </w:r>
      <w:r w:rsidR="002D1A6D" w:rsidRPr="00C04B60">
        <w:t>.</w:t>
      </w:r>
    </w:p>
    <w:p w14:paraId="3F79F5DA" w14:textId="09F876EA" w:rsidR="00835F36" w:rsidRDefault="00835F36" w:rsidP="0072549E">
      <w:r>
        <w:t>If the result of this is a positive number, the applicant has a duplication of benefit gap</w:t>
      </w:r>
      <w:r w:rsidR="00E0608F">
        <w:t xml:space="preserve">. </w:t>
      </w:r>
      <w:r>
        <w:t>Duplication of benefit must be deducted from the maximum award an applicant is qualified to receive under HR</w:t>
      </w:r>
      <w:r w:rsidR="003F5E0C">
        <w:t>R</w:t>
      </w:r>
      <w:r>
        <w:t>P, in accordance with federal law</w:t>
      </w:r>
      <w:r w:rsidR="00E0608F">
        <w:t xml:space="preserve">. </w:t>
      </w:r>
      <w:r>
        <w:t>Because HR</w:t>
      </w:r>
      <w:r w:rsidR="003F5E0C">
        <w:t>R</w:t>
      </w:r>
      <w:r>
        <w:t>P grants awards to eligible applicants in the form of home repair, reconstruction, or MHU replacement, with no funds being paid directly to the applicant, duplication of benefits must be resolved prior to award, either through a reduction in the amount of benefit the homeowner will be provided by HR</w:t>
      </w:r>
      <w:r w:rsidR="003F5E0C">
        <w:t>R</w:t>
      </w:r>
      <w:r>
        <w:t>P, known as a scope reduction, or by the applicant providing funds to HR</w:t>
      </w:r>
      <w:r w:rsidR="003F5E0C">
        <w:t>R</w:t>
      </w:r>
      <w:r>
        <w:t>P in the amount of the DOB gap. Scope reduction and applicant payment may be used in combination to reduce the DOB gap to $0.</w:t>
      </w:r>
    </w:p>
    <w:p w14:paraId="68ABC3AE" w14:textId="4A416AE4" w:rsidR="0072549E" w:rsidRPr="007F634E" w:rsidRDefault="0072549E" w:rsidP="0072549E">
      <w:pPr>
        <w:rPr>
          <w:b/>
          <w:bCs/>
        </w:rPr>
      </w:pPr>
      <w:r w:rsidRPr="007F634E">
        <w:rPr>
          <w:b/>
          <w:bCs/>
        </w:rPr>
        <w:t>Warning: Any person who knowingly makes a false claim or statement to HUD may be subject to civil or criminal penalties under 18 U.S.C 287, 1001 and 31 U.S.C. 3729.</w:t>
      </w:r>
    </w:p>
    <w:p w14:paraId="44D978FF" w14:textId="77777777" w:rsidR="00835F36" w:rsidRPr="00FC75E2" w:rsidRDefault="00835F36" w:rsidP="00127831">
      <w:pPr>
        <w:pStyle w:val="Heading3"/>
      </w:pPr>
      <w:bookmarkStart w:id="799" w:name="_Toc152226029"/>
      <w:bookmarkStart w:id="800" w:name="_Toc158720104"/>
      <w:bookmarkStart w:id="801" w:name="_Toc159229177"/>
      <w:r w:rsidRPr="00FC75E2">
        <w:t>Duplication of Benefits Gap</w:t>
      </w:r>
      <w:bookmarkEnd w:id="799"/>
      <w:bookmarkEnd w:id="800"/>
      <w:bookmarkEnd w:id="801"/>
    </w:p>
    <w:p w14:paraId="6603AF71" w14:textId="793AAC83" w:rsidR="00835F36" w:rsidRPr="0048498B" w:rsidRDefault="00835F36" w:rsidP="00F50F7F">
      <w:r w:rsidRPr="00FC75E2">
        <w:rPr>
          <w:rStyle w:val="BodyTextChar"/>
        </w:rPr>
        <w:t>A DOB Gap is the total amount of excludable and non-excludable benefits received</w:t>
      </w:r>
      <w:r w:rsidR="00055E8F">
        <w:rPr>
          <w:rStyle w:val="BodyTextChar"/>
        </w:rPr>
        <w:t>,</w:t>
      </w:r>
      <w:r w:rsidRPr="00FC75E2">
        <w:rPr>
          <w:rStyle w:val="BodyTextChar"/>
        </w:rPr>
        <w:t xml:space="preserve"> less the dollar amount of excluded benefits (excludable benefits). If the amount of previous assistance received minus excludable benefits is greater than $0.00, that creates a DOB Gap. If the DOB analysis reveals that a DOB Gap exists, the DOB gap must be</w:t>
      </w:r>
      <w:r w:rsidRPr="0048498B">
        <w:t xml:space="preserve"> satisfied (reduced to zero) prior to the execution of a Homeowner Grant Agreement.</w:t>
      </w:r>
    </w:p>
    <w:p w14:paraId="366E75F7" w14:textId="4B7ABAE6" w:rsidR="00835F36" w:rsidRPr="0048498B" w:rsidRDefault="00835F36" w:rsidP="00F50F7F">
      <w:r w:rsidRPr="0048498B">
        <w:t>The DOB Gap may be satisfied by the applicant in one or a combination of the following ways:</w:t>
      </w:r>
    </w:p>
    <w:p w14:paraId="46B05E7F" w14:textId="78BA59C0" w:rsidR="00835F36" w:rsidRDefault="00835F36" w:rsidP="00F50F7F">
      <w:pPr>
        <w:pStyle w:val="BulletList"/>
      </w:pPr>
      <w:r>
        <w:t xml:space="preserve">The DOB Gap </w:t>
      </w:r>
      <w:r w:rsidRPr="005F3B91">
        <w:t xml:space="preserve">amount along with all future non-excludable benefits received by applicant(s) shall be provided to </w:t>
      </w:r>
      <w:r w:rsidR="00100192">
        <w:t>FloridaCommerce</w:t>
      </w:r>
      <w:r w:rsidRPr="005F3B91">
        <w:t xml:space="preserve"> and deposited in a DOB Gap Funding Account prior to the execution of the Homeowner Grant Agreement</w:t>
      </w:r>
      <w:r w:rsidR="00E0608F">
        <w:t xml:space="preserve">. </w:t>
      </w:r>
    </w:p>
    <w:p w14:paraId="75D052A1" w14:textId="201213B0" w:rsidR="009846E9" w:rsidRDefault="00835F36" w:rsidP="00F50F7F">
      <w:pPr>
        <w:pStyle w:val="BulletList"/>
      </w:pPr>
      <w:r>
        <w:t>If the applicant qualifies for a reconstruction or replacement award, the DOB Gap may be satisfied through a scope reduction which reduces the dollar value of the benefit provided to the applicant through HR</w:t>
      </w:r>
      <w:r w:rsidR="0051124C">
        <w:t>R</w:t>
      </w:r>
      <w:r>
        <w:t>P, as described in the sections below</w:t>
      </w:r>
      <w:r w:rsidR="00E0608F">
        <w:t xml:space="preserve">. </w:t>
      </w:r>
    </w:p>
    <w:p w14:paraId="7725F8D6" w14:textId="40897EC0" w:rsidR="00835F36" w:rsidRDefault="00835F36" w:rsidP="00A23D0F">
      <w:pPr>
        <w:pStyle w:val="BulletList"/>
        <w:numPr>
          <w:ilvl w:val="1"/>
          <w:numId w:val="6"/>
        </w:numPr>
      </w:pPr>
      <w:r>
        <w:t>Applicants who qualify for a repair award may not elect a scope reduction.</w:t>
      </w:r>
    </w:p>
    <w:p w14:paraId="10CE3F96" w14:textId="77BE1848" w:rsidR="00EA2C75" w:rsidRDefault="00EA2C75" w:rsidP="00A23D0F">
      <w:pPr>
        <w:pStyle w:val="BulletList"/>
        <w:numPr>
          <w:ilvl w:val="1"/>
          <w:numId w:val="6"/>
        </w:numPr>
      </w:pPr>
      <w:r>
        <w:t xml:space="preserve">Scope reductions </w:t>
      </w:r>
      <w:r w:rsidR="00FE6B67">
        <w:t>that would cause</w:t>
      </w:r>
      <w:r>
        <w:t xml:space="preserve"> overcrowding </w:t>
      </w:r>
      <w:r w:rsidR="00FE6B67">
        <w:t>will not be authorized</w:t>
      </w:r>
      <w:r>
        <w:t xml:space="preserve">. </w:t>
      </w:r>
    </w:p>
    <w:p w14:paraId="06C82D9F" w14:textId="5C4AC9C5" w:rsidR="00835F36" w:rsidRDefault="00835F36" w:rsidP="00F50F7F">
      <w:r>
        <w:t xml:space="preserve">Applicants will be notified in writing if a DOB Gap is discovered. Applicants will have </w:t>
      </w:r>
      <w:r w:rsidRPr="00386B7B">
        <w:t>thirty (30) days</w:t>
      </w:r>
      <w:r>
        <w:t xml:space="preserve"> from the date of notification of DOB Gap to appeal the DOB gap determination or satisfy the DOB gap by providing funds in the amount of the DOB gap, accepting a scope reduction as described below, or both. If an applicant fails to satisfy the DOB gap within the </w:t>
      </w:r>
      <w:r w:rsidRPr="00C611DB">
        <w:t xml:space="preserve">thirty (30) day </w:t>
      </w:r>
      <w:r>
        <w:t>timeframe allotted, the applicant’s case will be closed.</w:t>
      </w:r>
    </w:p>
    <w:p w14:paraId="544D9234" w14:textId="77777777" w:rsidR="002326A9" w:rsidRPr="00FC75E2" w:rsidRDefault="002326A9" w:rsidP="00F50F7F">
      <w:pPr>
        <w:pStyle w:val="Heading4"/>
      </w:pPr>
      <w:r w:rsidRPr="00FC75E2">
        <w:t>Rehabilitation with DOB Gap</w:t>
      </w:r>
    </w:p>
    <w:p w14:paraId="3EEEB3E6" w14:textId="3C2B7FC1" w:rsidR="002326A9" w:rsidRDefault="002326A9" w:rsidP="00F50F7F">
      <w:r>
        <w:t>If</w:t>
      </w:r>
      <w:r>
        <w:rPr>
          <w:spacing w:val="-4"/>
        </w:rPr>
        <w:t xml:space="preserve"> </w:t>
      </w:r>
      <w:r>
        <w:t>the</w:t>
      </w:r>
      <w:r>
        <w:rPr>
          <w:spacing w:val="-3"/>
        </w:rPr>
        <w:t xml:space="preserve"> </w:t>
      </w:r>
      <w:r>
        <w:t>program</w:t>
      </w:r>
      <w:r>
        <w:rPr>
          <w:spacing w:val="-4"/>
        </w:rPr>
        <w:t xml:space="preserve"> </w:t>
      </w:r>
      <w:r>
        <w:t>is</w:t>
      </w:r>
      <w:r>
        <w:rPr>
          <w:spacing w:val="-2"/>
        </w:rPr>
        <w:t xml:space="preserve"> </w:t>
      </w:r>
      <w:r>
        <w:t>rehabilitating</w:t>
      </w:r>
      <w:r>
        <w:rPr>
          <w:spacing w:val="-3"/>
        </w:rPr>
        <w:t xml:space="preserve"> </w:t>
      </w:r>
      <w:r>
        <w:t>the</w:t>
      </w:r>
      <w:r>
        <w:rPr>
          <w:spacing w:val="-3"/>
        </w:rPr>
        <w:t xml:space="preserve"> </w:t>
      </w:r>
      <w:r>
        <w:t>damaged</w:t>
      </w:r>
      <w:r>
        <w:rPr>
          <w:spacing w:val="-3"/>
        </w:rPr>
        <w:t xml:space="preserve"> </w:t>
      </w:r>
      <w:r>
        <w:t>property</w:t>
      </w:r>
      <w:r>
        <w:rPr>
          <w:spacing w:val="-4"/>
        </w:rPr>
        <w:t xml:space="preserve"> </w:t>
      </w:r>
      <w:r>
        <w:t>and</w:t>
      </w:r>
      <w:r>
        <w:rPr>
          <w:spacing w:val="-2"/>
        </w:rPr>
        <w:t xml:space="preserve"> </w:t>
      </w:r>
      <w:r>
        <w:t>the</w:t>
      </w:r>
      <w:r>
        <w:rPr>
          <w:spacing w:val="-3"/>
        </w:rPr>
        <w:t xml:space="preserve"> </w:t>
      </w:r>
      <w:r>
        <w:t>DOB</w:t>
      </w:r>
      <w:r>
        <w:rPr>
          <w:spacing w:val="-4"/>
        </w:rPr>
        <w:t xml:space="preserve"> </w:t>
      </w:r>
      <w:r>
        <w:t>Gap</w:t>
      </w:r>
      <w:r>
        <w:rPr>
          <w:spacing w:val="-4"/>
        </w:rPr>
        <w:t xml:space="preserve"> </w:t>
      </w:r>
      <w:r>
        <w:t>is</w:t>
      </w:r>
      <w:r>
        <w:rPr>
          <w:spacing w:val="-3"/>
        </w:rPr>
        <w:t xml:space="preserve"> </w:t>
      </w:r>
      <w:r>
        <w:t>discovered,</w:t>
      </w:r>
      <w:r>
        <w:rPr>
          <w:spacing w:val="-3"/>
        </w:rPr>
        <w:t xml:space="preserve"> </w:t>
      </w:r>
      <w:r>
        <w:t>the</w:t>
      </w:r>
      <w:r>
        <w:rPr>
          <w:spacing w:val="-2"/>
        </w:rPr>
        <w:t xml:space="preserve"> </w:t>
      </w:r>
      <w:r>
        <w:t>applicant</w:t>
      </w:r>
      <w:r>
        <w:rPr>
          <w:spacing w:val="-4"/>
        </w:rPr>
        <w:t xml:space="preserve"> </w:t>
      </w:r>
      <w:r>
        <w:rPr>
          <w:i/>
        </w:rPr>
        <w:t>must</w:t>
      </w:r>
      <w:r>
        <w:rPr>
          <w:i/>
          <w:spacing w:val="-4"/>
        </w:rPr>
        <w:t xml:space="preserve"> </w:t>
      </w:r>
      <w:r>
        <w:t>provide funds</w:t>
      </w:r>
      <w:r>
        <w:rPr>
          <w:spacing w:val="-13"/>
        </w:rPr>
        <w:t xml:space="preserve"> </w:t>
      </w:r>
      <w:r>
        <w:t>in</w:t>
      </w:r>
      <w:r>
        <w:rPr>
          <w:spacing w:val="-12"/>
        </w:rPr>
        <w:t xml:space="preserve"> </w:t>
      </w:r>
      <w:r>
        <w:t>the</w:t>
      </w:r>
      <w:r>
        <w:rPr>
          <w:spacing w:val="-13"/>
        </w:rPr>
        <w:t xml:space="preserve"> </w:t>
      </w:r>
      <w:r>
        <w:t>amount</w:t>
      </w:r>
      <w:r>
        <w:rPr>
          <w:spacing w:val="-12"/>
        </w:rPr>
        <w:t xml:space="preserve"> </w:t>
      </w:r>
      <w:r>
        <w:t>of</w:t>
      </w:r>
      <w:r>
        <w:rPr>
          <w:spacing w:val="-13"/>
        </w:rPr>
        <w:t xml:space="preserve"> </w:t>
      </w:r>
      <w:r>
        <w:t>the</w:t>
      </w:r>
      <w:r>
        <w:rPr>
          <w:spacing w:val="-12"/>
        </w:rPr>
        <w:t xml:space="preserve"> </w:t>
      </w:r>
      <w:r>
        <w:t>DOB</w:t>
      </w:r>
      <w:r>
        <w:rPr>
          <w:spacing w:val="-13"/>
        </w:rPr>
        <w:t xml:space="preserve"> </w:t>
      </w:r>
      <w:r>
        <w:t>Gap</w:t>
      </w:r>
      <w:r>
        <w:rPr>
          <w:spacing w:val="-12"/>
        </w:rPr>
        <w:t xml:space="preserve"> </w:t>
      </w:r>
      <w:r>
        <w:t>to</w:t>
      </w:r>
      <w:r>
        <w:rPr>
          <w:spacing w:val="-12"/>
        </w:rPr>
        <w:t xml:space="preserve"> </w:t>
      </w:r>
      <w:r>
        <w:t>be</w:t>
      </w:r>
      <w:r>
        <w:rPr>
          <w:spacing w:val="-13"/>
        </w:rPr>
        <w:t xml:space="preserve"> </w:t>
      </w:r>
      <w:r>
        <w:t>deposited</w:t>
      </w:r>
      <w:r>
        <w:rPr>
          <w:spacing w:val="-12"/>
        </w:rPr>
        <w:t xml:space="preserve"> </w:t>
      </w:r>
      <w:r>
        <w:t>into</w:t>
      </w:r>
      <w:r>
        <w:rPr>
          <w:spacing w:val="-13"/>
        </w:rPr>
        <w:t xml:space="preserve"> </w:t>
      </w:r>
      <w:r>
        <w:t>a</w:t>
      </w:r>
      <w:r>
        <w:rPr>
          <w:spacing w:val="-12"/>
        </w:rPr>
        <w:t xml:space="preserve"> </w:t>
      </w:r>
      <w:r>
        <w:t>DOB</w:t>
      </w:r>
      <w:r>
        <w:rPr>
          <w:spacing w:val="-11"/>
        </w:rPr>
        <w:t xml:space="preserve"> </w:t>
      </w:r>
      <w:r>
        <w:t>Gap</w:t>
      </w:r>
      <w:r>
        <w:rPr>
          <w:spacing w:val="-13"/>
        </w:rPr>
        <w:t xml:space="preserve"> </w:t>
      </w:r>
      <w:r>
        <w:t>Funding</w:t>
      </w:r>
      <w:r>
        <w:rPr>
          <w:spacing w:val="-12"/>
        </w:rPr>
        <w:t xml:space="preserve"> </w:t>
      </w:r>
      <w:r>
        <w:t>Account</w:t>
      </w:r>
      <w:r>
        <w:rPr>
          <w:spacing w:val="-13"/>
        </w:rPr>
        <w:t xml:space="preserve"> </w:t>
      </w:r>
      <w:r>
        <w:t>prior</w:t>
      </w:r>
      <w:r>
        <w:rPr>
          <w:spacing w:val="-12"/>
        </w:rPr>
        <w:t xml:space="preserve"> </w:t>
      </w:r>
      <w:r>
        <w:t>to</w:t>
      </w:r>
      <w:r>
        <w:rPr>
          <w:spacing w:val="-11"/>
        </w:rPr>
        <w:t xml:space="preserve"> </w:t>
      </w:r>
      <w:r>
        <w:t>executing</w:t>
      </w:r>
      <w:r>
        <w:rPr>
          <w:spacing w:val="-12"/>
        </w:rPr>
        <w:t xml:space="preserve"> </w:t>
      </w:r>
      <w:r>
        <w:t>a</w:t>
      </w:r>
      <w:r>
        <w:rPr>
          <w:spacing w:val="-12"/>
        </w:rPr>
        <w:t xml:space="preserve"> </w:t>
      </w:r>
      <w:r>
        <w:t>program grant agreement. If the applicant does not deposit additional funds, then rehabilitation will not start on the damaged property until the DOB Gap is resolved. Given that rehabilitation will only bring the home back up to current code or program standards, the scope reduction option to cover DOB Gaps cannot be offered on rehabilitation projects.</w:t>
      </w:r>
    </w:p>
    <w:p w14:paraId="667864AE" w14:textId="77777777" w:rsidR="002326A9" w:rsidRPr="00FC75E2" w:rsidRDefault="002326A9" w:rsidP="00F50F7F">
      <w:pPr>
        <w:pStyle w:val="Heading4"/>
      </w:pPr>
      <w:r w:rsidRPr="00FC75E2">
        <w:t>Reconstruction or Replacement</w:t>
      </w:r>
    </w:p>
    <w:p w14:paraId="33BB5728" w14:textId="3EB79F2B" w:rsidR="002326A9" w:rsidRDefault="002326A9" w:rsidP="00F50F7F">
      <w:r>
        <w:t>If</w:t>
      </w:r>
      <w:r>
        <w:rPr>
          <w:spacing w:val="-3"/>
        </w:rPr>
        <w:t xml:space="preserve"> </w:t>
      </w:r>
      <w:r>
        <w:t>the</w:t>
      </w:r>
      <w:r>
        <w:rPr>
          <w:spacing w:val="-2"/>
        </w:rPr>
        <w:t xml:space="preserve"> </w:t>
      </w:r>
      <w:r>
        <w:t>program</w:t>
      </w:r>
      <w:r>
        <w:rPr>
          <w:spacing w:val="-3"/>
        </w:rPr>
        <w:t xml:space="preserve"> </w:t>
      </w:r>
      <w:r>
        <w:t>is</w:t>
      </w:r>
      <w:r>
        <w:rPr>
          <w:spacing w:val="-3"/>
        </w:rPr>
        <w:t xml:space="preserve"> </w:t>
      </w:r>
      <w:r>
        <w:t>reconstructing</w:t>
      </w:r>
      <w:r>
        <w:rPr>
          <w:spacing w:val="-3"/>
        </w:rPr>
        <w:t xml:space="preserve"> </w:t>
      </w:r>
      <w:r>
        <w:t>or</w:t>
      </w:r>
      <w:r>
        <w:rPr>
          <w:spacing w:val="-3"/>
        </w:rPr>
        <w:t xml:space="preserve"> </w:t>
      </w:r>
      <w:r>
        <w:t>replacing</w:t>
      </w:r>
      <w:r>
        <w:rPr>
          <w:spacing w:val="-2"/>
        </w:rPr>
        <w:t xml:space="preserve"> </w:t>
      </w:r>
      <w:r>
        <w:t>the</w:t>
      </w:r>
      <w:r>
        <w:rPr>
          <w:spacing w:val="-2"/>
        </w:rPr>
        <w:t xml:space="preserve"> </w:t>
      </w:r>
      <w:r>
        <w:t>damaged</w:t>
      </w:r>
      <w:r>
        <w:rPr>
          <w:spacing w:val="-2"/>
        </w:rPr>
        <w:t xml:space="preserve"> </w:t>
      </w:r>
      <w:r>
        <w:t>property</w:t>
      </w:r>
      <w:r>
        <w:rPr>
          <w:spacing w:val="-3"/>
        </w:rPr>
        <w:t xml:space="preserve"> </w:t>
      </w:r>
      <w:r>
        <w:t>and</w:t>
      </w:r>
      <w:r>
        <w:rPr>
          <w:spacing w:val="-2"/>
        </w:rPr>
        <w:t xml:space="preserve"> </w:t>
      </w:r>
      <w:r>
        <w:t>the</w:t>
      </w:r>
      <w:r>
        <w:rPr>
          <w:spacing w:val="-3"/>
        </w:rPr>
        <w:t xml:space="preserve"> </w:t>
      </w:r>
      <w:r>
        <w:t>DOB</w:t>
      </w:r>
      <w:r>
        <w:rPr>
          <w:spacing w:val="-2"/>
        </w:rPr>
        <w:t xml:space="preserve"> </w:t>
      </w:r>
      <w:r>
        <w:t>Gap</w:t>
      </w:r>
      <w:r>
        <w:rPr>
          <w:spacing w:val="-2"/>
        </w:rPr>
        <w:t xml:space="preserve"> </w:t>
      </w:r>
      <w:r>
        <w:t>is</w:t>
      </w:r>
      <w:r>
        <w:rPr>
          <w:spacing w:val="-3"/>
        </w:rPr>
        <w:t xml:space="preserve"> </w:t>
      </w:r>
      <w:r>
        <w:t>discovered,</w:t>
      </w:r>
      <w:r>
        <w:rPr>
          <w:spacing w:val="-3"/>
        </w:rPr>
        <w:t xml:space="preserve"> </w:t>
      </w:r>
      <w:r>
        <w:t>the</w:t>
      </w:r>
      <w:r>
        <w:rPr>
          <w:spacing w:val="-2"/>
        </w:rPr>
        <w:t xml:space="preserve"> </w:t>
      </w:r>
      <w:r>
        <w:t>applicant shall</w:t>
      </w:r>
      <w:r>
        <w:rPr>
          <w:spacing w:val="-9"/>
        </w:rPr>
        <w:t xml:space="preserve"> </w:t>
      </w:r>
      <w:r>
        <w:t>either</w:t>
      </w:r>
      <w:r>
        <w:rPr>
          <w:spacing w:val="-9"/>
        </w:rPr>
        <w:t xml:space="preserve"> </w:t>
      </w:r>
      <w:r>
        <w:t>(1)</w:t>
      </w:r>
      <w:r>
        <w:rPr>
          <w:spacing w:val="-8"/>
        </w:rPr>
        <w:t xml:space="preserve"> </w:t>
      </w:r>
      <w:r>
        <w:t>provide</w:t>
      </w:r>
      <w:r>
        <w:rPr>
          <w:spacing w:val="-9"/>
        </w:rPr>
        <w:t xml:space="preserve"> </w:t>
      </w:r>
      <w:r>
        <w:t>funds</w:t>
      </w:r>
      <w:r>
        <w:rPr>
          <w:spacing w:val="-8"/>
        </w:rPr>
        <w:t xml:space="preserve"> </w:t>
      </w:r>
      <w:r>
        <w:t>in</w:t>
      </w:r>
      <w:r>
        <w:rPr>
          <w:spacing w:val="-8"/>
        </w:rPr>
        <w:t xml:space="preserve"> </w:t>
      </w:r>
      <w:r>
        <w:t>the</w:t>
      </w:r>
      <w:r>
        <w:rPr>
          <w:spacing w:val="-8"/>
        </w:rPr>
        <w:t xml:space="preserve"> </w:t>
      </w:r>
      <w:r>
        <w:t>amount</w:t>
      </w:r>
      <w:r>
        <w:rPr>
          <w:spacing w:val="-8"/>
        </w:rPr>
        <w:t xml:space="preserve"> </w:t>
      </w:r>
      <w:r>
        <w:t>of</w:t>
      </w:r>
      <w:r>
        <w:rPr>
          <w:spacing w:val="-9"/>
        </w:rPr>
        <w:t xml:space="preserve"> </w:t>
      </w:r>
      <w:r>
        <w:t>the</w:t>
      </w:r>
      <w:r>
        <w:rPr>
          <w:spacing w:val="-9"/>
        </w:rPr>
        <w:t xml:space="preserve"> </w:t>
      </w:r>
      <w:r>
        <w:t>DOB</w:t>
      </w:r>
      <w:r>
        <w:rPr>
          <w:spacing w:val="-8"/>
        </w:rPr>
        <w:t xml:space="preserve"> </w:t>
      </w:r>
      <w:r>
        <w:t>gap</w:t>
      </w:r>
      <w:r>
        <w:rPr>
          <w:spacing w:val="-9"/>
        </w:rPr>
        <w:t xml:space="preserve"> </w:t>
      </w:r>
      <w:r>
        <w:t>to</w:t>
      </w:r>
      <w:r>
        <w:rPr>
          <w:spacing w:val="-8"/>
        </w:rPr>
        <w:t xml:space="preserve"> </w:t>
      </w:r>
      <w:r>
        <w:t>be</w:t>
      </w:r>
      <w:r>
        <w:rPr>
          <w:spacing w:val="-8"/>
        </w:rPr>
        <w:t xml:space="preserve"> </w:t>
      </w:r>
      <w:r>
        <w:t>deposited</w:t>
      </w:r>
      <w:r>
        <w:rPr>
          <w:spacing w:val="-9"/>
        </w:rPr>
        <w:t xml:space="preserve"> </w:t>
      </w:r>
      <w:r>
        <w:t>into</w:t>
      </w:r>
      <w:r>
        <w:rPr>
          <w:spacing w:val="-7"/>
        </w:rPr>
        <w:t xml:space="preserve"> </w:t>
      </w:r>
      <w:r>
        <w:t>a</w:t>
      </w:r>
      <w:r>
        <w:rPr>
          <w:spacing w:val="-9"/>
        </w:rPr>
        <w:t xml:space="preserve"> </w:t>
      </w:r>
      <w:r>
        <w:t>DOB</w:t>
      </w:r>
      <w:r>
        <w:rPr>
          <w:spacing w:val="-8"/>
        </w:rPr>
        <w:t xml:space="preserve"> </w:t>
      </w:r>
      <w:r>
        <w:t>Gap</w:t>
      </w:r>
      <w:r>
        <w:rPr>
          <w:spacing w:val="-8"/>
        </w:rPr>
        <w:t xml:space="preserve"> </w:t>
      </w:r>
      <w:r>
        <w:t>Funding</w:t>
      </w:r>
      <w:r>
        <w:rPr>
          <w:spacing w:val="-8"/>
        </w:rPr>
        <w:t xml:space="preserve"> </w:t>
      </w:r>
      <w:r>
        <w:t>Account</w:t>
      </w:r>
      <w:r>
        <w:rPr>
          <w:spacing w:val="-9"/>
        </w:rPr>
        <w:t xml:space="preserve"> </w:t>
      </w:r>
      <w:r>
        <w:t xml:space="preserve">prior to the </w:t>
      </w:r>
      <w:r w:rsidR="007356B3">
        <w:t xml:space="preserve">execution of the grant agreement </w:t>
      </w:r>
      <w:r>
        <w:t xml:space="preserve">and/or (2) take a scope reduction </w:t>
      </w:r>
      <w:r w:rsidR="00C82822">
        <w:t>which reduces the dollar value of the benefit provided to the applicant through HRRP.</w:t>
      </w:r>
    </w:p>
    <w:p w14:paraId="350B5B3F" w14:textId="73F7C0EA" w:rsidR="002326A9" w:rsidRDefault="003F65E1" w:rsidP="00F50F7F">
      <w:r>
        <w:t xml:space="preserve">Applicants </w:t>
      </w:r>
      <w:r w:rsidR="002326A9">
        <w:t>may not utilize DOB Gap Funding for construction activities such as upgrades, additions, or other unnecessary activities.</w:t>
      </w:r>
    </w:p>
    <w:p w14:paraId="0FB83ED4" w14:textId="6EC25371" w:rsidR="002326A9" w:rsidRDefault="00892555" w:rsidP="00F50F7F">
      <w:r>
        <w:t>Applicant</w:t>
      </w:r>
      <w:r w:rsidR="002326A9">
        <w:t>-provided</w:t>
      </w:r>
      <w:r w:rsidR="002326A9">
        <w:rPr>
          <w:spacing w:val="-13"/>
        </w:rPr>
        <w:t xml:space="preserve"> </w:t>
      </w:r>
      <w:r w:rsidR="002326A9">
        <w:t>funds</w:t>
      </w:r>
      <w:r w:rsidR="002326A9">
        <w:rPr>
          <w:spacing w:val="-12"/>
        </w:rPr>
        <w:t xml:space="preserve"> </w:t>
      </w:r>
      <w:r w:rsidR="002326A9">
        <w:t>that</w:t>
      </w:r>
      <w:r w:rsidR="002326A9">
        <w:rPr>
          <w:spacing w:val="-13"/>
        </w:rPr>
        <w:t xml:space="preserve"> </w:t>
      </w:r>
      <w:r w:rsidR="002326A9">
        <w:t>are</w:t>
      </w:r>
      <w:r w:rsidR="002326A9" w:rsidRPr="007F634E">
        <w:t xml:space="preserve"> </w:t>
      </w:r>
      <w:r w:rsidR="002326A9">
        <w:t>deposited</w:t>
      </w:r>
      <w:r w:rsidR="002326A9">
        <w:rPr>
          <w:spacing w:val="-13"/>
        </w:rPr>
        <w:t xml:space="preserve"> </w:t>
      </w:r>
      <w:r w:rsidR="002326A9">
        <w:t>into</w:t>
      </w:r>
      <w:r w:rsidR="002326A9">
        <w:rPr>
          <w:spacing w:val="-12"/>
        </w:rPr>
        <w:t xml:space="preserve"> </w:t>
      </w:r>
      <w:r w:rsidR="002326A9">
        <w:t>the</w:t>
      </w:r>
      <w:r w:rsidR="002326A9">
        <w:rPr>
          <w:spacing w:val="-13"/>
        </w:rPr>
        <w:t xml:space="preserve"> </w:t>
      </w:r>
      <w:r w:rsidR="002326A9">
        <w:t>DOB</w:t>
      </w:r>
      <w:r w:rsidR="002326A9">
        <w:rPr>
          <w:spacing w:val="-12"/>
        </w:rPr>
        <w:t xml:space="preserve"> </w:t>
      </w:r>
      <w:r w:rsidR="002326A9">
        <w:t>Gap</w:t>
      </w:r>
      <w:r w:rsidR="002326A9">
        <w:rPr>
          <w:spacing w:val="-12"/>
        </w:rPr>
        <w:t xml:space="preserve"> </w:t>
      </w:r>
      <w:r w:rsidR="002326A9">
        <w:t>Funding</w:t>
      </w:r>
      <w:r w:rsidR="002326A9">
        <w:rPr>
          <w:spacing w:val="-13"/>
        </w:rPr>
        <w:t xml:space="preserve"> </w:t>
      </w:r>
      <w:r w:rsidR="002326A9">
        <w:t>Account</w:t>
      </w:r>
      <w:r w:rsidR="002326A9">
        <w:rPr>
          <w:spacing w:val="-12"/>
        </w:rPr>
        <w:t xml:space="preserve"> </w:t>
      </w:r>
      <w:r w:rsidR="002326A9">
        <w:t>for</w:t>
      </w:r>
      <w:r w:rsidR="002326A9">
        <w:rPr>
          <w:spacing w:val="-13"/>
        </w:rPr>
        <w:t xml:space="preserve"> </w:t>
      </w:r>
      <w:r w:rsidR="002326A9">
        <w:t>DOB</w:t>
      </w:r>
      <w:r w:rsidR="002326A9">
        <w:rPr>
          <w:spacing w:val="-12"/>
        </w:rPr>
        <w:t xml:space="preserve"> </w:t>
      </w:r>
      <w:r w:rsidR="002326A9">
        <w:t>Gaps</w:t>
      </w:r>
      <w:r w:rsidR="002326A9">
        <w:rPr>
          <w:spacing w:val="-13"/>
        </w:rPr>
        <w:t xml:space="preserve"> </w:t>
      </w:r>
      <w:r w:rsidR="002326A9">
        <w:t>will</w:t>
      </w:r>
      <w:r w:rsidR="002326A9">
        <w:rPr>
          <w:spacing w:val="-12"/>
        </w:rPr>
        <w:t xml:space="preserve"> </w:t>
      </w:r>
      <w:r w:rsidR="002326A9">
        <w:t>count</w:t>
      </w:r>
      <w:r w:rsidR="002326A9">
        <w:rPr>
          <w:spacing w:val="-12"/>
        </w:rPr>
        <w:t xml:space="preserve"> </w:t>
      </w:r>
      <w:r w:rsidR="002326A9">
        <w:t>toward the</w:t>
      </w:r>
      <w:r w:rsidR="009E73ED">
        <w:rPr>
          <w:spacing w:val="-3"/>
        </w:rPr>
        <w:t xml:space="preserve"> HRRP award cap</w:t>
      </w:r>
      <w:r w:rsidR="00837C8E">
        <w:rPr>
          <w:spacing w:val="-3"/>
        </w:rPr>
        <w:t xml:space="preserve"> of $350,000. </w:t>
      </w:r>
      <w:r w:rsidR="002326A9">
        <w:t>All</w:t>
      </w:r>
      <w:r w:rsidR="002326A9">
        <w:rPr>
          <w:spacing w:val="-6"/>
        </w:rPr>
        <w:t xml:space="preserve"> </w:t>
      </w:r>
      <w:r w:rsidR="002326A9">
        <w:t>DOB</w:t>
      </w:r>
      <w:r w:rsidR="002326A9">
        <w:rPr>
          <w:spacing w:val="-5"/>
        </w:rPr>
        <w:t xml:space="preserve"> </w:t>
      </w:r>
      <w:r w:rsidR="002326A9">
        <w:t>Gap</w:t>
      </w:r>
      <w:r w:rsidR="002326A9">
        <w:rPr>
          <w:spacing w:val="-6"/>
        </w:rPr>
        <w:t xml:space="preserve"> </w:t>
      </w:r>
      <w:r w:rsidR="002326A9">
        <w:t>Funding</w:t>
      </w:r>
      <w:r w:rsidR="002326A9">
        <w:rPr>
          <w:spacing w:val="-6"/>
        </w:rPr>
        <w:t xml:space="preserve"> </w:t>
      </w:r>
      <w:r w:rsidR="002326A9">
        <w:t>will</w:t>
      </w:r>
      <w:r w:rsidR="002326A9">
        <w:rPr>
          <w:spacing w:val="-6"/>
        </w:rPr>
        <w:t xml:space="preserve"> </w:t>
      </w:r>
      <w:r w:rsidR="002326A9">
        <w:t>be</w:t>
      </w:r>
      <w:r w:rsidR="002326A9">
        <w:rPr>
          <w:spacing w:val="-4"/>
        </w:rPr>
        <w:t xml:space="preserve"> </w:t>
      </w:r>
      <w:r w:rsidR="002326A9">
        <w:t>drawn</w:t>
      </w:r>
      <w:r w:rsidR="002326A9">
        <w:rPr>
          <w:spacing w:val="-6"/>
        </w:rPr>
        <w:t xml:space="preserve"> </w:t>
      </w:r>
      <w:r w:rsidR="002326A9">
        <w:t>down first, prior to the use of program funds.</w:t>
      </w:r>
    </w:p>
    <w:p w14:paraId="2A4F14AC" w14:textId="33727D87" w:rsidR="002326A9" w:rsidRDefault="00185CC5" w:rsidP="00F50F7F">
      <w:r>
        <w:t xml:space="preserve">Applicants </w:t>
      </w:r>
      <w:r w:rsidR="002326A9">
        <w:t xml:space="preserve">eligible for reconstruction or replacement may elect to take a scope reduction and/or provide funding to close the DOB Gap. If the </w:t>
      </w:r>
      <w:r>
        <w:t xml:space="preserve">applicant </w:t>
      </w:r>
      <w:r w:rsidR="002326A9">
        <w:t>elects to take a scope reduction, the HRRP program will assist the applicant with choosing a smaller house plan.</w:t>
      </w:r>
      <w:r w:rsidR="001A3D53">
        <w:t xml:space="preserve"> Scope reductions that would cause overcrowding will not be authorized. </w:t>
      </w:r>
    </w:p>
    <w:p w14:paraId="6D38CA0E" w14:textId="387EE577" w:rsidR="00AC1A9D" w:rsidRPr="00610ECE" w:rsidRDefault="002326A9" w:rsidP="00EB4A15">
      <w:pPr>
        <w:rPr>
          <w:b/>
          <w:bCs/>
          <w:i/>
          <w:iCs/>
        </w:rPr>
      </w:pPr>
      <w:r w:rsidRPr="00EB4A15">
        <w:t>Scope</w:t>
      </w:r>
      <w:r w:rsidRPr="007F634E">
        <w:t xml:space="preserve"> </w:t>
      </w:r>
      <w:r w:rsidRPr="00EB4A15">
        <w:t>reduction</w:t>
      </w:r>
      <w:r w:rsidRPr="007F634E">
        <w:t xml:space="preserve"> </w:t>
      </w:r>
      <w:r w:rsidRPr="00EB4A15">
        <w:t>may</w:t>
      </w:r>
      <w:r w:rsidRPr="007F634E">
        <w:t xml:space="preserve"> </w:t>
      </w:r>
      <w:r w:rsidRPr="00EB4A15">
        <w:t>be</w:t>
      </w:r>
      <w:r w:rsidRPr="007F634E">
        <w:t xml:space="preserve"> </w:t>
      </w:r>
      <w:r w:rsidRPr="00EB4A15">
        <w:t>used</w:t>
      </w:r>
      <w:r w:rsidRPr="007F634E">
        <w:t xml:space="preserve"> </w:t>
      </w:r>
      <w:r w:rsidRPr="00EB4A15">
        <w:t>to</w:t>
      </w:r>
      <w:r w:rsidRPr="007F634E">
        <w:t xml:space="preserve"> </w:t>
      </w:r>
      <w:r w:rsidRPr="00EB4A15">
        <w:t>satisfy</w:t>
      </w:r>
      <w:r w:rsidRPr="007F634E">
        <w:t xml:space="preserve"> </w:t>
      </w:r>
      <w:r w:rsidRPr="00EB4A15">
        <w:t>a</w:t>
      </w:r>
      <w:r w:rsidRPr="007F634E">
        <w:t xml:space="preserve"> </w:t>
      </w:r>
      <w:r w:rsidRPr="00EB4A15">
        <w:t>DOB</w:t>
      </w:r>
      <w:r w:rsidRPr="007F634E">
        <w:t xml:space="preserve"> </w:t>
      </w:r>
      <w:r w:rsidRPr="00EB4A15">
        <w:t>gap</w:t>
      </w:r>
      <w:r w:rsidRPr="007F634E">
        <w:t xml:space="preserve"> </w:t>
      </w:r>
      <w:r w:rsidRPr="00EB4A15">
        <w:t>up</w:t>
      </w:r>
      <w:r w:rsidRPr="007F634E">
        <w:t xml:space="preserve"> </w:t>
      </w:r>
      <w:r w:rsidRPr="00EB4A15">
        <w:t>to</w:t>
      </w:r>
      <w:r w:rsidRPr="007F634E">
        <w:t xml:space="preserve"> </w:t>
      </w:r>
      <w:r w:rsidRPr="00EB4A15">
        <w:t>$20,000.</w:t>
      </w:r>
      <w:r w:rsidRPr="007F634E">
        <w:t xml:space="preserve"> </w:t>
      </w:r>
      <w:r w:rsidRPr="00EB4A15">
        <w:t>If</w:t>
      </w:r>
      <w:r w:rsidRPr="007F634E">
        <w:t xml:space="preserve"> </w:t>
      </w:r>
      <w:r w:rsidRPr="00EB4A15">
        <w:t>the</w:t>
      </w:r>
      <w:r w:rsidRPr="007F634E">
        <w:t xml:space="preserve"> </w:t>
      </w:r>
      <w:r w:rsidRPr="00EB4A15">
        <w:t>DOB</w:t>
      </w:r>
      <w:r w:rsidRPr="007F634E">
        <w:t xml:space="preserve"> </w:t>
      </w:r>
      <w:r w:rsidRPr="00EB4A15">
        <w:t>gap</w:t>
      </w:r>
      <w:r w:rsidRPr="007F634E">
        <w:t xml:space="preserve"> </w:t>
      </w:r>
      <w:r w:rsidRPr="00EB4A15">
        <w:t>remains</w:t>
      </w:r>
      <w:r w:rsidRPr="007F634E">
        <w:t xml:space="preserve"> </w:t>
      </w:r>
      <w:r w:rsidRPr="00EB4A15">
        <w:t>greater</w:t>
      </w:r>
      <w:r w:rsidRPr="007F634E">
        <w:t xml:space="preserve"> </w:t>
      </w:r>
      <w:r w:rsidRPr="00EB4A15">
        <w:t>than</w:t>
      </w:r>
      <w:r w:rsidRPr="007F634E">
        <w:t xml:space="preserve"> </w:t>
      </w:r>
      <w:r w:rsidRPr="00EB4A15">
        <w:t>zero</w:t>
      </w:r>
      <w:r w:rsidRPr="007F634E">
        <w:t xml:space="preserve"> </w:t>
      </w:r>
      <w:r w:rsidRPr="00EB4A15">
        <w:t>upon scope</w:t>
      </w:r>
      <w:r w:rsidRPr="007F634E">
        <w:t xml:space="preserve"> </w:t>
      </w:r>
      <w:r w:rsidRPr="00EB4A15">
        <w:t>reduction,</w:t>
      </w:r>
      <w:r w:rsidRPr="007F634E">
        <w:t xml:space="preserve"> </w:t>
      </w:r>
      <w:r w:rsidRPr="00EB4A15">
        <w:t>the</w:t>
      </w:r>
      <w:r w:rsidRPr="007F634E">
        <w:t xml:space="preserve"> </w:t>
      </w:r>
      <w:r w:rsidRPr="00EB4A15">
        <w:t>applicant</w:t>
      </w:r>
      <w:r w:rsidRPr="007F634E">
        <w:t xml:space="preserve"> </w:t>
      </w:r>
      <w:r w:rsidRPr="00EB4A15">
        <w:t>is</w:t>
      </w:r>
      <w:r w:rsidRPr="007F634E">
        <w:t xml:space="preserve"> </w:t>
      </w:r>
      <w:r w:rsidRPr="00EB4A15">
        <w:t>required</w:t>
      </w:r>
      <w:r w:rsidRPr="007F634E">
        <w:t xml:space="preserve"> </w:t>
      </w:r>
      <w:r w:rsidRPr="00EB4A15">
        <w:t>to</w:t>
      </w:r>
      <w:r w:rsidRPr="007F634E">
        <w:t xml:space="preserve"> </w:t>
      </w:r>
      <w:r w:rsidRPr="00EB4A15">
        <w:t>provide</w:t>
      </w:r>
      <w:r w:rsidRPr="007F634E">
        <w:t xml:space="preserve"> </w:t>
      </w:r>
      <w:r w:rsidRPr="00EB4A15">
        <w:t>the</w:t>
      </w:r>
      <w:r w:rsidRPr="007F634E">
        <w:t xml:space="preserve"> </w:t>
      </w:r>
      <w:r w:rsidRPr="00EB4A15">
        <w:t>DOB</w:t>
      </w:r>
      <w:r w:rsidRPr="007F634E">
        <w:t xml:space="preserve"> </w:t>
      </w:r>
      <w:r w:rsidRPr="00EB4A15">
        <w:t>gap</w:t>
      </w:r>
      <w:r w:rsidRPr="007F634E">
        <w:t xml:space="preserve"> </w:t>
      </w:r>
      <w:r w:rsidRPr="00EB4A15">
        <w:t>funds</w:t>
      </w:r>
      <w:r w:rsidRPr="007F634E">
        <w:t xml:space="preserve"> </w:t>
      </w:r>
      <w:r w:rsidRPr="00EB4A15">
        <w:t>with</w:t>
      </w:r>
      <w:r w:rsidRPr="007F634E">
        <w:t xml:space="preserve"> </w:t>
      </w:r>
      <w:r w:rsidRPr="00EB4A15">
        <w:t>a</w:t>
      </w:r>
      <w:r w:rsidRPr="007F634E">
        <w:t xml:space="preserve"> </w:t>
      </w:r>
      <w:r w:rsidRPr="00EB4A15">
        <w:t>cashier’s</w:t>
      </w:r>
      <w:r w:rsidRPr="007F634E">
        <w:t xml:space="preserve"> </w:t>
      </w:r>
      <w:r w:rsidRPr="00EB4A15">
        <w:t>check</w:t>
      </w:r>
      <w:r w:rsidRPr="007F634E">
        <w:t xml:space="preserve"> </w:t>
      </w:r>
      <w:r w:rsidRPr="00EB4A15">
        <w:t>or</w:t>
      </w:r>
      <w:r w:rsidRPr="007F634E">
        <w:t xml:space="preserve"> </w:t>
      </w:r>
      <w:r w:rsidRPr="00EB4A15">
        <w:t>money</w:t>
      </w:r>
      <w:r w:rsidRPr="007F634E">
        <w:t xml:space="preserve"> </w:t>
      </w:r>
      <w:r w:rsidRPr="00EB4A15">
        <w:t>order.</w:t>
      </w:r>
      <w:r w:rsidRPr="007F634E">
        <w:t xml:space="preserve"> </w:t>
      </w:r>
      <w:r w:rsidRPr="00EB4A15">
        <w:t xml:space="preserve">If the </w:t>
      </w:r>
      <w:r w:rsidR="003F65E1">
        <w:t>applicant</w:t>
      </w:r>
      <w:r w:rsidR="003F65E1" w:rsidRPr="00EB4A15">
        <w:t xml:space="preserve"> </w:t>
      </w:r>
      <w:r w:rsidRPr="00EB4A15">
        <w:t>is unable or unwillin</w:t>
      </w:r>
      <w:r>
        <w:t>g to provide funding for the DOB Gap</w:t>
      </w:r>
      <w:r w:rsidR="00882C91">
        <w:t xml:space="preserve"> within the allotted time frame, the application will be closed</w:t>
      </w:r>
      <w:r w:rsidRPr="00610ECE">
        <w:rPr>
          <w:i/>
          <w:iCs/>
        </w:rPr>
        <w:t>.</w:t>
      </w:r>
    </w:p>
    <w:p w14:paraId="29268873" w14:textId="05F398C7" w:rsidR="00835F36" w:rsidRPr="00610ECE" w:rsidRDefault="00835F36" w:rsidP="00F50F7F">
      <w:pPr>
        <w:pStyle w:val="Heading4"/>
      </w:pPr>
      <w:r w:rsidRPr="00610ECE">
        <w:t>DOB Gap Exceeds ECR</w:t>
      </w:r>
    </w:p>
    <w:p w14:paraId="464D65A4" w14:textId="17006984" w:rsidR="00835F36" w:rsidRPr="007C772C" w:rsidRDefault="00835F36" w:rsidP="00F50F7F">
      <w:r>
        <w:t xml:space="preserve">An applicant can meet the requirements for program eligibility, but not qualify for an award. If the previous benefits received by the applicant is greater than the estimated cost to complete the repair, reconstruction, or replacement project, the applicant will be deemed not eligible for assistance. </w:t>
      </w:r>
    </w:p>
    <w:p w14:paraId="47B91510" w14:textId="3EAE3F8D" w:rsidR="00C3612D" w:rsidRPr="00610ECE" w:rsidRDefault="00C3612D" w:rsidP="00043448">
      <w:pPr>
        <w:pStyle w:val="Heading2"/>
      </w:pPr>
      <w:bookmarkStart w:id="802" w:name="5.2_FEMA_Individual_Assistance_(IA)"/>
      <w:bookmarkStart w:id="803" w:name="5.3_FEMA_National_Flood_Insurance_Progra"/>
      <w:bookmarkStart w:id="804" w:name="5.4_Increased_Cost_of_Compliance_(ICC)"/>
      <w:bookmarkStart w:id="805" w:name="5.5_Private_Insurance"/>
      <w:bookmarkStart w:id="806" w:name="5.6_The_Small_Business_Administration_(S"/>
      <w:bookmarkStart w:id="807" w:name="5.6.1_Declined_SBA_Loans"/>
      <w:bookmarkStart w:id="808" w:name="5.6.2_Canceled_SBA_Loans"/>
      <w:bookmarkStart w:id="809" w:name="5.6.3_Accepted_but_Undisbursed_SBA_Loan_"/>
      <w:bookmarkStart w:id="810" w:name="5.7_Exceptions_to_Duplication_of_Benefit"/>
      <w:bookmarkStart w:id="811" w:name="5.7.1_Allowable_Cost_of_Repairs"/>
      <w:bookmarkStart w:id="812" w:name="5.7.2_Contractor_Fraud"/>
      <w:bookmarkStart w:id="813" w:name="5.7.3_Forced_Mortgage_Payoff"/>
      <w:bookmarkStart w:id="814" w:name="5.7.4_Legal_Fees"/>
      <w:bookmarkStart w:id="815" w:name="_Toc157677486"/>
      <w:bookmarkStart w:id="816" w:name="_Toc158720105"/>
      <w:bookmarkStart w:id="817" w:name="_Toc159229178"/>
      <w:bookmarkEnd w:id="802"/>
      <w:bookmarkEnd w:id="803"/>
      <w:bookmarkEnd w:id="804"/>
      <w:bookmarkEnd w:id="805"/>
      <w:bookmarkEnd w:id="806"/>
      <w:bookmarkEnd w:id="807"/>
      <w:bookmarkEnd w:id="808"/>
      <w:bookmarkEnd w:id="809"/>
      <w:bookmarkEnd w:id="810"/>
      <w:bookmarkEnd w:id="811"/>
      <w:bookmarkEnd w:id="812"/>
      <w:bookmarkEnd w:id="813"/>
      <w:bookmarkEnd w:id="814"/>
      <w:r w:rsidRPr="00610ECE">
        <w:t>Tax Filings</w:t>
      </w:r>
      <w:bookmarkEnd w:id="815"/>
      <w:bookmarkEnd w:id="816"/>
      <w:bookmarkEnd w:id="817"/>
    </w:p>
    <w:p w14:paraId="2269DCAF" w14:textId="073F5E41" w:rsidR="00C3612D" w:rsidRDefault="00C3612D" w:rsidP="00F50F7F">
      <w:r>
        <w:t>Personal income tax filings related to losses to the home do not affect funding assistance awards and are not considered DOB. Homeowners should consult their personal tax consultant to seek guidance regarding any tax- related matters.</w:t>
      </w:r>
    </w:p>
    <w:p w14:paraId="6E7BEC16" w14:textId="189DDC50" w:rsidR="00791465" w:rsidRPr="00791465" w:rsidRDefault="00791465" w:rsidP="00043448">
      <w:pPr>
        <w:pStyle w:val="Heading2"/>
      </w:pPr>
      <w:bookmarkStart w:id="818" w:name="5.8_Calculating_the_Amount_of_DOB_Offset"/>
      <w:bookmarkStart w:id="819" w:name="5.7.5_Tax_Filings"/>
      <w:bookmarkStart w:id="820" w:name="5.9_DOB_Gap_Funding"/>
      <w:bookmarkStart w:id="821" w:name="5.9.1_Rehabilitation_with_DOB_Gap"/>
      <w:bookmarkStart w:id="822" w:name="5.9.2_Reconstruction_or_Replacement"/>
      <w:bookmarkStart w:id="823" w:name="_Toc158720106"/>
      <w:bookmarkStart w:id="824" w:name="_Toc159229179"/>
      <w:bookmarkEnd w:id="818"/>
      <w:bookmarkEnd w:id="819"/>
      <w:bookmarkEnd w:id="820"/>
      <w:bookmarkEnd w:id="821"/>
      <w:bookmarkEnd w:id="822"/>
      <w:r w:rsidRPr="00791465">
        <w:t>Subrogation</w:t>
      </w:r>
      <w:bookmarkEnd w:id="823"/>
      <w:bookmarkEnd w:id="824"/>
    </w:p>
    <w:p w14:paraId="20F0466C" w14:textId="7B7AC7F6" w:rsidR="00A45DAB" w:rsidRDefault="00791465" w:rsidP="000F126F">
      <w:r>
        <w:t>When</w:t>
      </w:r>
      <w:r>
        <w:rPr>
          <w:spacing w:val="-4"/>
        </w:rPr>
        <w:t xml:space="preserve"> </w:t>
      </w:r>
      <w:r>
        <w:t>an</w:t>
      </w:r>
      <w:r>
        <w:rPr>
          <w:spacing w:val="-3"/>
        </w:rPr>
        <w:t xml:space="preserve"> </w:t>
      </w:r>
      <w:r>
        <w:t>applicant</w:t>
      </w:r>
      <w:r>
        <w:rPr>
          <w:spacing w:val="-3"/>
        </w:rPr>
        <w:t xml:space="preserve"> </w:t>
      </w:r>
      <w:r>
        <w:t>receives</w:t>
      </w:r>
      <w:r>
        <w:rPr>
          <w:spacing w:val="-4"/>
        </w:rPr>
        <w:t xml:space="preserve"> </w:t>
      </w:r>
      <w:r>
        <w:t>benefits</w:t>
      </w:r>
      <w:r>
        <w:rPr>
          <w:spacing w:val="-4"/>
        </w:rPr>
        <w:t xml:space="preserve"> </w:t>
      </w:r>
      <w:r>
        <w:t>from</w:t>
      </w:r>
      <w:r>
        <w:rPr>
          <w:spacing w:val="-4"/>
        </w:rPr>
        <w:t xml:space="preserve"> </w:t>
      </w:r>
      <w:r>
        <w:t>federal</w:t>
      </w:r>
      <w:r>
        <w:rPr>
          <w:spacing w:val="-3"/>
        </w:rPr>
        <w:t xml:space="preserve"> </w:t>
      </w:r>
      <w:r>
        <w:t>disaster</w:t>
      </w:r>
      <w:r>
        <w:rPr>
          <w:spacing w:val="-4"/>
        </w:rPr>
        <w:t xml:space="preserve"> </w:t>
      </w:r>
      <w:r>
        <w:t>assistance</w:t>
      </w:r>
      <w:r>
        <w:rPr>
          <w:spacing w:val="-4"/>
        </w:rPr>
        <w:t xml:space="preserve"> </w:t>
      </w:r>
      <w:r>
        <w:t>sources,</w:t>
      </w:r>
      <w:r>
        <w:rPr>
          <w:spacing w:val="-2"/>
        </w:rPr>
        <w:t xml:space="preserve"> </w:t>
      </w:r>
      <w:r>
        <w:t>non-profits</w:t>
      </w:r>
      <w:r>
        <w:rPr>
          <w:spacing w:val="-4"/>
        </w:rPr>
        <w:t xml:space="preserve"> </w:t>
      </w:r>
      <w:r>
        <w:t>or</w:t>
      </w:r>
      <w:r>
        <w:rPr>
          <w:spacing w:val="-4"/>
        </w:rPr>
        <w:t xml:space="preserve"> </w:t>
      </w:r>
      <w:r>
        <w:t>their</w:t>
      </w:r>
      <w:r>
        <w:rPr>
          <w:spacing w:val="-4"/>
        </w:rPr>
        <w:t xml:space="preserve"> </w:t>
      </w:r>
      <w:r>
        <w:t>insurance</w:t>
      </w:r>
      <w:r>
        <w:rPr>
          <w:spacing w:val="-4"/>
        </w:rPr>
        <w:t xml:space="preserve"> </w:t>
      </w:r>
      <w:r>
        <w:t>after the</w:t>
      </w:r>
      <w:r>
        <w:rPr>
          <w:spacing w:val="-10"/>
        </w:rPr>
        <w:t xml:space="preserve"> </w:t>
      </w:r>
      <w:r>
        <w:t>award</w:t>
      </w:r>
      <w:r>
        <w:rPr>
          <w:spacing w:val="-10"/>
        </w:rPr>
        <w:t xml:space="preserve"> </w:t>
      </w:r>
      <w:r>
        <w:t>determination</w:t>
      </w:r>
      <w:r>
        <w:rPr>
          <w:spacing w:val="-10"/>
        </w:rPr>
        <w:t xml:space="preserve"> </w:t>
      </w:r>
      <w:r>
        <w:t>is</w:t>
      </w:r>
      <w:r>
        <w:rPr>
          <w:spacing w:val="-11"/>
        </w:rPr>
        <w:t xml:space="preserve"> </w:t>
      </w:r>
      <w:r>
        <w:t>made,</w:t>
      </w:r>
      <w:r>
        <w:rPr>
          <w:spacing w:val="-10"/>
        </w:rPr>
        <w:t xml:space="preserve"> </w:t>
      </w:r>
      <w:r>
        <w:t>these</w:t>
      </w:r>
      <w:r>
        <w:rPr>
          <w:spacing w:val="-10"/>
        </w:rPr>
        <w:t xml:space="preserve"> </w:t>
      </w:r>
      <w:r>
        <w:t>funds</w:t>
      </w:r>
      <w:r>
        <w:rPr>
          <w:spacing w:val="-10"/>
        </w:rPr>
        <w:t xml:space="preserve"> </w:t>
      </w:r>
      <w:r>
        <w:t>may</w:t>
      </w:r>
      <w:r>
        <w:rPr>
          <w:spacing w:val="-10"/>
        </w:rPr>
        <w:t xml:space="preserve"> </w:t>
      </w:r>
      <w:r>
        <w:t>be</w:t>
      </w:r>
      <w:r>
        <w:rPr>
          <w:spacing w:val="-12"/>
        </w:rPr>
        <w:t xml:space="preserve"> </w:t>
      </w:r>
      <w:r>
        <w:t>owed</w:t>
      </w:r>
      <w:r>
        <w:rPr>
          <w:spacing w:val="-9"/>
        </w:rPr>
        <w:t xml:space="preserve"> </w:t>
      </w:r>
      <w:r>
        <w:t>by</w:t>
      </w:r>
      <w:r>
        <w:rPr>
          <w:spacing w:val="-10"/>
        </w:rPr>
        <w:t xml:space="preserve"> </w:t>
      </w:r>
      <w:r>
        <w:t>the</w:t>
      </w:r>
      <w:r>
        <w:rPr>
          <w:spacing w:val="-12"/>
        </w:rPr>
        <w:t xml:space="preserve"> </w:t>
      </w:r>
      <w:r>
        <w:t>applicant</w:t>
      </w:r>
      <w:r>
        <w:rPr>
          <w:spacing w:val="-11"/>
        </w:rPr>
        <w:t xml:space="preserve"> </w:t>
      </w:r>
      <w:r>
        <w:t>to</w:t>
      </w:r>
      <w:r>
        <w:rPr>
          <w:spacing w:val="-10"/>
        </w:rPr>
        <w:t xml:space="preserve"> </w:t>
      </w:r>
      <w:r>
        <w:t>the</w:t>
      </w:r>
      <w:r>
        <w:rPr>
          <w:spacing w:val="-10"/>
        </w:rPr>
        <w:t xml:space="preserve"> </w:t>
      </w:r>
      <w:r>
        <w:t>program.</w:t>
      </w:r>
      <w:r>
        <w:rPr>
          <w:spacing w:val="-10"/>
        </w:rPr>
        <w:t xml:space="preserve"> </w:t>
      </w:r>
      <w:r>
        <w:t>Applicants</w:t>
      </w:r>
      <w:r>
        <w:rPr>
          <w:spacing w:val="-11"/>
        </w:rPr>
        <w:t xml:space="preserve"> </w:t>
      </w:r>
      <w:r>
        <w:t>are</w:t>
      </w:r>
      <w:r>
        <w:rPr>
          <w:spacing w:val="-10"/>
        </w:rPr>
        <w:t xml:space="preserve"> </w:t>
      </w:r>
      <w:r>
        <w:t>made aware of this at the application stage, through program reminders, and at award closing where the grant agreement is executed. As part of the grant agreement process, applicants also sign a subrogation agreement.</w:t>
      </w:r>
      <w:r w:rsidR="00A45DAB">
        <w:br w:type="page"/>
      </w:r>
    </w:p>
    <w:p w14:paraId="20F04672" w14:textId="6932D60C" w:rsidR="00E43397" w:rsidRDefault="00A16F55" w:rsidP="002007C3">
      <w:pPr>
        <w:pStyle w:val="Heading1"/>
      </w:pPr>
      <w:bookmarkStart w:id="825" w:name="_Toc158202648"/>
      <w:bookmarkStart w:id="826" w:name="_Toc158202815"/>
      <w:bookmarkStart w:id="827" w:name="_Toc158202951"/>
      <w:bookmarkStart w:id="828" w:name="_Toc158632470"/>
      <w:bookmarkStart w:id="829" w:name="_Toc158720107"/>
      <w:bookmarkStart w:id="830" w:name="_Toc158884212"/>
      <w:bookmarkStart w:id="831" w:name="5.10_Subrogation"/>
      <w:bookmarkStart w:id="832" w:name="_Toc157584007"/>
      <w:bookmarkStart w:id="833" w:name="_Toc157584008"/>
      <w:bookmarkStart w:id="834" w:name="_Toc157584009"/>
      <w:bookmarkStart w:id="835" w:name="_Toc157584010"/>
      <w:bookmarkStart w:id="836" w:name="6.0_Inspections_and_Environmental_Review"/>
      <w:bookmarkStart w:id="837" w:name="_Toc157677487"/>
      <w:bookmarkStart w:id="838" w:name="_Ref158124333"/>
      <w:bookmarkStart w:id="839" w:name="_Toc158720108"/>
      <w:bookmarkStart w:id="840" w:name="_Toc159229180"/>
      <w:bookmarkEnd w:id="825"/>
      <w:bookmarkEnd w:id="826"/>
      <w:bookmarkEnd w:id="827"/>
      <w:bookmarkEnd w:id="828"/>
      <w:bookmarkEnd w:id="829"/>
      <w:bookmarkEnd w:id="830"/>
      <w:bookmarkEnd w:id="831"/>
      <w:bookmarkEnd w:id="832"/>
      <w:bookmarkEnd w:id="833"/>
      <w:bookmarkEnd w:id="834"/>
      <w:bookmarkEnd w:id="835"/>
      <w:bookmarkEnd w:id="836"/>
      <w:r>
        <w:t>Damage Assessment</w:t>
      </w:r>
      <w:r w:rsidR="008B5B3A" w:rsidRPr="00F56CD6">
        <w:t xml:space="preserve"> </w:t>
      </w:r>
      <w:r w:rsidR="008B5B3A">
        <w:t>and</w:t>
      </w:r>
      <w:r w:rsidR="008B5B3A" w:rsidRPr="00F56CD6">
        <w:t xml:space="preserve"> </w:t>
      </w:r>
      <w:r w:rsidR="008B5B3A">
        <w:t>Environmental</w:t>
      </w:r>
      <w:r w:rsidR="008B5B3A" w:rsidRPr="00F56CD6">
        <w:t xml:space="preserve"> </w:t>
      </w:r>
      <w:r w:rsidR="008B5B3A">
        <w:t>Reviews</w:t>
      </w:r>
      <w:bookmarkEnd w:id="837"/>
      <w:bookmarkEnd w:id="838"/>
      <w:bookmarkEnd w:id="839"/>
      <w:bookmarkEnd w:id="840"/>
    </w:p>
    <w:p w14:paraId="20F04673" w14:textId="510B1A06" w:rsidR="00E43397" w:rsidRDefault="008B5B3A" w:rsidP="00043448">
      <w:pPr>
        <w:pStyle w:val="Heading2"/>
      </w:pPr>
      <w:bookmarkStart w:id="841" w:name="6.1_Overview"/>
      <w:bookmarkStart w:id="842" w:name="_Toc157677488"/>
      <w:bookmarkStart w:id="843" w:name="_Toc158720109"/>
      <w:bookmarkStart w:id="844" w:name="_Toc159229181"/>
      <w:bookmarkEnd w:id="841"/>
      <w:r>
        <w:t>Overview</w:t>
      </w:r>
      <w:bookmarkEnd w:id="842"/>
      <w:bookmarkEnd w:id="843"/>
      <w:bookmarkEnd w:id="844"/>
    </w:p>
    <w:p w14:paraId="20F04674" w14:textId="77777777" w:rsidR="00E43397" w:rsidRDefault="008B5B3A" w:rsidP="00F50F7F">
      <w:r>
        <w:t>All federal regulations regarding procurement, labor standards, environmental reviews including lead paint requirements apply to this program.</w:t>
      </w:r>
      <w:r>
        <w:rPr>
          <w:spacing w:val="-1"/>
        </w:rPr>
        <w:t xml:space="preserve"> </w:t>
      </w:r>
      <w:r>
        <w:t>Application may require</w:t>
      </w:r>
      <w:r>
        <w:rPr>
          <w:spacing w:val="-1"/>
        </w:rPr>
        <w:t xml:space="preserve"> </w:t>
      </w:r>
      <w:r>
        <w:t>additional</w:t>
      </w:r>
      <w:r>
        <w:rPr>
          <w:spacing w:val="-1"/>
        </w:rPr>
        <w:t xml:space="preserve"> </w:t>
      </w:r>
      <w:r>
        <w:t>review as issues are</w:t>
      </w:r>
      <w:r>
        <w:rPr>
          <w:spacing w:val="-1"/>
        </w:rPr>
        <w:t xml:space="preserve"> </w:t>
      </w:r>
      <w:r>
        <w:t>resolved</w:t>
      </w:r>
      <w:r>
        <w:rPr>
          <w:spacing w:val="-1"/>
        </w:rPr>
        <w:t xml:space="preserve"> </w:t>
      </w:r>
      <w:r>
        <w:t>which may extend the review process timeframe.</w:t>
      </w:r>
    </w:p>
    <w:p w14:paraId="20F04675" w14:textId="3DEDBFB6" w:rsidR="00E43397" w:rsidRDefault="008B5B3A" w:rsidP="00F50F7F">
      <w:r>
        <w:t>The</w:t>
      </w:r>
      <w:r>
        <w:rPr>
          <w:spacing w:val="-8"/>
        </w:rPr>
        <w:t xml:space="preserve"> </w:t>
      </w:r>
      <w:r>
        <w:t>program</w:t>
      </w:r>
      <w:r>
        <w:rPr>
          <w:spacing w:val="-8"/>
        </w:rPr>
        <w:t xml:space="preserve"> </w:t>
      </w:r>
      <w:r>
        <w:t>performs</w:t>
      </w:r>
      <w:r>
        <w:rPr>
          <w:spacing w:val="-8"/>
        </w:rPr>
        <w:t xml:space="preserve"> </w:t>
      </w:r>
      <w:r>
        <w:t>an</w:t>
      </w:r>
      <w:r>
        <w:rPr>
          <w:spacing w:val="-8"/>
        </w:rPr>
        <w:t xml:space="preserve"> </w:t>
      </w:r>
      <w:r>
        <w:t>on-site</w:t>
      </w:r>
      <w:r>
        <w:rPr>
          <w:spacing w:val="-9"/>
        </w:rPr>
        <w:t xml:space="preserve"> </w:t>
      </w:r>
      <w:r>
        <w:t>inspection</w:t>
      </w:r>
      <w:r>
        <w:rPr>
          <w:spacing w:val="-8"/>
        </w:rPr>
        <w:t xml:space="preserve"> </w:t>
      </w:r>
      <w:r>
        <w:t>of</w:t>
      </w:r>
      <w:r>
        <w:rPr>
          <w:spacing w:val="-9"/>
        </w:rPr>
        <w:t xml:space="preserve"> </w:t>
      </w:r>
      <w:r>
        <w:t>damage</w:t>
      </w:r>
      <w:r>
        <w:rPr>
          <w:spacing w:val="-9"/>
        </w:rPr>
        <w:t xml:space="preserve"> </w:t>
      </w:r>
      <w:r>
        <w:t>upon</w:t>
      </w:r>
      <w:r>
        <w:rPr>
          <w:spacing w:val="-8"/>
        </w:rPr>
        <w:t xml:space="preserve"> </w:t>
      </w:r>
      <w:r>
        <w:t>completion</w:t>
      </w:r>
      <w:r>
        <w:rPr>
          <w:spacing w:val="-8"/>
        </w:rPr>
        <w:t xml:space="preserve"> </w:t>
      </w:r>
      <w:r>
        <w:t>of</w:t>
      </w:r>
      <w:r>
        <w:rPr>
          <w:spacing w:val="-9"/>
        </w:rPr>
        <w:t xml:space="preserve"> </w:t>
      </w:r>
      <w:r>
        <w:t>all</w:t>
      </w:r>
      <w:r>
        <w:rPr>
          <w:spacing w:val="-8"/>
        </w:rPr>
        <w:t xml:space="preserve"> </w:t>
      </w:r>
      <w:r>
        <w:t>third-party</w:t>
      </w:r>
      <w:r>
        <w:rPr>
          <w:spacing w:val="-8"/>
        </w:rPr>
        <w:t xml:space="preserve"> </w:t>
      </w:r>
      <w:r>
        <w:t>verification</w:t>
      </w:r>
      <w:r>
        <w:rPr>
          <w:spacing w:val="-8"/>
        </w:rPr>
        <w:t xml:space="preserve"> </w:t>
      </w:r>
      <w:r>
        <w:t>required</w:t>
      </w:r>
      <w:r>
        <w:rPr>
          <w:spacing w:val="-9"/>
        </w:rPr>
        <w:t xml:space="preserve"> </w:t>
      </w:r>
      <w:r>
        <w:t xml:space="preserve">by HRRP as well as an environmental review. Environmental reviews are required to be performed on each </w:t>
      </w:r>
      <w:r w:rsidR="00FD444C">
        <w:t>applicant</w:t>
      </w:r>
      <w:r>
        <w:t xml:space="preserve">’s property to be eligible for the program. </w:t>
      </w:r>
      <w:r w:rsidR="00FD444C">
        <w:t xml:space="preserve">Applicants </w:t>
      </w:r>
      <w:r>
        <w:t>are notified in writing at the application submission stage to cease any work in progress on a damaged residence until the environmental review is complete.</w:t>
      </w:r>
      <w:r>
        <w:rPr>
          <w:spacing w:val="-2"/>
        </w:rPr>
        <w:t xml:space="preserve"> </w:t>
      </w:r>
      <w:r>
        <w:t>This</w:t>
      </w:r>
      <w:r>
        <w:rPr>
          <w:spacing w:val="-2"/>
        </w:rPr>
        <w:t xml:space="preserve"> </w:t>
      </w:r>
      <w:r>
        <w:t>notice</w:t>
      </w:r>
      <w:r>
        <w:rPr>
          <w:spacing w:val="-2"/>
        </w:rPr>
        <w:t xml:space="preserve"> </w:t>
      </w:r>
      <w:r>
        <w:t>is</w:t>
      </w:r>
      <w:r>
        <w:rPr>
          <w:spacing w:val="-1"/>
        </w:rPr>
        <w:t xml:space="preserve"> </w:t>
      </w:r>
      <w:r>
        <w:t>provided</w:t>
      </w:r>
      <w:r>
        <w:rPr>
          <w:spacing w:val="-3"/>
        </w:rPr>
        <w:t xml:space="preserve"> </w:t>
      </w:r>
      <w:r>
        <w:t>in</w:t>
      </w:r>
      <w:r>
        <w:rPr>
          <w:spacing w:val="-2"/>
        </w:rPr>
        <w:t xml:space="preserve"> </w:t>
      </w:r>
      <w:r>
        <w:t>the acknowledgment</w:t>
      </w:r>
      <w:r>
        <w:rPr>
          <w:spacing w:val="-2"/>
        </w:rPr>
        <w:t xml:space="preserve"> </w:t>
      </w:r>
      <w:r>
        <w:t>section</w:t>
      </w:r>
      <w:r>
        <w:rPr>
          <w:spacing w:val="-1"/>
        </w:rPr>
        <w:t xml:space="preserve"> </w:t>
      </w:r>
      <w:r>
        <w:t>of</w:t>
      </w:r>
      <w:r>
        <w:rPr>
          <w:spacing w:val="-3"/>
        </w:rPr>
        <w:t xml:space="preserve"> </w:t>
      </w:r>
      <w:r>
        <w:t>the</w:t>
      </w:r>
      <w:r>
        <w:rPr>
          <w:spacing w:val="-2"/>
        </w:rPr>
        <w:t xml:space="preserve"> </w:t>
      </w:r>
      <w:r>
        <w:t>online application.</w:t>
      </w:r>
      <w:r>
        <w:rPr>
          <w:spacing w:val="-1"/>
        </w:rPr>
        <w:t xml:space="preserve"> </w:t>
      </w:r>
      <w:r w:rsidR="00FD444C">
        <w:t>Applicants</w:t>
      </w:r>
      <w:r w:rsidR="00FD444C">
        <w:rPr>
          <w:spacing w:val="-2"/>
        </w:rPr>
        <w:t xml:space="preserve"> </w:t>
      </w:r>
      <w:r>
        <w:t>who</w:t>
      </w:r>
      <w:r>
        <w:rPr>
          <w:spacing w:val="-1"/>
        </w:rPr>
        <w:t xml:space="preserve"> </w:t>
      </w:r>
      <w:r>
        <w:t>do not</w:t>
      </w:r>
      <w:r>
        <w:rPr>
          <w:spacing w:val="-6"/>
        </w:rPr>
        <w:t xml:space="preserve"> </w:t>
      </w:r>
      <w:r>
        <w:t>cease</w:t>
      </w:r>
      <w:r>
        <w:rPr>
          <w:spacing w:val="-6"/>
        </w:rPr>
        <w:t xml:space="preserve"> </w:t>
      </w:r>
      <w:r>
        <w:t>work</w:t>
      </w:r>
      <w:r>
        <w:rPr>
          <w:spacing w:val="-6"/>
        </w:rPr>
        <w:t xml:space="preserve"> </w:t>
      </w:r>
      <w:r>
        <w:t>may</w:t>
      </w:r>
      <w:r>
        <w:rPr>
          <w:spacing w:val="-5"/>
        </w:rPr>
        <w:t xml:space="preserve"> </w:t>
      </w:r>
      <w:r>
        <w:t>be</w:t>
      </w:r>
      <w:r>
        <w:rPr>
          <w:spacing w:val="-6"/>
        </w:rPr>
        <w:t xml:space="preserve"> </w:t>
      </w:r>
      <w:r>
        <w:t>ineligible</w:t>
      </w:r>
      <w:r>
        <w:rPr>
          <w:spacing w:val="-6"/>
        </w:rPr>
        <w:t xml:space="preserve"> </w:t>
      </w:r>
      <w:r>
        <w:t>for</w:t>
      </w:r>
      <w:r>
        <w:rPr>
          <w:spacing w:val="-5"/>
        </w:rPr>
        <w:t xml:space="preserve"> </w:t>
      </w:r>
      <w:r>
        <w:t>the</w:t>
      </w:r>
      <w:r>
        <w:rPr>
          <w:spacing w:val="-4"/>
        </w:rPr>
        <w:t xml:space="preserve"> </w:t>
      </w:r>
      <w:r>
        <w:t>program.</w:t>
      </w:r>
      <w:r>
        <w:rPr>
          <w:spacing w:val="-6"/>
        </w:rPr>
        <w:t xml:space="preserve"> </w:t>
      </w:r>
      <w:r>
        <w:t>The</w:t>
      </w:r>
      <w:r>
        <w:rPr>
          <w:spacing w:val="-6"/>
        </w:rPr>
        <w:t xml:space="preserve"> </w:t>
      </w:r>
      <w:r>
        <w:t>program</w:t>
      </w:r>
      <w:r>
        <w:rPr>
          <w:spacing w:val="-6"/>
        </w:rPr>
        <w:t xml:space="preserve"> </w:t>
      </w:r>
      <w:r>
        <w:t>inspector</w:t>
      </w:r>
      <w:r>
        <w:rPr>
          <w:spacing w:val="-5"/>
        </w:rPr>
        <w:t xml:space="preserve"> </w:t>
      </w:r>
      <w:r>
        <w:t>must</w:t>
      </w:r>
      <w:r>
        <w:rPr>
          <w:spacing w:val="-5"/>
        </w:rPr>
        <w:t xml:space="preserve"> </w:t>
      </w:r>
      <w:r>
        <w:t>have</w:t>
      </w:r>
      <w:r>
        <w:rPr>
          <w:spacing w:val="-6"/>
        </w:rPr>
        <w:t xml:space="preserve"> </w:t>
      </w:r>
      <w:r>
        <w:t>full</w:t>
      </w:r>
      <w:r>
        <w:rPr>
          <w:spacing w:val="-5"/>
        </w:rPr>
        <w:t xml:space="preserve"> </w:t>
      </w:r>
      <w:r>
        <w:t>access</w:t>
      </w:r>
      <w:r>
        <w:rPr>
          <w:spacing w:val="-5"/>
        </w:rPr>
        <w:t xml:space="preserve"> </w:t>
      </w:r>
      <w:r>
        <w:t>to</w:t>
      </w:r>
      <w:r>
        <w:rPr>
          <w:spacing w:val="-5"/>
        </w:rPr>
        <w:t xml:space="preserve"> </w:t>
      </w:r>
      <w:r>
        <w:t>the</w:t>
      </w:r>
      <w:r>
        <w:rPr>
          <w:spacing w:val="-6"/>
        </w:rPr>
        <w:t xml:space="preserve"> </w:t>
      </w:r>
      <w:r>
        <w:t>property</w:t>
      </w:r>
      <w:r>
        <w:rPr>
          <w:spacing w:val="-5"/>
        </w:rPr>
        <w:t xml:space="preserve"> </w:t>
      </w:r>
      <w:r>
        <w:t>to note any work that has been started and/or completed.</w:t>
      </w:r>
    </w:p>
    <w:p w14:paraId="20F04676" w14:textId="57889DE4" w:rsidR="00E43397" w:rsidRDefault="008B5B3A" w:rsidP="00043448">
      <w:pPr>
        <w:pStyle w:val="Heading2"/>
      </w:pPr>
      <w:bookmarkStart w:id="845" w:name="6.2_Initial_Inspection_and_Damage_Verifi"/>
      <w:bookmarkStart w:id="846" w:name="_Toc157677489"/>
      <w:bookmarkStart w:id="847" w:name="_Toc158720110"/>
      <w:bookmarkStart w:id="848" w:name="_Toc159229182"/>
      <w:bookmarkEnd w:id="845"/>
      <w:r>
        <w:t>Damage</w:t>
      </w:r>
      <w:r>
        <w:rPr>
          <w:spacing w:val="-14"/>
        </w:rPr>
        <w:t xml:space="preserve"> </w:t>
      </w:r>
      <w:r w:rsidR="00965089">
        <w:t>Assessment</w:t>
      </w:r>
      <w:bookmarkEnd w:id="846"/>
      <w:bookmarkEnd w:id="847"/>
      <w:bookmarkEnd w:id="848"/>
    </w:p>
    <w:p w14:paraId="20F04677" w14:textId="1AF8F0B0" w:rsidR="00E43397" w:rsidRDefault="008B5B3A" w:rsidP="00F50F7F">
      <w:r>
        <w:t xml:space="preserve">As stated in </w:t>
      </w:r>
      <w:r w:rsidR="00F60253">
        <w:t>the AAN</w:t>
      </w:r>
      <w:r w:rsidRPr="00DD4009">
        <w:t>,</w:t>
      </w:r>
      <w:r>
        <w:t xml:space="preserve"> all</w:t>
      </w:r>
      <w:r>
        <w:rPr>
          <w:spacing w:val="-1"/>
        </w:rPr>
        <w:t xml:space="preserve"> </w:t>
      </w:r>
      <w:r>
        <w:t>CDBG-DR</w:t>
      </w:r>
      <w:r>
        <w:rPr>
          <w:spacing w:val="-1"/>
        </w:rPr>
        <w:t xml:space="preserve"> </w:t>
      </w:r>
      <w:r>
        <w:t>funded</w:t>
      </w:r>
      <w:r>
        <w:rPr>
          <w:spacing w:val="-1"/>
        </w:rPr>
        <w:t xml:space="preserve"> </w:t>
      </w:r>
      <w:r>
        <w:t>property improvements must be for</w:t>
      </w:r>
      <w:r>
        <w:rPr>
          <w:spacing w:val="-10"/>
        </w:rPr>
        <w:t xml:space="preserve"> </w:t>
      </w:r>
      <w:r>
        <w:t>unmet</w:t>
      </w:r>
      <w:r>
        <w:rPr>
          <w:spacing w:val="-10"/>
        </w:rPr>
        <w:t xml:space="preserve"> </w:t>
      </w:r>
      <w:r>
        <w:t>housing</w:t>
      </w:r>
      <w:r>
        <w:rPr>
          <w:spacing w:val="-10"/>
        </w:rPr>
        <w:t xml:space="preserve"> </w:t>
      </w:r>
      <w:r>
        <w:t>needs</w:t>
      </w:r>
      <w:r>
        <w:rPr>
          <w:spacing w:val="-9"/>
        </w:rPr>
        <w:t xml:space="preserve"> </w:t>
      </w:r>
      <w:r>
        <w:t>resulting</w:t>
      </w:r>
      <w:r>
        <w:rPr>
          <w:spacing w:val="-9"/>
        </w:rPr>
        <w:t xml:space="preserve"> </w:t>
      </w:r>
      <w:r>
        <w:t>from</w:t>
      </w:r>
      <w:r w:rsidRPr="00877B2A">
        <w:t xml:space="preserve"> </w:t>
      </w:r>
      <w:r w:rsidR="00D205E9" w:rsidRPr="00877B2A">
        <w:t xml:space="preserve">the qualifying disaster, </w:t>
      </w:r>
      <w:r>
        <w:t>Hurricane</w:t>
      </w:r>
      <w:r>
        <w:rPr>
          <w:spacing w:val="-9"/>
        </w:rPr>
        <w:t xml:space="preserve"> </w:t>
      </w:r>
      <w:r w:rsidR="00B47B4E">
        <w:t>Ian</w:t>
      </w:r>
      <w:r>
        <w:t>.</w:t>
      </w:r>
      <w:r>
        <w:rPr>
          <w:spacing w:val="-8"/>
        </w:rPr>
        <w:t xml:space="preserve"> </w:t>
      </w:r>
      <w:r>
        <w:t>Non-</w:t>
      </w:r>
      <w:r w:rsidR="0043021F">
        <w:t>H</w:t>
      </w:r>
      <w:r>
        <w:t>urricane</w:t>
      </w:r>
      <w:r>
        <w:rPr>
          <w:spacing w:val="-10"/>
        </w:rPr>
        <w:t xml:space="preserve"> </w:t>
      </w:r>
      <w:r w:rsidR="00D205E9">
        <w:rPr>
          <w:spacing w:val="-10"/>
        </w:rPr>
        <w:t xml:space="preserve">Ian </w:t>
      </w:r>
      <w:r>
        <w:t>damage</w:t>
      </w:r>
      <w:r>
        <w:rPr>
          <w:spacing w:val="-10"/>
        </w:rPr>
        <w:t xml:space="preserve"> </w:t>
      </w:r>
      <w:r>
        <w:t>may</w:t>
      </w:r>
      <w:r>
        <w:rPr>
          <w:spacing w:val="-10"/>
        </w:rPr>
        <w:t xml:space="preserve"> </w:t>
      </w:r>
      <w:r>
        <w:t xml:space="preserve">only be addressed on structures that also have </w:t>
      </w:r>
      <w:r w:rsidR="0043021F">
        <w:t>H</w:t>
      </w:r>
      <w:r>
        <w:t>urricane</w:t>
      </w:r>
      <w:r w:rsidR="0043021F">
        <w:t xml:space="preserve"> I</w:t>
      </w:r>
      <w:r w:rsidR="00A238F3">
        <w:t>a</w:t>
      </w:r>
      <w:r w:rsidR="0043021F">
        <w:t>n</w:t>
      </w:r>
      <w:r>
        <w:t>-related damage. Structures built before 1978 must be inspected for lead-based paint (LBP) hazards. Where such hazards are detected, the homeowner(s) will be notified, and appropriate steps will be taken to mitigate dangers from LBP.</w:t>
      </w:r>
    </w:p>
    <w:p w14:paraId="34DB5DD4" w14:textId="18A34F14" w:rsidR="00511E2C" w:rsidRDefault="00511E2C" w:rsidP="00F50F7F">
      <w:r>
        <w:t>A damage assessment will be conducted at each property to confirm the property is an eligible structure type and to confirm the home has unrepaired storm damage. Information collected during the damage assessment is used for the following key program determinations:</w:t>
      </w:r>
    </w:p>
    <w:p w14:paraId="5EAB54D2" w14:textId="5B364AD4" w:rsidR="00511E2C" w:rsidRDefault="00511E2C" w:rsidP="00F50F7F">
      <w:pPr>
        <w:pStyle w:val="BulletList"/>
      </w:pPr>
      <w:r w:rsidRPr="00E30557">
        <w:rPr>
          <w:b/>
          <w:bCs/>
        </w:rPr>
        <w:t>Eligibility</w:t>
      </w:r>
      <w:r>
        <w:t xml:space="preserve"> – To be eligible for assistance, property must have remaining storm damage and the structure must be an eligible structure type. The damage assessment confirms </w:t>
      </w:r>
      <w:proofErr w:type="gramStart"/>
      <w:r>
        <w:t>both of these</w:t>
      </w:r>
      <w:proofErr w:type="gramEnd"/>
      <w:r>
        <w:t xml:space="preserve"> items. If it is discovered during damage assessment that the home does not have unrepaired storm damage or that the property is an ineligible structure type, the applicant will be deemed </w:t>
      </w:r>
      <w:r w:rsidR="006A3A82">
        <w:t>in</w:t>
      </w:r>
      <w:r>
        <w:t>eligible.</w:t>
      </w:r>
    </w:p>
    <w:p w14:paraId="6DE1EF14" w14:textId="51C860BE" w:rsidR="00511E2C" w:rsidRDefault="00511E2C" w:rsidP="00F50F7F">
      <w:pPr>
        <w:pStyle w:val="BulletList"/>
      </w:pPr>
      <w:r w:rsidRPr="00D02864">
        <w:rPr>
          <w:b/>
          <w:bCs/>
        </w:rPr>
        <w:t>Award type</w:t>
      </w:r>
      <w:r>
        <w:t xml:space="preserve"> – the Estimated Cost of Repair (ECR) is compared against the pre-storm value of the </w:t>
      </w:r>
      <w:r w:rsidR="006859ED">
        <w:t>structure to</w:t>
      </w:r>
      <w:r>
        <w:t xml:space="preserve"> determine the award type. The ECR is also compared against the pre-storm value of the structure to determine whether the property is substantially damaged (SD) or would be substantially improved (SI) after receipt of program assistance.</w:t>
      </w:r>
    </w:p>
    <w:p w14:paraId="6A3FC2D0" w14:textId="63B215E0" w:rsidR="00511E2C" w:rsidRDefault="00511E2C" w:rsidP="00F50F7F">
      <w:pPr>
        <w:pStyle w:val="BulletList"/>
      </w:pPr>
      <w:r w:rsidRPr="001A50C2">
        <w:rPr>
          <w:b/>
          <w:bCs/>
        </w:rPr>
        <w:t>Duplication of Benefits</w:t>
      </w:r>
      <w:r>
        <w:t xml:space="preserve"> – During the damage assessment, the inspector creates a DRV, which quantifies repairs made by the homeowner (if applicable). DRV amount will be considered during DOB review and may be used to offset DOB for eligible repairs.</w:t>
      </w:r>
    </w:p>
    <w:p w14:paraId="20F04678" w14:textId="422C1171" w:rsidR="00E43397" w:rsidRDefault="008B5B3A" w:rsidP="00F50F7F">
      <w:r>
        <w:t>Program staff will conduct site visits to observe and record the presence of unrepaired storm damage resulting from</w:t>
      </w:r>
      <w:r>
        <w:rPr>
          <w:spacing w:val="-10"/>
        </w:rPr>
        <w:t xml:space="preserve"> </w:t>
      </w:r>
      <w:r>
        <w:t>Hurricane</w:t>
      </w:r>
      <w:r>
        <w:rPr>
          <w:spacing w:val="-10"/>
        </w:rPr>
        <w:t xml:space="preserve"> </w:t>
      </w:r>
      <w:r w:rsidR="00B47B4E">
        <w:t>Ian</w:t>
      </w:r>
      <w:r>
        <w:t>,</w:t>
      </w:r>
      <w:r>
        <w:rPr>
          <w:spacing w:val="-9"/>
        </w:rPr>
        <w:t xml:space="preserve"> </w:t>
      </w:r>
      <w:r>
        <w:t>determine</w:t>
      </w:r>
      <w:r>
        <w:rPr>
          <w:spacing w:val="-9"/>
        </w:rPr>
        <w:t xml:space="preserve"> </w:t>
      </w:r>
      <w:r>
        <w:t>the</w:t>
      </w:r>
      <w:r>
        <w:rPr>
          <w:spacing w:val="-9"/>
        </w:rPr>
        <w:t xml:space="preserve"> </w:t>
      </w:r>
      <w:r>
        <w:t>extent</w:t>
      </w:r>
      <w:r>
        <w:rPr>
          <w:spacing w:val="-9"/>
        </w:rPr>
        <w:t xml:space="preserve"> </w:t>
      </w:r>
      <w:r>
        <w:t>of</w:t>
      </w:r>
      <w:r>
        <w:rPr>
          <w:spacing w:val="-9"/>
        </w:rPr>
        <w:t xml:space="preserve"> </w:t>
      </w:r>
      <w:r>
        <w:t>the</w:t>
      </w:r>
      <w:r>
        <w:rPr>
          <w:spacing w:val="-9"/>
        </w:rPr>
        <w:t xml:space="preserve"> </w:t>
      </w:r>
      <w:r>
        <w:t>damage,</w:t>
      </w:r>
      <w:r>
        <w:rPr>
          <w:spacing w:val="-10"/>
        </w:rPr>
        <w:t xml:space="preserve"> </w:t>
      </w:r>
      <w:r>
        <w:t>and</w:t>
      </w:r>
      <w:r>
        <w:rPr>
          <w:spacing w:val="-9"/>
        </w:rPr>
        <w:t xml:space="preserve"> </w:t>
      </w:r>
      <w:r>
        <w:t>determine</w:t>
      </w:r>
      <w:r>
        <w:rPr>
          <w:spacing w:val="-9"/>
        </w:rPr>
        <w:t xml:space="preserve"> </w:t>
      </w:r>
      <w:r>
        <w:t>the</w:t>
      </w:r>
      <w:r>
        <w:rPr>
          <w:spacing w:val="-10"/>
        </w:rPr>
        <w:t xml:space="preserve"> </w:t>
      </w:r>
      <w:r>
        <w:t>estimated</w:t>
      </w:r>
      <w:r>
        <w:rPr>
          <w:spacing w:val="-9"/>
        </w:rPr>
        <w:t xml:space="preserve"> </w:t>
      </w:r>
      <w:r>
        <w:t>cost</w:t>
      </w:r>
      <w:r>
        <w:rPr>
          <w:spacing w:val="-11"/>
        </w:rPr>
        <w:t xml:space="preserve"> </w:t>
      </w:r>
      <w:r>
        <w:t>of</w:t>
      </w:r>
      <w:r>
        <w:rPr>
          <w:spacing w:val="-10"/>
        </w:rPr>
        <w:t xml:space="preserve"> </w:t>
      </w:r>
      <w:r>
        <w:t>rehabilitation. The</w:t>
      </w:r>
      <w:r>
        <w:rPr>
          <w:spacing w:val="-2"/>
        </w:rPr>
        <w:t xml:space="preserve"> </w:t>
      </w:r>
      <w:r w:rsidR="00566758">
        <w:t>applicant(s)</w:t>
      </w:r>
      <w:r w:rsidR="00456B68">
        <w:t>,</w:t>
      </w:r>
      <w:r w:rsidR="00415D5A">
        <w:t xml:space="preserve"> </w:t>
      </w:r>
      <w:r w:rsidR="00566758">
        <w:t>communication designee</w:t>
      </w:r>
      <w:r w:rsidR="00456B68">
        <w:t>, or Power of Attorney</w:t>
      </w:r>
      <w:r w:rsidR="00566758">
        <w:rPr>
          <w:spacing w:val="-3"/>
        </w:rPr>
        <w:t xml:space="preserve"> </w:t>
      </w:r>
      <w:r>
        <w:t>will</w:t>
      </w:r>
      <w:r>
        <w:rPr>
          <w:spacing w:val="-2"/>
        </w:rPr>
        <w:t xml:space="preserve"> </w:t>
      </w:r>
      <w:r>
        <w:t>need</w:t>
      </w:r>
      <w:r>
        <w:rPr>
          <w:spacing w:val="-2"/>
        </w:rPr>
        <w:t xml:space="preserve"> </w:t>
      </w:r>
      <w:r>
        <w:t>to</w:t>
      </w:r>
      <w:r>
        <w:rPr>
          <w:spacing w:val="-2"/>
        </w:rPr>
        <w:t xml:space="preserve"> </w:t>
      </w:r>
      <w:r>
        <w:t>be</w:t>
      </w:r>
      <w:r>
        <w:rPr>
          <w:spacing w:val="-2"/>
        </w:rPr>
        <w:t xml:space="preserve"> </w:t>
      </w:r>
      <w:r>
        <w:t>present</w:t>
      </w:r>
      <w:r>
        <w:rPr>
          <w:spacing w:val="-2"/>
        </w:rPr>
        <w:t xml:space="preserve"> </w:t>
      </w:r>
      <w:r>
        <w:t>for</w:t>
      </w:r>
      <w:r>
        <w:rPr>
          <w:spacing w:val="-3"/>
        </w:rPr>
        <w:t xml:space="preserve"> </w:t>
      </w:r>
      <w:r>
        <w:t>these</w:t>
      </w:r>
      <w:r>
        <w:rPr>
          <w:spacing w:val="-3"/>
        </w:rPr>
        <w:t xml:space="preserve"> </w:t>
      </w:r>
      <w:r>
        <w:t>site</w:t>
      </w:r>
      <w:r>
        <w:rPr>
          <w:spacing w:val="-2"/>
        </w:rPr>
        <w:t xml:space="preserve"> </w:t>
      </w:r>
      <w:r>
        <w:t>visits.</w:t>
      </w:r>
      <w:r>
        <w:rPr>
          <w:spacing w:val="-3"/>
        </w:rPr>
        <w:t xml:space="preserve"> </w:t>
      </w:r>
      <w:r>
        <w:t>The</w:t>
      </w:r>
      <w:r>
        <w:rPr>
          <w:spacing w:val="-2"/>
        </w:rPr>
        <w:t xml:space="preserve"> </w:t>
      </w:r>
      <w:r>
        <w:t>inspector</w:t>
      </w:r>
      <w:r>
        <w:rPr>
          <w:spacing w:val="-3"/>
        </w:rPr>
        <w:t xml:space="preserve"> </w:t>
      </w:r>
      <w:r>
        <w:t>will</w:t>
      </w:r>
      <w:r>
        <w:rPr>
          <w:spacing w:val="-3"/>
        </w:rPr>
        <w:t xml:space="preserve"> </w:t>
      </w:r>
      <w:r>
        <w:t>be</w:t>
      </w:r>
      <w:r>
        <w:rPr>
          <w:spacing w:val="-3"/>
        </w:rPr>
        <w:t xml:space="preserve"> </w:t>
      </w:r>
      <w:r>
        <w:t>required</w:t>
      </w:r>
      <w:r>
        <w:rPr>
          <w:spacing w:val="-2"/>
        </w:rPr>
        <w:t xml:space="preserve"> </w:t>
      </w:r>
      <w:r>
        <w:t>to</w:t>
      </w:r>
      <w:r>
        <w:rPr>
          <w:spacing w:val="-1"/>
        </w:rPr>
        <w:t xml:space="preserve"> </w:t>
      </w:r>
      <w:r>
        <w:t>inspect</w:t>
      </w:r>
      <w:r>
        <w:rPr>
          <w:spacing w:val="-3"/>
        </w:rPr>
        <w:t xml:space="preserve"> </w:t>
      </w:r>
      <w:r>
        <w:t>the</w:t>
      </w:r>
      <w:r>
        <w:rPr>
          <w:spacing w:val="-2"/>
        </w:rPr>
        <w:t xml:space="preserve"> </w:t>
      </w:r>
      <w:r>
        <w:t xml:space="preserve">interior </w:t>
      </w:r>
      <w:r w:rsidR="001C48DE">
        <w:t xml:space="preserve">and exterior </w:t>
      </w:r>
      <w:r>
        <w:t>of the home to observe and record damage. The inspector will note any environmental concerns on the site or nearby that could affect the evaluation.</w:t>
      </w:r>
    </w:p>
    <w:p w14:paraId="1728CFEE" w14:textId="4A414A7D" w:rsidR="00CA11AE" w:rsidRDefault="00957FFB" w:rsidP="00F50F7F">
      <w:r>
        <w:t xml:space="preserve">During the damage assessment, the inspector </w:t>
      </w:r>
      <w:r w:rsidR="00194967">
        <w:t xml:space="preserve">also </w:t>
      </w:r>
      <w:r>
        <w:t xml:space="preserve">creates an ECR. </w:t>
      </w:r>
      <w:r w:rsidR="000B6BE3">
        <w:t xml:space="preserve">The </w:t>
      </w:r>
      <w:r w:rsidR="008B5B3A">
        <w:t>ECR</w:t>
      </w:r>
      <w:r>
        <w:t xml:space="preserve"> </w:t>
      </w:r>
      <w:r w:rsidR="008B5B3A">
        <w:t>provides a documented line item by line-item estimate of the damage observed during an onsite visit to a homeowner’s property that quantifies the materials and labor necessary to repair observed damage. The ECR is calculated</w:t>
      </w:r>
      <w:r w:rsidR="008B5B3A">
        <w:rPr>
          <w:spacing w:val="-4"/>
        </w:rPr>
        <w:t xml:space="preserve"> </w:t>
      </w:r>
      <w:r w:rsidR="008B5B3A">
        <w:t>using</w:t>
      </w:r>
      <w:r w:rsidR="008B5B3A">
        <w:rPr>
          <w:spacing w:val="-4"/>
        </w:rPr>
        <w:t xml:space="preserve"> </w:t>
      </w:r>
      <w:r w:rsidR="00B126A5">
        <w:t>Xactimate and</w:t>
      </w:r>
      <w:r w:rsidR="008B5B3A">
        <w:rPr>
          <w:spacing w:val="-4"/>
        </w:rPr>
        <w:t xml:space="preserve"> </w:t>
      </w:r>
      <w:r w:rsidR="008B5B3A">
        <w:t>incorporates</w:t>
      </w:r>
      <w:r w:rsidR="008B5B3A">
        <w:rPr>
          <w:spacing w:val="-4"/>
        </w:rPr>
        <w:t xml:space="preserve"> </w:t>
      </w:r>
      <w:r w:rsidR="008B5B3A">
        <w:t xml:space="preserve">costs necessary to </w:t>
      </w:r>
      <w:r w:rsidR="00192B12">
        <w:t xml:space="preserve">repair storm damage, </w:t>
      </w:r>
      <w:r w:rsidR="00C30EBC">
        <w:t xml:space="preserve">meet HUD HQS, and </w:t>
      </w:r>
      <w:r w:rsidR="008B5B3A">
        <w:t xml:space="preserve">ensure that the property </w:t>
      </w:r>
      <w:r w:rsidR="003535BB">
        <w:t xml:space="preserve">is </w:t>
      </w:r>
      <w:r w:rsidR="00765897">
        <w:t>decent, safe, and sanitary</w:t>
      </w:r>
      <w:r w:rsidR="008B5B3A">
        <w:t xml:space="preserve">. </w:t>
      </w:r>
    </w:p>
    <w:p w14:paraId="2D34633C" w14:textId="6C0BAE40" w:rsidR="00FB4078" w:rsidRDefault="008B5B3A" w:rsidP="00F50F7F">
      <w:r>
        <w:t xml:space="preserve">The ECR does not provide an evaluation that </w:t>
      </w:r>
      <w:proofErr w:type="gramStart"/>
      <w:r>
        <w:t>takes into account</w:t>
      </w:r>
      <w:proofErr w:type="gramEnd"/>
      <w:r>
        <w:t xml:space="preserve"> an exact replacement of the homeowner’s original home. In contrast to insurance estimates that may be based on replacement</w:t>
      </w:r>
      <w:r>
        <w:rPr>
          <w:spacing w:val="-5"/>
        </w:rPr>
        <w:t xml:space="preserve"> </w:t>
      </w:r>
      <w:r>
        <w:t>costs,</w:t>
      </w:r>
      <w:r>
        <w:rPr>
          <w:spacing w:val="-6"/>
        </w:rPr>
        <w:t xml:space="preserve"> </w:t>
      </w:r>
      <w:r>
        <w:t>the</w:t>
      </w:r>
      <w:r>
        <w:rPr>
          <w:spacing w:val="-7"/>
        </w:rPr>
        <w:t xml:space="preserve"> </w:t>
      </w:r>
      <w:r>
        <w:t>ECR</w:t>
      </w:r>
      <w:r>
        <w:rPr>
          <w:spacing w:val="-7"/>
        </w:rPr>
        <w:t xml:space="preserve"> </w:t>
      </w:r>
      <w:r>
        <w:t>evaluation</w:t>
      </w:r>
      <w:r>
        <w:rPr>
          <w:spacing w:val="-7"/>
        </w:rPr>
        <w:t xml:space="preserve"> </w:t>
      </w:r>
      <w:r>
        <w:t>is</w:t>
      </w:r>
      <w:r>
        <w:rPr>
          <w:spacing w:val="-6"/>
        </w:rPr>
        <w:t xml:space="preserve"> </w:t>
      </w:r>
      <w:r>
        <w:t>based</w:t>
      </w:r>
      <w:r>
        <w:rPr>
          <w:spacing w:val="-7"/>
        </w:rPr>
        <w:t xml:space="preserve"> </w:t>
      </w:r>
      <w:r>
        <w:t>on</w:t>
      </w:r>
      <w:r>
        <w:rPr>
          <w:spacing w:val="-7"/>
        </w:rPr>
        <w:t xml:space="preserve"> </w:t>
      </w:r>
      <w:r>
        <w:t>standards</w:t>
      </w:r>
      <w:r>
        <w:rPr>
          <w:spacing w:val="-6"/>
        </w:rPr>
        <w:t xml:space="preserve"> </w:t>
      </w:r>
      <w:r>
        <w:t>for</w:t>
      </w:r>
      <w:r>
        <w:rPr>
          <w:spacing w:val="-6"/>
        </w:rPr>
        <w:t xml:space="preserve"> </w:t>
      </w:r>
      <w:r>
        <w:t>basic</w:t>
      </w:r>
      <w:r>
        <w:rPr>
          <w:spacing w:val="-7"/>
        </w:rPr>
        <w:t xml:space="preserve"> </w:t>
      </w:r>
      <w:r>
        <w:t>livability</w:t>
      </w:r>
      <w:r>
        <w:rPr>
          <w:spacing w:val="-5"/>
        </w:rPr>
        <w:t xml:space="preserve"> </w:t>
      </w:r>
      <w:r>
        <w:t>developed</w:t>
      </w:r>
      <w:r>
        <w:rPr>
          <w:spacing w:val="-7"/>
        </w:rPr>
        <w:t xml:space="preserve"> </w:t>
      </w:r>
      <w:r>
        <w:t>for</w:t>
      </w:r>
      <w:r>
        <w:rPr>
          <w:spacing w:val="-6"/>
        </w:rPr>
        <w:t xml:space="preserve"> </w:t>
      </w:r>
      <w:r>
        <w:t>the</w:t>
      </w:r>
      <w:r>
        <w:rPr>
          <w:spacing w:val="-7"/>
        </w:rPr>
        <w:t xml:space="preserve"> </w:t>
      </w:r>
      <w:r>
        <w:t>program</w:t>
      </w:r>
      <w:r>
        <w:rPr>
          <w:spacing w:val="-7"/>
        </w:rPr>
        <w:t xml:space="preserve"> </w:t>
      </w:r>
      <w:r>
        <w:t>and</w:t>
      </w:r>
      <w:r>
        <w:rPr>
          <w:spacing w:val="-7"/>
        </w:rPr>
        <w:t xml:space="preserve"> </w:t>
      </w:r>
      <w:r>
        <w:t>on costs developed by the construction industry for those items. The methodology used to prepare the ECR is to account for those scope items that can be counted, measured, or observed. No destructive testing is performed during the estimation process</w:t>
      </w:r>
      <w:r w:rsidR="00C04371">
        <w:t xml:space="preserve">; however, </w:t>
      </w:r>
      <w:r w:rsidR="00D77161">
        <w:t>the damage assessors will be as thorough as possible</w:t>
      </w:r>
      <w:r w:rsidR="00580744">
        <w:t xml:space="preserve"> at the time of inspection</w:t>
      </w:r>
      <w:r>
        <w:t xml:space="preserve">. </w:t>
      </w:r>
      <w:r w:rsidR="00605BC0">
        <w:t xml:space="preserve">Limitations </w:t>
      </w:r>
      <w:r w:rsidR="002B76B2">
        <w:t xml:space="preserve">such as hidden damage exist due to the lack of </w:t>
      </w:r>
      <w:r w:rsidR="00612570">
        <w:t xml:space="preserve">destructive testing and the home generally being lived in/non-vacant at the time of inspection. </w:t>
      </w:r>
      <w:r>
        <w:t>This means that hidden damage is not accounted for during this process. For example, termite damage behind a wall would not be discoverable during the estimation process if the wall covering is intact.</w:t>
      </w:r>
    </w:p>
    <w:p w14:paraId="5DC7A954" w14:textId="77777777" w:rsidR="00CC0C35" w:rsidRPr="00610ECE" w:rsidRDefault="00CC0C35" w:rsidP="00127831">
      <w:pPr>
        <w:pStyle w:val="Heading3"/>
      </w:pPr>
      <w:bookmarkStart w:id="849" w:name="_Toc158720111"/>
      <w:bookmarkStart w:id="850" w:name="_Toc159229183"/>
      <w:r w:rsidRPr="00610ECE">
        <w:t>Feasibility of Repair Analysis</w:t>
      </w:r>
      <w:bookmarkEnd w:id="849"/>
      <w:bookmarkEnd w:id="850"/>
    </w:p>
    <w:p w14:paraId="4FB7F2A7" w14:textId="3F291427" w:rsidR="00CC0C35" w:rsidRDefault="00CC0C35" w:rsidP="00F50F7F">
      <w:r>
        <w:t>As a recipient of Federal funds, FloridaCommerce is charged with ensuring that the costs of its activities are reasonable and necessary. Therefore, each property assessed under the HRRP will be analyzed for feasibility of repair consistent with an overall program goal to improve the housing stock of the impacted areas.</w:t>
      </w:r>
    </w:p>
    <w:p w14:paraId="78818A8C" w14:textId="77777777" w:rsidR="004D74AC" w:rsidRDefault="004D74AC" w:rsidP="00F50F7F">
      <w:r>
        <w:t xml:space="preserve">Following initial applicant eligibility activities, the damage assessment team will conduct a site visit to the home </w:t>
      </w:r>
      <w:r>
        <w:rPr>
          <w:spacing w:val="-4"/>
        </w:rPr>
        <w:t>to:</w:t>
      </w:r>
    </w:p>
    <w:p w14:paraId="1CAD0F0D" w14:textId="77777777" w:rsidR="004D74AC" w:rsidRDefault="004D74AC" w:rsidP="00F50F7F">
      <w:pPr>
        <w:pStyle w:val="BulletList"/>
      </w:pPr>
      <w:r>
        <w:t>Determine</w:t>
      </w:r>
      <w:r>
        <w:rPr>
          <w:spacing w:val="-9"/>
        </w:rPr>
        <w:t xml:space="preserve"> </w:t>
      </w:r>
      <w:r>
        <w:t>if</w:t>
      </w:r>
      <w:r>
        <w:rPr>
          <w:spacing w:val="-6"/>
        </w:rPr>
        <w:t xml:space="preserve"> </w:t>
      </w:r>
      <w:r>
        <w:t>the</w:t>
      </w:r>
      <w:r>
        <w:rPr>
          <w:spacing w:val="-8"/>
        </w:rPr>
        <w:t xml:space="preserve"> </w:t>
      </w:r>
      <w:r>
        <w:t>property</w:t>
      </w:r>
      <w:r>
        <w:rPr>
          <w:spacing w:val="-6"/>
        </w:rPr>
        <w:t xml:space="preserve"> </w:t>
      </w:r>
      <w:r>
        <w:t>has</w:t>
      </w:r>
      <w:r>
        <w:rPr>
          <w:spacing w:val="-8"/>
        </w:rPr>
        <w:t xml:space="preserve"> </w:t>
      </w:r>
      <w:r>
        <w:t>any</w:t>
      </w:r>
      <w:r>
        <w:rPr>
          <w:spacing w:val="-9"/>
        </w:rPr>
        <w:t xml:space="preserve"> </w:t>
      </w:r>
      <w:r>
        <w:t>unrepaired</w:t>
      </w:r>
      <w:r>
        <w:rPr>
          <w:spacing w:val="-8"/>
        </w:rPr>
        <w:t xml:space="preserve"> </w:t>
      </w:r>
      <w:r>
        <w:t>storm</w:t>
      </w:r>
      <w:r>
        <w:rPr>
          <w:spacing w:val="-7"/>
        </w:rPr>
        <w:t xml:space="preserve"> </w:t>
      </w:r>
      <w:r>
        <w:t>damage</w:t>
      </w:r>
      <w:r>
        <w:rPr>
          <w:spacing w:val="-9"/>
        </w:rPr>
        <w:t xml:space="preserve"> </w:t>
      </w:r>
      <w:proofErr w:type="gramStart"/>
      <w:r>
        <w:rPr>
          <w:spacing w:val="-2"/>
        </w:rPr>
        <w:t>remaining;</w:t>
      </w:r>
      <w:proofErr w:type="gramEnd"/>
    </w:p>
    <w:p w14:paraId="362738AB" w14:textId="34E6E151" w:rsidR="004D74AC" w:rsidRDefault="004D74AC" w:rsidP="00F50F7F">
      <w:pPr>
        <w:pStyle w:val="BulletList"/>
      </w:pPr>
      <w:r>
        <w:t>Complete</w:t>
      </w:r>
      <w:r>
        <w:rPr>
          <w:spacing w:val="-9"/>
        </w:rPr>
        <w:t xml:space="preserve"> </w:t>
      </w:r>
      <w:r>
        <w:t>the</w:t>
      </w:r>
      <w:r>
        <w:rPr>
          <w:spacing w:val="-8"/>
        </w:rPr>
        <w:t xml:space="preserve"> </w:t>
      </w:r>
      <w:r>
        <w:t>Tier</w:t>
      </w:r>
      <w:r>
        <w:rPr>
          <w:spacing w:val="-8"/>
        </w:rPr>
        <w:t xml:space="preserve"> </w:t>
      </w:r>
      <w:r>
        <w:t>II</w:t>
      </w:r>
      <w:r>
        <w:rPr>
          <w:spacing w:val="-10"/>
        </w:rPr>
        <w:t xml:space="preserve"> </w:t>
      </w:r>
      <w:r>
        <w:t>environmental</w:t>
      </w:r>
      <w:r>
        <w:rPr>
          <w:spacing w:val="-9"/>
        </w:rPr>
        <w:t xml:space="preserve"> </w:t>
      </w:r>
      <w:r>
        <w:t>review</w:t>
      </w:r>
      <w:r>
        <w:rPr>
          <w:spacing w:val="-9"/>
        </w:rPr>
        <w:t xml:space="preserve"> </w:t>
      </w:r>
      <w:proofErr w:type="gramStart"/>
      <w:r>
        <w:t>checklist</w:t>
      </w:r>
      <w:r w:rsidR="00431200">
        <w:t>;</w:t>
      </w:r>
      <w:proofErr w:type="gramEnd"/>
    </w:p>
    <w:p w14:paraId="0CE8F728" w14:textId="16C42642" w:rsidR="00A8170D" w:rsidRDefault="00F748A4" w:rsidP="00F50F7F">
      <w:pPr>
        <w:pStyle w:val="BulletList"/>
      </w:pPr>
      <w:r>
        <w:t xml:space="preserve">Prepare </w:t>
      </w:r>
      <w:r w:rsidR="00431200">
        <w:t>a DRV;</w:t>
      </w:r>
      <w:r w:rsidR="00431200">
        <w:rPr>
          <w:spacing w:val="-8"/>
        </w:rPr>
        <w:t xml:space="preserve"> </w:t>
      </w:r>
      <w:r w:rsidR="00431200">
        <w:rPr>
          <w:spacing w:val="-5"/>
        </w:rPr>
        <w:t>and</w:t>
      </w:r>
    </w:p>
    <w:p w14:paraId="19B5D4E3" w14:textId="763C9339" w:rsidR="004D74AC" w:rsidRDefault="004D74AC" w:rsidP="00F50F7F">
      <w:pPr>
        <w:pStyle w:val="BulletList"/>
      </w:pPr>
      <w:r>
        <w:t>Prepare</w:t>
      </w:r>
      <w:r>
        <w:rPr>
          <w:spacing w:val="-9"/>
        </w:rPr>
        <w:t xml:space="preserve"> </w:t>
      </w:r>
      <w:r>
        <w:t>the</w:t>
      </w:r>
      <w:r>
        <w:rPr>
          <w:spacing w:val="-8"/>
        </w:rPr>
        <w:t xml:space="preserve"> </w:t>
      </w:r>
      <w:r>
        <w:t>preliminary</w:t>
      </w:r>
      <w:r>
        <w:rPr>
          <w:spacing w:val="-8"/>
        </w:rPr>
        <w:t xml:space="preserve"> </w:t>
      </w:r>
      <w:r>
        <w:rPr>
          <w:spacing w:val="-4"/>
        </w:rPr>
        <w:t>ECR.</w:t>
      </w:r>
    </w:p>
    <w:p w14:paraId="6FB4B6FE" w14:textId="591FBA08" w:rsidR="004D74AC" w:rsidRDefault="004D74AC" w:rsidP="00F50F7F">
      <w:r>
        <w:t xml:space="preserve">If, after the site visit, </w:t>
      </w:r>
      <w:r w:rsidR="00F931A4">
        <w:t xml:space="preserve">it is discovered that </w:t>
      </w:r>
      <w:r>
        <w:t>the home does not have any unrepaired storm damage, the application is ineligible to participate in the program.</w:t>
      </w:r>
    </w:p>
    <w:p w14:paraId="2E7BE19B" w14:textId="5F95AF12" w:rsidR="00DD721A" w:rsidRDefault="00DD721A" w:rsidP="00F50F7F">
      <w:r>
        <w:t>During</w:t>
      </w:r>
      <w:r>
        <w:rPr>
          <w:spacing w:val="-3"/>
        </w:rPr>
        <w:t xml:space="preserve"> </w:t>
      </w:r>
      <w:r>
        <w:t>the</w:t>
      </w:r>
      <w:r>
        <w:rPr>
          <w:spacing w:val="-3"/>
        </w:rPr>
        <w:t xml:space="preserve"> </w:t>
      </w:r>
      <w:r>
        <w:t>feasibility</w:t>
      </w:r>
      <w:r>
        <w:rPr>
          <w:spacing w:val="-3"/>
        </w:rPr>
        <w:t xml:space="preserve"> </w:t>
      </w:r>
      <w:r>
        <w:t>analysis</w:t>
      </w:r>
      <w:r>
        <w:rPr>
          <w:spacing w:val="-3"/>
        </w:rPr>
        <w:t xml:space="preserve"> </w:t>
      </w:r>
      <w:r>
        <w:t>following</w:t>
      </w:r>
      <w:r>
        <w:rPr>
          <w:spacing w:val="-3"/>
        </w:rPr>
        <w:t xml:space="preserve"> </w:t>
      </w:r>
      <w:r>
        <w:t>the</w:t>
      </w:r>
      <w:r>
        <w:rPr>
          <w:spacing w:val="-3"/>
        </w:rPr>
        <w:t xml:space="preserve"> </w:t>
      </w:r>
      <w:r>
        <w:t>completion</w:t>
      </w:r>
      <w:r>
        <w:rPr>
          <w:spacing w:val="-3"/>
        </w:rPr>
        <w:t xml:space="preserve"> </w:t>
      </w:r>
      <w:r>
        <w:t>of</w:t>
      </w:r>
      <w:r>
        <w:rPr>
          <w:spacing w:val="-3"/>
        </w:rPr>
        <w:t xml:space="preserve"> </w:t>
      </w:r>
      <w:r>
        <w:t>the</w:t>
      </w:r>
      <w:r>
        <w:rPr>
          <w:spacing w:val="-3"/>
        </w:rPr>
        <w:t xml:space="preserve"> </w:t>
      </w:r>
      <w:r>
        <w:t>ECR,</w:t>
      </w:r>
      <w:r>
        <w:rPr>
          <w:spacing w:val="-2"/>
        </w:rPr>
        <w:t xml:space="preserve"> </w:t>
      </w:r>
      <w:r>
        <w:t>the</w:t>
      </w:r>
      <w:r>
        <w:rPr>
          <w:spacing w:val="-3"/>
        </w:rPr>
        <w:t xml:space="preserve"> </w:t>
      </w:r>
      <w:r>
        <w:t>determination</w:t>
      </w:r>
      <w:r>
        <w:rPr>
          <w:spacing w:val="-3"/>
        </w:rPr>
        <w:t xml:space="preserve"> </w:t>
      </w:r>
      <w:r>
        <w:t>will</w:t>
      </w:r>
      <w:r>
        <w:rPr>
          <w:spacing w:val="-3"/>
        </w:rPr>
        <w:t xml:space="preserve"> </w:t>
      </w:r>
      <w:r>
        <w:t>be</w:t>
      </w:r>
      <w:r>
        <w:rPr>
          <w:spacing w:val="-3"/>
        </w:rPr>
        <w:t xml:space="preserve"> </w:t>
      </w:r>
      <w:r>
        <w:t>made</w:t>
      </w:r>
      <w:r>
        <w:rPr>
          <w:spacing w:val="-3"/>
        </w:rPr>
        <w:t xml:space="preserve"> </w:t>
      </w:r>
      <w:r>
        <w:t>as</w:t>
      </w:r>
      <w:r>
        <w:rPr>
          <w:spacing w:val="-3"/>
        </w:rPr>
        <w:t xml:space="preserve"> </w:t>
      </w:r>
      <w:r>
        <w:t>to</w:t>
      </w:r>
      <w:r>
        <w:rPr>
          <w:spacing w:val="-3"/>
        </w:rPr>
        <w:t xml:space="preserve"> </w:t>
      </w:r>
      <w:r>
        <w:t>whether the home will proceed as a rehabilitation</w:t>
      </w:r>
      <w:r w:rsidR="00837431">
        <w:t>, MHU replacement,</w:t>
      </w:r>
      <w:r>
        <w:t xml:space="preserve"> or a reconstruction. If the home is determined to be a reconstruction project</w:t>
      </w:r>
      <w:r w:rsidR="00837431">
        <w:t xml:space="preserve"> or an MHU replacement project</w:t>
      </w:r>
      <w:r>
        <w:t>, the home will be replaced with a standardized floor plan of the same bedroom/bathroom composition.</w:t>
      </w:r>
      <w:r w:rsidR="00C237D7">
        <w:t xml:space="preserve"> Homeowner requests to customize the floor plan or change the approved scope of work will not be authorized outside of an approved reasonable accommodation.</w:t>
      </w:r>
    </w:p>
    <w:p w14:paraId="413BCEDE" w14:textId="2DAB4877" w:rsidR="00DD721A" w:rsidRDefault="00DD721A" w:rsidP="00F50F7F">
      <w:r>
        <w:t>In</w:t>
      </w:r>
      <w:r>
        <w:rPr>
          <w:spacing w:val="-7"/>
        </w:rPr>
        <w:t xml:space="preserve"> </w:t>
      </w:r>
      <w:r>
        <w:t>the</w:t>
      </w:r>
      <w:r>
        <w:rPr>
          <w:spacing w:val="-7"/>
        </w:rPr>
        <w:t xml:space="preserve"> </w:t>
      </w:r>
      <w:r>
        <w:t>event</w:t>
      </w:r>
      <w:r>
        <w:rPr>
          <w:spacing w:val="-7"/>
        </w:rPr>
        <w:t xml:space="preserve"> </w:t>
      </w:r>
      <w:r>
        <w:t>the</w:t>
      </w:r>
      <w:r>
        <w:rPr>
          <w:spacing w:val="-7"/>
        </w:rPr>
        <w:t xml:space="preserve"> </w:t>
      </w:r>
      <w:r>
        <w:t>current</w:t>
      </w:r>
      <w:r>
        <w:rPr>
          <w:spacing w:val="-7"/>
        </w:rPr>
        <w:t xml:space="preserve"> </w:t>
      </w:r>
      <w:r>
        <w:t>occupancy</w:t>
      </w:r>
      <w:r>
        <w:rPr>
          <w:spacing w:val="-6"/>
        </w:rPr>
        <w:t xml:space="preserve"> </w:t>
      </w:r>
      <w:r>
        <w:t>of</w:t>
      </w:r>
      <w:r>
        <w:rPr>
          <w:spacing w:val="-6"/>
        </w:rPr>
        <w:t xml:space="preserve"> </w:t>
      </w:r>
      <w:r>
        <w:t>the</w:t>
      </w:r>
      <w:r>
        <w:rPr>
          <w:spacing w:val="-8"/>
        </w:rPr>
        <w:t xml:space="preserve"> </w:t>
      </w:r>
      <w:r>
        <w:t>home</w:t>
      </w:r>
      <w:r>
        <w:rPr>
          <w:spacing w:val="-7"/>
        </w:rPr>
        <w:t xml:space="preserve"> </w:t>
      </w:r>
      <w:r>
        <w:t>results</w:t>
      </w:r>
      <w:r>
        <w:rPr>
          <w:spacing w:val="-7"/>
        </w:rPr>
        <w:t xml:space="preserve"> </w:t>
      </w:r>
      <w:r>
        <w:t>in</w:t>
      </w:r>
      <w:r>
        <w:rPr>
          <w:spacing w:val="-7"/>
        </w:rPr>
        <w:t xml:space="preserve"> </w:t>
      </w:r>
      <w:r>
        <w:t>an</w:t>
      </w:r>
      <w:r>
        <w:rPr>
          <w:spacing w:val="-7"/>
        </w:rPr>
        <w:t xml:space="preserve"> </w:t>
      </w:r>
      <w:r>
        <w:t>overcrowding</w:t>
      </w:r>
      <w:r>
        <w:rPr>
          <w:spacing w:val="-7"/>
        </w:rPr>
        <w:t xml:space="preserve"> </w:t>
      </w:r>
      <w:r>
        <w:t>instance,</w:t>
      </w:r>
      <w:r>
        <w:rPr>
          <w:spacing w:val="-6"/>
        </w:rPr>
        <w:t xml:space="preserve"> </w:t>
      </w:r>
      <w:r>
        <w:t>the</w:t>
      </w:r>
      <w:r>
        <w:rPr>
          <w:spacing w:val="-6"/>
        </w:rPr>
        <w:t xml:space="preserve"> </w:t>
      </w:r>
      <w:r>
        <w:t>program</w:t>
      </w:r>
      <w:r>
        <w:rPr>
          <w:spacing w:val="-8"/>
        </w:rPr>
        <w:t xml:space="preserve"> </w:t>
      </w:r>
      <w:r>
        <w:t>will</w:t>
      </w:r>
      <w:r>
        <w:rPr>
          <w:spacing w:val="-7"/>
        </w:rPr>
        <w:t xml:space="preserve"> </w:t>
      </w:r>
      <w:r>
        <w:t>reconstruct a home consistent with established HUD best practices</w:t>
      </w:r>
      <w:r w:rsidR="00591973">
        <w:t xml:space="preserve">. </w:t>
      </w:r>
      <w:r w:rsidR="003C74E8">
        <w:t xml:space="preserve">The program </w:t>
      </w:r>
      <w:r w:rsidR="004436FF">
        <w:t xml:space="preserve">has elected to </w:t>
      </w:r>
      <w:r w:rsidR="00F36339">
        <w:t xml:space="preserve">attempt to solve overcrowding </w:t>
      </w:r>
      <w:r w:rsidR="005D6AED">
        <w:t xml:space="preserve">situations </w:t>
      </w:r>
      <w:r w:rsidR="00F36339">
        <w:t xml:space="preserve">to the extent they can be solved up to a </w:t>
      </w:r>
      <w:r w:rsidR="00D94EE6">
        <w:t xml:space="preserve">maximum </w:t>
      </w:r>
      <w:r w:rsidR="006B6CD2">
        <w:t>configuration of 4 bedrooms and 2 bathrooms</w:t>
      </w:r>
      <w:r w:rsidR="00B761EF">
        <w:t xml:space="preserve"> for a MHU replacement, or a reconstruction</w:t>
      </w:r>
      <w:r w:rsidR="006B6CD2">
        <w:t>.</w:t>
      </w:r>
      <w:r w:rsidR="00591973">
        <w:t xml:space="preserve"> Policy exceptions are not required to solve overcrowding situations.</w:t>
      </w:r>
    </w:p>
    <w:p w14:paraId="4BA19D18" w14:textId="4A592597" w:rsidR="000C3F32" w:rsidRDefault="00CC0C35" w:rsidP="00F50F7F">
      <w:r>
        <w:t>The environmental team will use the checklist and photos provided by the inspector to complete the Tier II environmental</w:t>
      </w:r>
      <w:r>
        <w:rPr>
          <w:spacing w:val="-6"/>
        </w:rPr>
        <w:t xml:space="preserve"> </w:t>
      </w:r>
      <w:r>
        <w:t>review</w:t>
      </w:r>
      <w:r>
        <w:rPr>
          <w:spacing w:val="-4"/>
        </w:rPr>
        <w:t xml:space="preserve"> </w:t>
      </w:r>
      <w:r>
        <w:t>record</w:t>
      </w:r>
      <w:r>
        <w:rPr>
          <w:spacing w:val="-6"/>
        </w:rPr>
        <w:t xml:space="preserve"> </w:t>
      </w:r>
      <w:r>
        <w:t>(ERR).</w:t>
      </w:r>
      <w:r>
        <w:rPr>
          <w:spacing w:val="-4"/>
        </w:rPr>
        <w:t xml:space="preserve"> </w:t>
      </w:r>
      <w:r>
        <w:t>Any</w:t>
      </w:r>
      <w:r>
        <w:rPr>
          <w:spacing w:val="-5"/>
        </w:rPr>
        <w:t xml:space="preserve"> </w:t>
      </w:r>
      <w:r>
        <w:t>environmental</w:t>
      </w:r>
      <w:r>
        <w:rPr>
          <w:spacing w:val="-4"/>
        </w:rPr>
        <w:t xml:space="preserve"> </w:t>
      </w:r>
      <w:r>
        <w:t>mitigation</w:t>
      </w:r>
      <w:r>
        <w:rPr>
          <w:spacing w:val="-6"/>
        </w:rPr>
        <w:t xml:space="preserve"> </w:t>
      </w:r>
      <w:r>
        <w:t>factors,</w:t>
      </w:r>
      <w:r>
        <w:rPr>
          <w:spacing w:val="-5"/>
        </w:rPr>
        <w:t xml:space="preserve"> </w:t>
      </w:r>
      <w:r>
        <w:t>inclusive</w:t>
      </w:r>
      <w:r>
        <w:rPr>
          <w:spacing w:val="-6"/>
        </w:rPr>
        <w:t xml:space="preserve"> </w:t>
      </w:r>
      <w:r>
        <w:t>of</w:t>
      </w:r>
      <w:r>
        <w:rPr>
          <w:spacing w:val="-4"/>
        </w:rPr>
        <w:t xml:space="preserve"> </w:t>
      </w:r>
      <w:r>
        <w:t>any</w:t>
      </w:r>
      <w:r>
        <w:rPr>
          <w:spacing w:val="-4"/>
        </w:rPr>
        <w:t xml:space="preserve"> </w:t>
      </w:r>
      <w:r>
        <w:t>LBP and</w:t>
      </w:r>
      <w:r>
        <w:rPr>
          <w:spacing w:val="-1"/>
        </w:rPr>
        <w:t xml:space="preserve"> </w:t>
      </w:r>
      <w:r>
        <w:t>asbestos-containing materials (ACM) abatement</w:t>
      </w:r>
      <w:r>
        <w:rPr>
          <w:spacing w:val="-1"/>
        </w:rPr>
        <w:t xml:space="preserve"> </w:t>
      </w:r>
      <w:r>
        <w:t>requirements, will</w:t>
      </w:r>
      <w:r>
        <w:rPr>
          <w:spacing w:val="-1"/>
        </w:rPr>
        <w:t xml:space="preserve"> </w:t>
      </w:r>
      <w:r>
        <w:t>be</w:t>
      </w:r>
      <w:r>
        <w:rPr>
          <w:spacing w:val="-1"/>
        </w:rPr>
        <w:t xml:space="preserve"> </w:t>
      </w:r>
      <w:r>
        <w:t>incorporated</w:t>
      </w:r>
      <w:r>
        <w:rPr>
          <w:spacing w:val="-1"/>
        </w:rPr>
        <w:t xml:space="preserve"> </w:t>
      </w:r>
      <w:r>
        <w:t>into the</w:t>
      </w:r>
      <w:r>
        <w:rPr>
          <w:spacing w:val="-1"/>
        </w:rPr>
        <w:t xml:space="preserve"> </w:t>
      </w:r>
      <w:r>
        <w:t>final ECR which will be the document utilized for Feasibility Analysis.</w:t>
      </w:r>
    </w:p>
    <w:p w14:paraId="32BBB437" w14:textId="661AF476" w:rsidR="000C3F32" w:rsidRPr="00610ECE" w:rsidRDefault="000C3F32" w:rsidP="00127831">
      <w:pPr>
        <w:pStyle w:val="Heading3"/>
      </w:pPr>
      <w:bookmarkStart w:id="851" w:name="_Toc158720112"/>
      <w:bookmarkStart w:id="852" w:name="_Toc159229184"/>
      <w:r w:rsidRPr="00610ECE">
        <w:t>Lead-based Paint (LBP) and Asbestos Hazard Identification</w:t>
      </w:r>
      <w:bookmarkEnd w:id="851"/>
      <w:bookmarkEnd w:id="852"/>
    </w:p>
    <w:p w14:paraId="65FD7D6E" w14:textId="68B9E90C" w:rsidR="000C3F32" w:rsidRPr="00297C56" w:rsidRDefault="000C3F32" w:rsidP="00F50F7F">
      <w:r w:rsidRPr="00297C56">
        <w:t>Lead-based</w:t>
      </w:r>
      <w:r w:rsidRPr="00BB1084">
        <w:t xml:space="preserve"> </w:t>
      </w:r>
      <w:r w:rsidRPr="00297C56">
        <w:t>paint</w:t>
      </w:r>
      <w:r w:rsidRPr="00BB1084">
        <w:t xml:space="preserve"> </w:t>
      </w:r>
      <w:r w:rsidRPr="00297C56">
        <w:t>(LBP)</w:t>
      </w:r>
      <w:r w:rsidRPr="00BB1084">
        <w:t xml:space="preserve"> </w:t>
      </w:r>
      <w:r w:rsidRPr="00297C56">
        <w:t>inspection</w:t>
      </w:r>
      <w:r w:rsidRPr="00BB1084">
        <w:t xml:space="preserve"> </w:t>
      </w:r>
      <w:r w:rsidRPr="00297C56">
        <w:t>provides</w:t>
      </w:r>
      <w:r w:rsidRPr="00BB1084">
        <w:t xml:space="preserve"> </w:t>
      </w:r>
      <w:r w:rsidRPr="00297C56">
        <w:t>two</w:t>
      </w:r>
      <w:r w:rsidRPr="00BB1084">
        <w:t xml:space="preserve"> </w:t>
      </w:r>
      <w:r w:rsidRPr="00297C56">
        <w:t>benefits:</w:t>
      </w:r>
      <w:r w:rsidRPr="00BB1084">
        <w:t xml:space="preserve"> </w:t>
      </w:r>
      <w:r w:rsidRPr="00297C56">
        <w:t>(1)</w:t>
      </w:r>
      <w:r w:rsidRPr="00BB1084">
        <w:t xml:space="preserve"> </w:t>
      </w:r>
      <w:r w:rsidRPr="00297C56">
        <w:t>the</w:t>
      </w:r>
      <w:r w:rsidRPr="00BB1084">
        <w:t xml:space="preserve"> </w:t>
      </w:r>
      <w:r w:rsidRPr="00297C56">
        <w:t>costs</w:t>
      </w:r>
      <w:r w:rsidRPr="00BB1084">
        <w:t xml:space="preserve"> </w:t>
      </w:r>
      <w:r w:rsidRPr="00297C56">
        <w:t>of</w:t>
      </w:r>
      <w:r w:rsidRPr="00BB1084">
        <w:t xml:space="preserve"> </w:t>
      </w:r>
      <w:r w:rsidRPr="00297C56">
        <w:t>mitigation</w:t>
      </w:r>
      <w:r w:rsidRPr="00BB1084">
        <w:t xml:space="preserve"> </w:t>
      </w:r>
      <w:r w:rsidRPr="00297C56">
        <w:t>measures</w:t>
      </w:r>
      <w:r w:rsidRPr="00BB1084">
        <w:t xml:space="preserve"> </w:t>
      </w:r>
      <w:r w:rsidRPr="00297C56">
        <w:t>are</w:t>
      </w:r>
      <w:r w:rsidRPr="00BB1084">
        <w:t xml:space="preserve"> </w:t>
      </w:r>
      <w:r w:rsidRPr="00297C56">
        <w:t>considered</w:t>
      </w:r>
      <w:r w:rsidRPr="00BB1084">
        <w:t xml:space="preserve"> </w:t>
      </w:r>
      <w:r w:rsidRPr="00297C56">
        <w:t>and must be factored into the cost estimates for repair/feasibility analysis and (2)</w:t>
      </w:r>
      <w:r w:rsidRPr="00BB1084">
        <w:t xml:space="preserve"> </w:t>
      </w:r>
      <w:r w:rsidRPr="00297C56">
        <w:t xml:space="preserve">the health risks to residents, particularly children, may be severe. If the unit to be assisted was built prior to 1978, and will be rehabilitated, the assisted unit will be tested for the presence of </w:t>
      </w:r>
      <w:r w:rsidR="00803E08">
        <w:t>LBP, including lead-</w:t>
      </w:r>
      <w:r w:rsidRPr="00297C56">
        <w:t>dust hazards. If present, the stabilization, encapsulation,</w:t>
      </w:r>
      <w:r w:rsidRPr="00BB1084">
        <w:t xml:space="preserve"> </w:t>
      </w:r>
      <w:r w:rsidRPr="00297C56">
        <w:t>or</w:t>
      </w:r>
      <w:r w:rsidRPr="00BB1084">
        <w:t xml:space="preserve"> </w:t>
      </w:r>
      <w:r w:rsidRPr="00297C56">
        <w:t>removal</w:t>
      </w:r>
      <w:r w:rsidRPr="00BB1084">
        <w:t xml:space="preserve"> </w:t>
      </w:r>
      <w:r w:rsidRPr="00297C56">
        <w:t>of</w:t>
      </w:r>
      <w:r w:rsidRPr="00BB1084">
        <w:t xml:space="preserve"> </w:t>
      </w:r>
      <w:r w:rsidRPr="00297C56">
        <w:t>lead-based</w:t>
      </w:r>
      <w:r w:rsidRPr="00BB1084">
        <w:t xml:space="preserve"> </w:t>
      </w:r>
      <w:r w:rsidRPr="00297C56">
        <w:t>paint</w:t>
      </w:r>
      <w:r w:rsidRPr="00BB1084">
        <w:t xml:space="preserve"> </w:t>
      </w:r>
      <w:r w:rsidRPr="00297C56">
        <w:t>will</w:t>
      </w:r>
      <w:r w:rsidRPr="00BB1084">
        <w:t xml:space="preserve"> </w:t>
      </w:r>
      <w:r w:rsidRPr="00297C56">
        <w:t>be</w:t>
      </w:r>
      <w:r w:rsidRPr="00BB1084">
        <w:t xml:space="preserve"> </w:t>
      </w:r>
      <w:r w:rsidRPr="00297C56">
        <w:t>considered</w:t>
      </w:r>
      <w:r w:rsidRPr="00BB1084">
        <w:t xml:space="preserve"> </w:t>
      </w:r>
      <w:r w:rsidRPr="00297C56">
        <w:t>in</w:t>
      </w:r>
      <w:r w:rsidRPr="00BB1084">
        <w:t xml:space="preserve"> </w:t>
      </w:r>
      <w:r w:rsidRPr="00297C56">
        <w:t>the</w:t>
      </w:r>
      <w:r w:rsidRPr="00BB1084">
        <w:t xml:space="preserve"> </w:t>
      </w:r>
      <w:r w:rsidRPr="00297C56">
        <w:t>costs</w:t>
      </w:r>
      <w:r w:rsidRPr="00BB1084">
        <w:t xml:space="preserve"> </w:t>
      </w:r>
      <w:r w:rsidRPr="00297C56">
        <w:t>of</w:t>
      </w:r>
      <w:r w:rsidRPr="00BB1084">
        <w:t xml:space="preserve"> </w:t>
      </w:r>
      <w:r w:rsidRPr="00297C56">
        <w:t>rehabilitation</w:t>
      </w:r>
      <w:r w:rsidRPr="00BB1084">
        <w:t xml:space="preserve"> </w:t>
      </w:r>
      <w:r w:rsidRPr="00297C56">
        <w:t>and</w:t>
      </w:r>
      <w:r w:rsidRPr="00BB1084">
        <w:t xml:space="preserve"> </w:t>
      </w:r>
      <w:r w:rsidRPr="00297C56">
        <w:t>included</w:t>
      </w:r>
      <w:r w:rsidRPr="00BB1084">
        <w:t xml:space="preserve"> </w:t>
      </w:r>
      <w:r w:rsidRPr="00297C56">
        <w:t>in</w:t>
      </w:r>
      <w:r w:rsidRPr="00BB1084">
        <w:t xml:space="preserve"> </w:t>
      </w:r>
      <w:r w:rsidRPr="00297C56">
        <w:t>the feasibility</w:t>
      </w:r>
      <w:r w:rsidRPr="00BB1084">
        <w:t xml:space="preserve"> </w:t>
      </w:r>
      <w:r w:rsidRPr="00297C56">
        <w:t>analysis</w:t>
      </w:r>
      <w:r w:rsidRPr="00BB1084">
        <w:t xml:space="preserve"> </w:t>
      </w:r>
      <w:r w:rsidRPr="00297C56">
        <w:t>for</w:t>
      </w:r>
      <w:r w:rsidRPr="00BB1084">
        <w:t xml:space="preserve"> </w:t>
      </w:r>
      <w:r w:rsidRPr="00297C56">
        <w:t>repair</w:t>
      </w:r>
      <w:r w:rsidRPr="00BB1084">
        <w:t xml:space="preserve"> </w:t>
      </w:r>
      <w:r w:rsidRPr="00297C56">
        <w:t>versus</w:t>
      </w:r>
      <w:r w:rsidRPr="00BB1084">
        <w:t xml:space="preserve"> </w:t>
      </w:r>
      <w:r w:rsidRPr="00297C56">
        <w:t>reconstruction.</w:t>
      </w:r>
      <w:r w:rsidRPr="00BB1084">
        <w:t xml:space="preserve"> </w:t>
      </w:r>
      <w:r w:rsidRPr="00297C56">
        <w:t>Projects</w:t>
      </w:r>
      <w:r w:rsidRPr="00BB1084">
        <w:t xml:space="preserve"> </w:t>
      </w:r>
      <w:r w:rsidRPr="00297C56">
        <w:t>that</w:t>
      </w:r>
      <w:r w:rsidRPr="00BB1084">
        <w:t xml:space="preserve"> </w:t>
      </w:r>
      <w:r w:rsidRPr="00297C56">
        <w:t>will</w:t>
      </w:r>
      <w:r w:rsidRPr="00BB1084">
        <w:t xml:space="preserve"> </w:t>
      </w:r>
      <w:r w:rsidRPr="00297C56">
        <w:t>be</w:t>
      </w:r>
      <w:r w:rsidRPr="00BB1084">
        <w:t xml:space="preserve"> </w:t>
      </w:r>
      <w:r w:rsidRPr="00297C56">
        <w:t>reconstructed</w:t>
      </w:r>
      <w:r w:rsidRPr="00BB1084">
        <w:t xml:space="preserve"> </w:t>
      </w:r>
      <w:r w:rsidRPr="00297C56">
        <w:t>will</w:t>
      </w:r>
      <w:r w:rsidRPr="00BB1084">
        <w:t xml:space="preserve"> </w:t>
      </w:r>
      <w:r w:rsidRPr="00297C56">
        <w:t>result</w:t>
      </w:r>
      <w:r w:rsidRPr="00BB1084">
        <w:t xml:space="preserve"> </w:t>
      </w:r>
      <w:r w:rsidRPr="00297C56">
        <w:t>in</w:t>
      </w:r>
      <w:r w:rsidRPr="00BB1084">
        <w:t xml:space="preserve"> </w:t>
      </w:r>
      <w:r w:rsidRPr="00297C56">
        <w:t>the</w:t>
      </w:r>
      <w:r w:rsidRPr="00BB1084">
        <w:t xml:space="preserve"> </w:t>
      </w:r>
      <w:r w:rsidRPr="00297C56">
        <w:t>demolition and</w:t>
      </w:r>
      <w:r w:rsidRPr="00BB1084">
        <w:t xml:space="preserve"> </w:t>
      </w:r>
      <w:r w:rsidRPr="00297C56">
        <w:t>removal</w:t>
      </w:r>
      <w:r w:rsidRPr="00BB1084">
        <w:t xml:space="preserve"> </w:t>
      </w:r>
      <w:r w:rsidRPr="00297C56">
        <w:t>of</w:t>
      </w:r>
      <w:r w:rsidRPr="00BB1084">
        <w:t xml:space="preserve"> </w:t>
      </w:r>
      <w:r w:rsidRPr="00297C56">
        <w:t>the</w:t>
      </w:r>
      <w:r w:rsidRPr="00BB1084">
        <w:t xml:space="preserve"> </w:t>
      </w:r>
      <w:r w:rsidRPr="00297C56">
        <w:t>structure,</w:t>
      </w:r>
      <w:r w:rsidRPr="00BB1084">
        <w:t xml:space="preserve"> </w:t>
      </w:r>
      <w:r w:rsidRPr="00297C56">
        <w:t>and</w:t>
      </w:r>
      <w:r w:rsidRPr="00BB1084">
        <w:t xml:space="preserve"> </w:t>
      </w:r>
      <w:r w:rsidRPr="00297C56">
        <w:t>therefore</w:t>
      </w:r>
      <w:r w:rsidRPr="00BB1084">
        <w:t xml:space="preserve"> </w:t>
      </w:r>
      <w:r w:rsidRPr="00297C56">
        <w:t>any</w:t>
      </w:r>
      <w:r w:rsidRPr="00BB1084">
        <w:t xml:space="preserve"> </w:t>
      </w:r>
      <w:r w:rsidRPr="00297C56">
        <w:t>potential</w:t>
      </w:r>
      <w:r w:rsidRPr="00BB1084">
        <w:t xml:space="preserve"> </w:t>
      </w:r>
      <w:r w:rsidRPr="00297C56">
        <w:t>lead</w:t>
      </w:r>
      <w:r w:rsidRPr="00BB1084">
        <w:t xml:space="preserve"> </w:t>
      </w:r>
      <w:r w:rsidRPr="00297C56">
        <w:t>hazards</w:t>
      </w:r>
      <w:r w:rsidRPr="00BB1084">
        <w:t xml:space="preserve"> </w:t>
      </w:r>
      <w:r w:rsidRPr="00297C56">
        <w:t>associated</w:t>
      </w:r>
      <w:r w:rsidRPr="00BB1084">
        <w:t xml:space="preserve"> </w:t>
      </w:r>
      <w:r w:rsidRPr="00297C56">
        <w:t>with</w:t>
      </w:r>
      <w:r w:rsidRPr="00BB1084">
        <w:t xml:space="preserve"> </w:t>
      </w:r>
      <w:r w:rsidRPr="00297C56">
        <w:t>the</w:t>
      </w:r>
      <w:r w:rsidRPr="00BB1084">
        <w:t xml:space="preserve"> </w:t>
      </w:r>
      <w:r w:rsidRPr="00297C56">
        <w:t>structure.</w:t>
      </w:r>
      <w:r w:rsidRPr="00BB1084">
        <w:t xml:space="preserve"> </w:t>
      </w:r>
      <w:r w:rsidRPr="00297C56">
        <w:t>As</w:t>
      </w:r>
      <w:r w:rsidRPr="00BB1084">
        <w:t xml:space="preserve"> </w:t>
      </w:r>
      <w:r w:rsidRPr="00297C56">
        <w:t>such,</w:t>
      </w:r>
      <w:r w:rsidRPr="00BB1084">
        <w:t xml:space="preserve"> </w:t>
      </w:r>
      <w:r w:rsidRPr="00297C56">
        <w:t>no lead-based paint testing will be conducted on reconstruction projects determined to be such at the time of the initial site inspection.</w:t>
      </w:r>
    </w:p>
    <w:p w14:paraId="48C1C62E" w14:textId="73FE1086" w:rsidR="000C3F32" w:rsidRPr="00297C56" w:rsidRDefault="000C3F32" w:rsidP="00F50F7F">
      <w:r w:rsidRPr="00297C56">
        <w:t>Federal asbestos regulations for testing and identification of asbestos apply to “facilities” as defined by those regulations. Single-Family housing does not meet this definition and is therefore exempt from the testing and identification requirements</w:t>
      </w:r>
      <w:r w:rsidR="00E50B3D">
        <w:rPr>
          <w:rStyle w:val="FootnoteReference"/>
        </w:rPr>
        <w:footnoteReference w:id="8"/>
      </w:r>
      <w:r w:rsidRPr="00297C56">
        <w:t>. Additionally, the State of Florida does not have any state-level requirements for asbestos testing in housing projects. However, federal health and safety standards and materials handling and disposal requirements for ACM still apply at the construction phase.</w:t>
      </w:r>
    </w:p>
    <w:p w14:paraId="4CDCB35E" w14:textId="48FA9685" w:rsidR="000C3F32" w:rsidRPr="00297C56" w:rsidRDefault="000C3F32" w:rsidP="00F50F7F">
      <w:r w:rsidRPr="00297C56">
        <w:t>During</w:t>
      </w:r>
      <w:r w:rsidRPr="00BB1084">
        <w:t xml:space="preserve"> </w:t>
      </w:r>
      <w:r w:rsidRPr="00297C56">
        <w:t>the</w:t>
      </w:r>
      <w:r w:rsidRPr="00BB1084">
        <w:t xml:space="preserve"> </w:t>
      </w:r>
      <w:r w:rsidRPr="00297C56">
        <w:t>environmental</w:t>
      </w:r>
      <w:r w:rsidRPr="00BB1084">
        <w:t xml:space="preserve"> </w:t>
      </w:r>
      <w:r w:rsidRPr="00297C56">
        <w:t>review</w:t>
      </w:r>
      <w:r w:rsidRPr="00BB1084">
        <w:t xml:space="preserve"> </w:t>
      </w:r>
      <w:r w:rsidRPr="00297C56">
        <w:t>process,</w:t>
      </w:r>
      <w:r w:rsidRPr="00BB1084">
        <w:t xml:space="preserve"> </w:t>
      </w:r>
      <w:r w:rsidRPr="00297C56">
        <w:t>FloridaCommerce</w:t>
      </w:r>
      <w:r w:rsidRPr="00BB1084">
        <w:t xml:space="preserve"> </w:t>
      </w:r>
      <w:r w:rsidRPr="00297C56">
        <w:t>has</w:t>
      </w:r>
      <w:r w:rsidRPr="00BB1084">
        <w:t xml:space="preserve"> </w:t>
      </w:r>
      <w:r w:rsidRPr="00297C56">
        <w:t>created</w:t>
      </w:r>
      <w:r w:rsidRPr="00BB1084">
        <w:t xml:space="preserve"> </w:t>
      </w:r>
      <w:r w:rsidRPr="00297C56">
        <w:t>a</w:t>
      </w:r>
      <w:r w:rsidRPr="00BB1084">
        <w:t xml:space="preserve"> </w:t>
      </w:r>
      <w:r w:rsidRPr="00297C56">
        <w:t>special</w:t>
      </w:r>
      <w:r w:rsidRPr="00BB1084">
        <w:t xml:space="preserve"> </w:t>
      </w:r>
      <w:r w:rsidRPr="00297C56">
        <w:t>condition</w:t>
      </w:r>
      <w:r w:rsidRPr="00BB1084">
        <w:t xml:space="preserve"> </w:t>
      </w:r>
      <w:r w:rsidRPr="00297C56">
        <w:t>for</w:t>
      </w:r>
      <w:r w:rsidRPr="00BB1084">
        <w:t xml:space="preserve"> </w:t>
      </w:r>
      <w:r w:rsidRPr="00297C56">
        <w:t>any</w:t>
      </w:r>
      <w:r w:rsidRPr="00BB1084">
        <w:t xml:space="preserve"> </w:t>
      </w:r>
      <w:r w:rsidRPr="00297C56">
        <w:t>home</w:t>
      </w:r>
      <w:r w:rsidRPr="00BB1084">
        <w:t xml:space="preserve"> </w:t>
      </w:r>
      <w:r w:rsidRPr="00297C56">
        <w:t>that</w:t>
      </w:r>
      <w:r w:rsidRPr="00BB1084">
        <w:t xml:space="preserve"> </w:t>
      </w:r>
      <w:r w:rsidRPr="00297C56">
        <w:t>was</w:t>
      </w:r>
      <w:r w:rsidRPr="00BB1084">
        <w:t xml:space="preserve"> </w:t>
      </w:r>
      <w:r w:rsidRPr="00297C56">
        <w:t>constructed prior to 1989 that indicates that testing may be required. As this is a very expensive process to undertake as a general</w:t>
      </w:r>
      <w:r w:rsidRPr="00BB1084">
        <w:t xml:space="preserve"> </w:t>
      </w:r>
      <w:r w:rsidRPr="00297C56">
        <w:t>condition</w:t>
      </w:r>
      <w:r w:rsidRPr="00BB1084">
        <w:t xml:space="preserve"> </w:t>
      </w:r>
      <w:r w:rsidRPr="00297C56">
        <w:t>of</w:t>
      </w:r>
      <w:r w:rsidRPr="00BB1084">
        <w:t xml:space="preserve"> </w:t>
      </w:r>
      <w:r w:rsidRPr="00297C56">
        <w:t>housing</w:t>
      </w:r>
      <w:r w:rsidRPr="00BB1084">
        <w:t xml:space="preserve"> </w:t>
      </w:r>
      <w:r w:rsidRPr="00297C56">
        <w:t>rehabilitation,</w:t>
      </w:r>
      <w:r w:rsidRPr="00BB1084">
        <w:t xml:space="preserve"> </w:t>
      </w:r>
      <w:r w:rsidRPr="00297C56">
        <w:t>the</w:t>
      </w:r>
      <w:r w:rsidRPr="00BB1084">
        <w:t xml:space="preserve"> </w:t>
      </w:r>
      <w:r w:rsidRPr="00297C56">
        <w:t>program</w:t>
      </w:r>
      <w:r w:rsidRPr="00BB1084">
        <w:t xml:space="preserve"> </w:t>
      </w:r>
      <w:r w:rsidRPr="00297C56">
        <w:t>has</w:t>
      </w:r>
      <w:r w:rsidRPr="00BB1084">
        <w:t xml:space="preserve"> </w:t>
      </w:r>
      <w:r w:rsidRPr="00297C56">
        <w:t>determined</w:t>
      </w:r>
      <w:r w:rsidRPr="00BB1084">
        <w:t xml:space="preserve"> </w:t>
      </w:r>
      <w:r w:rsidRPr="00297C56">
        <w:t>that</w:t>
      </w:r>
      <w:r w:rsidRPr="00BB1084">
        <w:t xml:space="preserve"> </w:t>
      </w:r>
      <w:r w:rsidRPr="00297C56">
        <w:t>asbestos</w:t>
      </w:r>
      <w:r w:rsidRPr="00BB1084">
        <w:t xml:space="preserve"> </w:t>
      </w:r>
      <w:r w:rsidRPr="00297C56">
        <w:t>testing,</w:t>
      </w:r>
      <w:r w:rsidRPr="00BB1084">
        <w:t xml:space="preserve"> </w:t>
      </w:r>
      <w:r w:rsidRPr="00297C56">
        <w:t>mitigation,</w:t>
      </w:r>
      <w:r w:rsidRPr="00BB1084">
        <w:t xml:space="preserve"> </w:t>
      </w:r>
      <w:r w:rsidRPr="00297C56">
        <w:t>and</w:t>
      </w:r>
      <w:r w:rsidRPr="00BB1084">
        <w:t xml:space="preserve"> </w:t>
      </w:r>
      <w:r w:rsidRPr="00297C56">
        <w:t>air monitoring activities will be undertaken when suspect ACM will be impacted by the rehabilitation or reconstruction activities only</w:t>
      </w:r>
      <w:r w:rsidR="00F006D8" w:rsidRPr="00297C56">
        <w:t>.</w:t>
      </w:r>
    </w:p>
    <w:p w14:paraId="49DA0320" w14:textId="5B1D3154" w:rsidR="000C3F32" w:rsidRPr="00297C56" w:rsidRDefault="000C3F32" w:rsidP="00F50F7F">
      <w:r w:rsidRPr="00297C56">
        <w:t>For rehabilitation projects, contractors will identify any suspect ACM during construction. If suspect ACM is identified,</w:t>
      </w:r>
      <w:r w:rsidRPr="00BB1084">
        <w:t xml:space="preserve"> </w:t>
      </w:r>
      <w:r w:rsidRPr="00297C56">
        <w:t>the</w:t>
      </w:r>
      <w:r w:rsidRPr="00BB1084">
        <w:t xml:space="preserve"> </w:t>
      </w:r>
      <w:r w:rsidRPr="00297C56">
        <w:t>contractor</w:t>
      </w:r>
      <w:r w:rsidRPr="00BB1084">
        <w:t xml:space="preserve"> </w:t>
      </w:r>
      <w:r w:rsidRPr="00297C56">
        <w:t>will</w:t>
      </w:r>
      <w:r w:rsidRPr="00BB1084">
        <w:t xml:space="preserve"> </w:t>
      </w:r>
      <w:r w:rsidRPr="00297C56">
        <w:t>be</w:t>
      </w:r>
      <w:r w:rsidRPr="00BB1084">
        <w:t xml:space="preserve"> </w:t>
      </w:r>
      <w:r w:rsidRPr="00297C56">
        <w:t>required</w:t>
      </w:r>
      <w:r w:rsidRPr="00BB1084">
        <w:t xml:space="preserve"> </w:t>
      </w:r>
      <w:r w:rsidRPr="00297C56">
        <w:t>to</w:t>
      </w:r>
      <w:r w:rsidRPr="00BB1084">
        <w:t xml:space="preserve"> </w:t>
      </w:r>
      <w:r w:rsidRPr="00297C56">
        <w:t>stop</w:t>
      </w:r>
      <w:r w:rsidRPr="00BB1084">
        <w:t xml:space="preserve"> </w:t>
      </w:r>
      <w:r w:rsidRPr="00297C56">
        <w:t>work</w:t>
      </w:r>
      <w:r w:rsidRPr="00BB1084">
        <w:t xml:space="preserve"> </w:t>
      </w:r>
      <w:r w:rsidRPr="00297C56">
        <w:t>and</w:t>
      </w:r>
      <w:r w:rsidRPr="00BB1084">
        <w:t xml:space="preserve"> </w:t>
      </w:r>
      <w:r w:rsidRPr="00297C56">
        <w:t>request</w:t>
      </w:r>
      <w:r w:rsidRPr="00BB1084">
        <w:t xml:space="preserve"> </w:t>
      </w:r>
      <w:r w:rsidRPr="00297C56">
        <w:t>a</w:t>
      </w:r>
      <w:r w:rsidRPr="00BB1084">
        <w:t xml:space="preserve"> </w:t>
      </w:r>
      <w:r w:rsidRPr="00297C56">
        <w:t>change</w:t>
      </w:r>
      <w:r w:rsidRPr="00BB1084">
        <w:t xml:space="preserve"> </w:t>
      </w:r>
      <w:r w:rsidRPr="00297C56">
        <w:t>order</w:t>
      </w:r>
      <w:r w:rsidRPr="00BB1084">
        <w:t xml:space="preserve"> </w:t>
      </w:r>
      <w:r w:rsidRPr="00297C56">
        <w:t>for</w:t>
      </w:r>
      <w:r w:rsidRPr="00BB1084">
        <w:t xml:space="preserve"> </w:t>
      </w:r>
      <w:r w:rsidRPr="00297C56">
        <w:t>asbestos</w:t>
      </w:r>
      <w:r w:rsidRPr="00BB1084">
        <w:t xml:space="preserve"> </w:t>
      </w:r>
      <w:r w:rsidRPr="00297C56">
        <w:t>testing.</w:t>
      </w:r>
      <w:r w:rsidRPr="00BB1084">
        <w:t xml:space="preserve"> </w:t>
      </w:r>
      <w:r w:rsidRPr="00297C56">
        <w:t>If</w:t>
      </w:r>
      <w:r w:rsidRPr="00BB1084">
        <w:t xml:space="preserve"> </w:t>
      </w:r>
      <w:r w:rsidRPr="00297C56">
        <w:t>asbestos testing results confirm the presence of ACM that will be impacted by the rehabilitation process, the contractor will</w:t>
      </w:r>
      <w:r w:rsidRPr="00BB1084">
        <w:t xml:space="preserve"> </w:t>
      </w:r>
      <w:r w:rsidRPr="00297C56">
        <w:t>provide</w:t>
      </w:r>
      <w:r w:rsidRPr="00BB1084">
        <w:t xml:space="preserve"> </w:t>
      </w:r>
      <w:r w:rsidRPr="00297C56">
        <w:t>a</w:t>
      </w:r>
      <w:r w:rsidRPr="00BB1084">
        <w:t xml:space="preserve"> </w:t>
      </w:r>
      <w:r w:rsidRPr="00297C56">
        <w:t>containment</w:t>
      </w:r>
      <w:r w:rsidRPr="00BB1084">
        <w:t xml:space="preserve"> </w:t>
      </w:r>
      <w:r w:rsidRPr="00297C56">
        <w:t>or</w:t>
      </w:r>
      <w:r w:rsidRPr="00BB1084">
        <w:t xml:space="preserve"> </w:t>
      </w:r>
      <w:r w:rsidRPr="00297C56">
        <w:t>mitigation</w:t>
      </w:r>
      <w:r w:rsidRPr="00BB1084">
        <w:t xml:space="preserve"> </w:t>
      </w:r>
      <w:r w:rsidRPr="00297C56">
        <w:t>plan</w:t>
      </w:r>
      <w:r w:rsidRPr="00BB1084">
        <w:t xml:space="preserve"> </w:t>
      </w:r>
      <w:r w:rsidRPr="00297C56">
        <w:t>to</w:t>
      </w:r>
      <w:r w:rsidRPr="00BB1084">
        <w:t xml:space="preserve"> </w:t>
      </w:r>
      <w:r w:rsidRPr="00297C56">
        <w:t>encapsulate</w:t>
      </w:r>
      <w:r w:rsidRPr="00BB1084">
        <w:t xml:space="preserve"> </w:t>
      </w:r>
      <w:r w:rsidRPr="00297C56">
        <w:t>or</w:t>
      </w:r>
      <w:r w:rsidRPr="00BB1084">
        <w:t xml:space="preserve"> </w:t>
      </w:r>
      <w:r w:rsidRPr="00297C56">
        <w:t>remove</w:t>
      </w:r>
      <w:r w:rsidRPr="00BB1084">
        <w:t xml:space="preserve"> </w:t>
      </w:r>
      <w:r w:rsidRPr="00297C56">
        <w:t>the</w:t>
      </w:r>
      <w:r w:rsidRPr="00BB1084">
        <w:t xml:space="preserve"> </w:t>
      </w:r>
      <w:r w:rsidRPr="00297C56">
        <w:t>ACM</w:t>
      </w:r>
      <w:r w:rsidRPr="00BB1084">
        <w:t xml:space="preserve"> </w:t>
      </w:r>
      <w:r w:rsidRPr="00297C56">
        <w:t>in</w:t>
      </w:r>
      <w:r w:rsidRPr="00BB1084">
        <w:t xml:space="preserve"> </w:t>
      </w:r>
      <w:r w:rsidRPr="00297C56">
        <w:t>accordance</w:t>
      </w:r>
      <w:r w:rsidRPr="00BB1084">
        <w:t xml:space="preserve"> </w:t>
      </w:r>
      <w:r w:rsidRPr="00297C56">
        <w:t>with</w:t>
      </w:r>
      <w:r w:rsidRPr="00BB1084">
        <w:t xml:space="preserve"> </w:t>
      </w:r>
      <w:r w:rsidRPr="00297C56">
        <w:t>proper</w:t>
      </w:r>
      <w:r w:rsidRPr="00BB1084">
        <w:t xml:space="preserve"> </w:t>
      </w:r>
      <w:r w:rsidRPr="00297C56">
        <w:t>health and</w:t>
      </w:r>
      <w:r w:rsidRPr="00BB1084">
        <w:t xml:space="preserve"> </w:t>
      </w:r>
      <w:r w:rsidRPr="00297C56">
        <w:t>safety</w:t>
      </w:r>
      <w:r w:rsidRPr="00BB1084">
        <w:t xml:space="preserve"> </w:t>
      </w:r>
      <w:r w:rsidRPr="00297C56">
        <w:t>standards.</w:t>
      </w:r>
      <w:r w:rsidRPr="00BB1084">
        <w:t xml:space="preserve"> </w:t>
      </w:r>
      <w:r w:rsidRPr="00297C56">
        <w:t>FloridaCommerce</w:t>
      </w:r>
      <w:r w:rsidRPr="00BB1084">
        <w:t xml:space="preserve"> </w:t>
      </w:r>
      <w:r w:rsidRPr="00297C56">
        <w:t>will</w:t>
      </w:r>
      <w:r w:rsidRPr="00BB1084">
        <w:t xml:space="preserve"> </w:t>
      </w:r>
      <w:r w:rsidR="00400C2A">
        <w:t>reevaluate the</w:t>
      </w:r>
      <w:r w:rsidRPr="00BB1084">
        <w:t xml:space="preserve"> </w:t>
      </w:r>
      <w:r w:rsidRPr="00297C56">
        <w:t>project</w:t>
      </w:r>
      <w:r w:rsidRPr="00BB1084">
        <w:t xml:space="preserve"> </w:t>
      </w:r>
      <w:r w:rsidRPr="00297C56">
        <w:t>scope</w:t>
      </w:r>
      <w:r w:rsidRPr="00BB1084">
        <w:t xml:space="preserve"> </w:t>
      </w:r>
      <w:r w:rsidRPr="00297C56">
        <w:t>and</w:t>
      </w:r>
      <w:r w:rsidRPr="00BB1084">
        <w:t xml:space="preserve"> </w:t>
      </w:r>
      <w:r w:rsidRPr="00297C56">
        <w:t>construction</w:t>
      </w:r>
      <w:r w:rsidRPr="00BB1084">
        <w:t xml:space="preserve"> </w:t>
      </w:r>
      <w:r w:rsidRPr="00297C56">
        <w:t>duration to cover the containment or mitigation work, along with costs for air monitoring/clearance.</w:t>
      </w:r>
    </w:p>
    <w:p w14:paraId="3920C461" w14:textId="759F6301" w:rsidR="005E4088" w:rsidRDefault="000C3F32" w:rsidP="00F50F7F">
      <w:r w:rsidRPr="00297C56">
        <w:t>For</w:t>
      </w:r>
      <w:r w:rsidRPr="00BB1084">
        <w:t xml:space="preserve"> </w:t>
      </w:r>
      <w:r w:rsidRPr="00297C56">
        <w:t>reconstruction</w:t>
      </w:r>
      <w:r w:rsidRPr="00BB1084">
        <w:t xml:space="preserve"> </w:t>
      </w:r>
      <w:r w:rsidRPr="00297C56">
        <w:t>projects</w:t>
      </w:r>
      <w:r w:rsidRPr="00BB1084">
        <w:t xml:space="preserve"> </w:t>
      </w:r>
      <w:r w:rsidRPr="00297C56">
        <w:t>where</w:t>
      </w:r>
      <w:r w:rsidRPr="00BB1084">
        <w:t xml:space="preserve"> </w:t>
      </w:r>
      <w:r w:rsidRPr="00297C56">
        <w:t>the</w:t>
      </w:r>
      <w:r w:rsidRPr="00BB1084">
        <w:t xml:space="preserve"> </w:t>
      </w:r>
      <w:r w:rsidRPr="00297C56">
        <w:t>home</w:t>
      </w:r>
      <w:r w:rsidRPr="00BB1084">
        <w:t xml:space="preserve"> </w:t>
      </w:r>
      <w:r w:rsidRPr="00297C56">
        <w:t>to</w:t>
      </w:r>
      <w:r w:rsidRPr="00BB1084">
        <w:t xml:space="preserve"> </w:t>
      </w:r>
      <w:r w:rsidRPr="00297C56">
        <w:t>be</w:t>
      </w:r>
      <w:r w:rsidRPr="00BB1084">
        <w:t xml:space="preserve"> </w:t>
      </w:r>
      <w:r w:rsidRPr="00297C56">
        <w:t>reconstructed</w:t>
      </w:r>
      <w:r w:rsidRPr="00BB1084">
        <w:t xml:space="preserve"> </w:t>
      </w:r>
      <w:r w:rsidRPr="00297C56">
        <w:t>was</w:t>
      </w:r>
      <w:r w:rsidRPr="00BB1084">
        <w:t xml:space="preserve"> </w:t>
      </w:r>
      <w:r w:rsidRPr="00297C56">
        <w:t>originally</w:t>
      </w:r>
      <w:r w:rsidRPr="00BB1084">
        <w:t xml:space="preserve"> </w:t>
      </w:r>
      <w:r w:rsidRPr="00297C56">
        <w:t>built</w:t>
      </w:r>
      <w:r w:rsidRPr="00BB1084">
        <w:t xml:space="preserve"> </w:t>
      </w:r>
      <w:r w:rsidRPr="00297C56">
        <w:t>prior</w:t>
      </w:r>
      <w:r w:rsidRPr="00BB1084">
        <w:t xml:space="preserve"> </w:t>
      </w:r>
      <w:r w:rsidRPr="00297C56">
        <w:t>to</w:t>
      </w:r>
      <w:r w:rsidRPr="00BB1084">
        <w:t xml:space="preserve"> </w:t>
      </w:r>
      <w:r w:rsidRPr="00297C56">
        <w:t>1989,</w:t>
      </w:r>
      <w:r w:rsidRPr="00BB1084">
        <w:t xml:space="preserve"> </w:t>
      </w:r>
      <w:r w:rsidRPr="00297C56">
        <w:t>the</w:t>
      </w:r>
      <w:r w:rsidRPr="00BB1084">
        <w:t xml:space="preserve"> </w:t>
      </w:r>
      <w:r w:rsidRPr="00297C56">
        <w:t>demolition of the home and removal of the building materials will result in the removal of any potential ACM. Contractors are</w:t>
      </w:r>
      <w:r w:rsidRPr="00BB1084">
        <w:t xml:space="preserve"> </w:t>
      </w:r>
      <w:r w:rsidRPr="00297C56">
        <w:t>to</w:t>
      </w:r>
      <w:r w:rsidRPr="00BB1084">
        <w:t xml:space="preserve"> </w:t>
      </w:r>
      <w:r w:rsidRPr="00297C56">
        <w:t>follow</w:t>
      </w:r>
      <w:r w:rsidRPr="00BB1084">
        <w:t xml:space="preserve"> </w:t>
      </w:r>
      <w:r w:rsidRPr="00297C56">
        <w:t>all</w:t>
      </w:r>
      <w:r w:rsidRPr="00BB1084">
        <w:t xml:space="preserve"> </w:t>
      </w:r>
      <w:r w:rsidRPr="00297C56">
        <w:t>federal</w:t>
      </w:r>
      <w:r w:rsidRPr="00BB1084">
        <w:t xml:space="preserve"> </w:t>
      </w:r>
      <w:r w:rsidRPr="00297C56">
        <w:t>requirements</w:t>
      </w:r>
      <w:r w:rsidRPr="00BB1084">
        <w:t xml:space="preserve"> </w:t>
      </w:r>
      <w:r w:rsidRPr="00297C56">
        <w:t>for</w:t>
      </w:r>
      <w:r w:rsidRPr="00BB1084">
        <w:t xml:space="preserve"> </w:t>
      </w:r>
      <w:r w:rsidRPr="00297C56">
        <w:t>worker</w:t>
      </w:r>
      <w:r w:rsidRPr="00BB1084">
        <w:t xml:space="preserve"> </w:t>
      </w:r>
      <w:r w:rsidRPr="00297C56">
        <w:t>and</w:t>
      </w:r>
      <w:r w:rsidRPr="00BB1084">
        <w:t xml:space="preserve"> </w:t>
      </w:r>
      <w:r w:rsidRPr="00297C56">
        <w:t>occupant</w:t>
      </w:r>
      <w:r w:rsidRPr="00BB1084">
        <w:t xml:space="preserve"> </w:t>
      </w:r>
      <w:r w:rsidRPr="00297C56">
        <w:t>safety,</w:t>
      </w:r>
      <w:r w:rsidRPr="00BB1084">
        <w:t xml:space="preserve"> </w:t>
      </w:r>
      <w:r w:rsidRPr="00297C56">
        <w:t>as</w:t>
      </w:r>
      <w:r w:rsidRPr="00BB1084">
        <w:t xml:space="preserve"> </w:t>
      </w:r>
      <w:r w:rsidRPr="00297C56">
        <w:t>well</w:t>
      </w:r>
      <w:r w:rsidRPr="00BB1084">
        <w:t xml:space="preserve"> </w:t>
      </w:r>
      <w:r w:rsidRPr="00297C56">
        <w:t>as</w:t>
      </w:r>
      <w:r w:rsidRPr="00BB1084">
        <w:t xml:space="preserve"> </w:t>
      </w:r>
      <w:r w:rsidRPr="00297C56">
        <w:t>materials handling</w:t>
      </w:r>
      <w:r w:rsidRPr="00BB1084">
        <w:t xml:space="preserve"> </w:t>
      </w:r>
      <w:r w:rsidRPr="00297C56">
        <w:t>and disposal.</w:t>
      </w:r>
    </w:p>
    <w:p w14:paraId="20F0467D" w14:textId="50CD0CD2" w:rsidR="00E43397" w:rsidRPr="00610ECE" w:rsidRDefault="008B5B3A" w:rsidP="00043448">
      <w:pPr>
        <w:pStyle w:val="Heading2"/>
      </w:pPr>
      <w:bookmarkStart w:id="853" w:name="6.3_Eligible_and_Ineligible_Items"/>
      <w:bookmarkStart w:id="854" w:name="_Toc157584014"/>
      <w:bookmarkStart w:id="855" w:name="_Toc157584015"/>
      <w:bookmarkStart w:id="856" w:name="6.4_Environmental_Review"/>
      <w:bookmarkStart w:id="857" w:name="_Toc157677490"/>
      <w:bookmarkStart w:id="858" w:name="_Toc158720113"/>
      <w:bookmarkStart w:id="859" w:name="_Toc159229185"/>
      <w:bookmarkEnd w:id="853"/>
      <w:bookmarkEnd w:id="854"/>
      <w:bookmarkEnd w:id="855"/>
      <w:bookmarkEnd w:id="856"/>
      <w:r w:rsidRPr="00610ECE">
        <w:t>Environmental Review</w:t>
      </w:r>
      <w:bookmarkEnd w:id="857"/>
      <w:bookmarkEnd w:id="858"/>
      <w:bookmarkEnd w:id="859"/>
    </w:p>
    <w:p w14:paraId="4084F767" w14:textId="2DC73E18" w:rsidR="009E011F" w:rsidRDefault="009135D4" w:rsidP="009E011F">
      <w:r>
        <w:t>FloridaCommerce</w:t>
      </w:r>
      <w:r w:rsidR="008B5B3A" w:rsidRPr="009E011F">
        <w:t xml:space="preserve"> will conduct a broad Environmental Review at the programmatic level Tier I. This will include coordination with federal, state, and local agencies where applicable. Additionally, all applications must pass a federally required site-specific Tier II environmental review which contains a statutory checklist of 15 required review items; some of which may be </w:t>
      </w:r>
      <w:r w:rsidR="003B44F5">
        <w:t>fully addressed during the Tier I and thus not require further review under the site-specific Tier II process</w:t>
      </w:r>
      <w:r w:rsidR="008B5B3A" w:rsidRPr="009E011F">
        <w:t>. The categories addressed in Tier I/Tier II include:</w:t>
      </w:r>
      <w:r w:rsidR="008B5B3A">
        <w:t xml:space="preserve"> </w:t>
      </w:r>
    </w:p>
    <w:p w14:paraId="1E997063" w14:textId="77777777" w:rsidR="009E011F" w:rsidRDefault="008B5B3A" w:rsidP="00A23D0F">
      <w:pPr>
        <w:pStyle w:val="ListParagraph"/>
        <w:numPr>
          <w:ilvl w:val="0"/>
          <w:numId w:val="8"/>
        </w:numPr>
      </w:pPr>
      <w:r>
        <w:t xml:space="preserve">Historic Preservation, including State Historic Preservation Office and Tribal Reviews and National Historic </w:t>
      </w:r>
      <w:proofErr w:type="gramStart"/>
      <w:r>
        <w:t>Landmark;</w:t>
      </w:r>
      <w:proofErr w:type="gramEnd"/>
      <w:r>
        <w:t xml:space="preserve"> </w:t>
      </w:r>
    </w:p>
    <w:p w14:paraId="33D7CEAD" w14:textId="77777777" w:rsidR="009E011F" w:rsidRPr="009E011F" w:rsidRDefault="008B5B3A" w:rsidP="00A23D0F">
      <w:pPr>
        <w:pStyle w:val="ListParagraph"/>
        <w:numPr>
          <w:ilvl w:val="0"/>
          <w:numId w:val="8"/>
        </w:numPr>
      </w:pPr>
      <w:r>
        <w:t>Floodplain Management</w:t>
      </w:r>
      <w:r w:rsidRPr="009E011F">
        <w:rPr>
          <w:spacing w:val="-1"/>
        </w:rPr>
        <w:t xml:space="preserve"> </w:t>
      </w:r>
      <w:r>
        <w:t>and</w:t>
      </w:r>
      <w:r w:rsidRPr="009E011F">
        <w:rPr>
          <w:spacing w:val="-1"/>
        </w:rPr>
        <w:t xml:space="preserve"> </w:t>
      </w:r>
      <w:r>
        <w:t>Flood</w:t>
      </w:r>
      <w:r w:rsidRPr="009E011F">
        <w:rPr>
          <w:spacing w:val="-1"/>
        </w:rPr>
        <w:t xml:space="preserve"> </w:t>
      </w:r>
      <w:proofErr w:type="gramStart"/>
      <w:r>
        <w:t>Insurance;</w:t>
      </w:r>
      <w:proofErr w:type="gramEnd"/>
      <w:r w:rsidRPr="009E011F">
        <w:rPr>
          <w:spacing w:val="-1"/>
        </w:rPr>
        <w:t xml:space="preserve"> </w:t>
      </w:r>
    </w:p>
    <w:p w14:paraId="5AD01407" w14:textId="77777777" w:rsidR="009E011F" w:rsidRDefault="008B5B3A" w:rsidP="00A23D0F">
      <w:pPr>
        <w:pStyle w:val="ListParagraph"/>
        <w:numPr>
          <w:ilvl w:val="0"/>
          <w:numId w:val="8"/>
        </w:numPr>
      </w:pPr>
      <w:proofErr w:type="gramStart"/>
      <w:r>
        <w:t>Wetlands;</w:t>
      </w:r>
      <w:proofErr w:type="gramEnd"/>
    </w:p>
    <w:p w14:paraId="035D55A6" w14:textId="77777777" w:rsidR="009E011F" w:rsidRPr="009E011F" w:rsidRDefault="008B5B3A" w:rsidP="00A23D0F">
      <w:pPr>
        <w:pStyle w:val="ListParagraph"/>
        <w:numPr>
          <w:ilvl w:val="0"/>
          <w:numId w:val="8"/>
        </w:numPr>
      </w:pPr>
      <w:r>
        <w:t>Coastal</w:t>
      </w:r>
      <w:r w:rsidRPr="009E011F">
        <w:rPr>
          <w:spacing w:val="-2"/>
        </w:rPr>
        <w:t xml:space="preserve"> </w:t>
      </w:r>
      <w:r>
        <w:t>Zone</w:t>
      </w:r>
      <w:r w:rsidRPr="009E011F">
        <w:rPr>
          <w:spacing w:val="-1"/>
        </w:rPr>
        <w:t xml:space="preserve"> </w:t>
      </w:r>
      <w:r>
        <w:t>Management</w:t>
      </w:r>
      <w:r w:rsidRPr="009E011F">
        <w:rPr>
          <w:spacing w:val="-2"/>
        </w:rPr>
        <w:t xml:space="preserve"> </w:t>
      </w:r>
      <w:proofErr w:type="gramStart"/>
      <w:r>
        <w:t>Act;</w:t>
      </w:r>
      <w:proofErr w:type="gramEnd"/>
      <w:r w:rsidRPr="009E011F">
        <w:rPr>
          <w:spacing w:val="-1"/>
        </w:rPr>
        <w:t xml:space="preserve"> </w:t>
      </w:r>
    </w:p>
    <w:p w14:paraId="6A17F1B1" w14:textId="77777777" w:rsidR="009E011F" w:rsidRPr="009E011F" w:rsidRDefault="008B5B3A" w:rsidP="00A23D0F">
      <w:pPr>
        <w:pStyle w:val="ListParagraph"/>
        <w:numPr>
          <w:ilvl w:val="0"/>
          <w:numId w:val="8"/>
        </w:numPr>
      </w:pPr>
      <w:r>
        <w:t>Sole</w:t>
      </w:r>
      <w:r w:rsidRPr="009E011F">
        <w:rPr>
          <w:spacing w:val="-1"/>
        </w:rPr>
        <w:t xml:space="preserve"> </w:t>
      </w:r>
      <w:r>
        <w:t>Source</w:t>
      </w:r>
      <w:r w:rsidRPr="009E011F">
        <w:rPr>
          <w:spacing w:val="-1"/>
        </w:rPr>
        <w:t xml:space="preserve"> </w:t>
      </w:r>
      <w:proofErr w:type="gramStart"/>
      <w:r>
        <w:t>Aquifers;</w:t>
      </w:r>
      <w:proofErr w:type="gramEnd"/>
      <w:r w:rsidRPr="009E011F">
        <w:rPr>
          <w:spacing w:val="-2"/>
        </w:rPr>
        <w:t xml:space="preserve"> </w:t>
      </w:r>
    </w:p>
    <w:p w14:paraId="6EE73A60" w14:textId="77777777" w:rsidR="009E011F" w:rsidRDefault="008B5B3A" w:rsidP="00A23D0F">
      <w:pPr>
        <w:pStyle w:val="ListParagraph"/>
        <w:numPr>
          <w:ilvl w:val="0"/>
          <w:numId w:val="8"/>
        </w:numPr>
      </w:pPr>
      <w:r>
        <w:t xml:space="preserve">Endangered Species </w:t>
      </w:r>
      <w:proofErr w:type="gramStart"/>
      <w:r>
        <w:t>Act;</w:t>
      </w:r>
      <w:proofErr w:type="gramEnd"/>
      <w:r>
        <w:t xml:space="preserve"> </w:t>
      </w:r>
    </w:p>
    <w:p w14:paraId="427D28DC" w14:textId="77777777" w:rsidR="009E011F" w:rsidRDefault="008B5B3A" w:rsidP="00A23D0F">
      <w:pPr>
        <w:pStyle w:val="ListParagraph"/>
        <w:numPr>
          <w:ilvl w:val="0"/>
          <w:numId w:val="8"/>
        </w:numPr>
      </w:pPr>
      <w:r>
        <w:t xml:space="preserve">Wild &amp; Scenic Rivers </w:t>
      </w:r>
      <w:proofErr w:type="gramStart"/>
      <w:r>
        <w:t>Act;</w:t>
      </w:r>
      <w:proofErr w:type="gramEnd"/>
      <w:r>
        <w:t xml:space="preserve"> </w:t>
      </w:r>
    </w:p>
    <w:p w14:paraId="3C5D88C1" w14:textId="77777777" w:rsidR="009E011F" w:rsidRDefault="008B5B3A" w:rsidP="00A23D0F">
      <w:pPr>
        <w:pStyle w:val="ListParagraph"/>
        <w:numPr>
          <w:ilvl w:val="0"/>
          <w:numId w:val="8"/>
        </w:numPr>
      </w:pPr>
      <w:r>
        <w:t xml:space="preserve">Air </w:t>
      </w:r>
      <w:proofErr w:type="gramStart"/>
      <w:r>
        <w:t>Quality;</w:t>
      </w:r>
      <w:proofErr w:type="gramEnd"/>
      <w:r>
        <w:t xml:space="preserve"> </w:t>
      </w:r>
    </w:p>
    <w:p w14:paraId="3445121A" w14:textId="77777777" w:rsidR="009E011F" w:rsidRDefault="008B5B3A" w:rsidP="00A23D0F">
      <w:pPr>
        <w:pStyle w:val="ListParagraph"/>
        <w:numPr>
          <w:ilvl w:val="0"/>
          <w:numId w:val="8"/>
        </w:numPr>
      </w:pPr>
      <w:r>
        <w:t xml:space="preserve">Farmland Protection Policy </w:t>
      </w:r>
      <w:proofErr w:type="gramStart"/>
      <w:r>
        <w:t>Act;</w:t>
      </w:r>
      <w:proofErr w:type="gramEnd"/>
      <w:r>
        <w:t xml:space="preserve"> </w:t>
      </w:r>
    </w:p>
    <w:p w14:paraId="08A66C9C" w14:textId="77777777" w:rsidR="009E011F" w:rsidRDefault="008B5B3A" w:rsidP="00A23D0F">
      <w:pPr>
        <w:pStyle w:val="ListParagraph"/>
        <w:numPr>
          <w:ilvl w:val="0"/>
          <w:numId w:val="8"/>
        </w:numPr>
      </w:pPr>
      <w:r>
        <w:t xml:space="preserve">Environmental </w:t>
      </w:r>
      <w:proofErr w:type="gramStart"/>
      <w:r>
        <w:t>Justice;</w:t>
      </w:r>
      <w:proofErr w:type="gramEnd"/>
      <w:r>
        <w:t xml:space="preserve"> </w:t>
      </w:r>
    </w:p>
    <w:p w14:paraId="361E51BC" w14:textId="77777777" w:rsidR="009E011F" w:rsidRDefault="008B5B3A" w:rsidP="00A23D0F">
      <w:pPr>
        <w:pStyle w:val="ListParagraph"/>
        <w:numPr>
          <w:ilvl w:val="0"/>
          <w:numId w:val="8"/>
        </w:numPr>
      </w:pPr>
      <w:r>
        <w:t xml:space="preserve">Noise Abatement and </w:t>
      </w:r>
      <w:proofErr w:type="gramStart"/>
      <w:r>
        <w:t>Control;</w:t>
      </w:r>
      <w:proofErr w:type="gramEnd"/>
    </w:p>
    <w:p w14:paraId="4B11E42E" w14:textId="77777777" w:rsidR="009E011F" w:rsidRDefault="008B5B3A" w:rsidP="00A23D0F">
      <w:pPr>
        <w:pStyle w:val="ListParagraph"/>
        <w:numPr>
          <w:ilvl w:val="0"/>
          <w:numId w:val="8"/>
        </w:numPr>
      </w:pPr>
      <w:r>
        <w:t xml:space="preserve">Siting of HUD-Assisted Projects Near Hazardous </w:t>
      </w:r>
      <w:proofErr w:type="gramStart"/>
      <w:r>
        <w:t>Operations;</w:t>
      </w:r>
      <w:proofErr w:type="gramEnd"/>
      <w:r>
        <w:t xml:space="preserve"> </w:t>
      </w:r>
    </w:p>
    <w:p w14:paraId="20F0467E" w14:textId="7F2F0CFB" w:rsidR="00E43397" w:rsidRDefault="008B5B3A" w:rsidP="00A23D0F">
      <w:pPr>
        <w:pStyle w:val="ListParagraph"/>
        <w:numPr>
          <w:ilvl w:val="0"/>
          <w:numId w:val="8"/>
        </w:numPr>
      </w:pPr>
      <w:r>
        <w:t xml:space="preserve">Toxic Chemicals and Gases, Hazardous Materials, Contamination, and Radioactive </w:t>
      </w:r>
      <w:proofErr w:type="gramStart"/>
      <w:r>
        <w:t>Substances;</w:t>
      </w:r>
      <w:proofErr w:type="gramEnd"/>
    </w:p>
    <w:p w14:paraId="208DE629" w14:textId="77777777" w:rsidR="009E011F" w:rsidRDefault="008B5B3A" w:rsidP="00A23D0F">
      <w:pPr>
        <w:pStyle w:val="ListParagraph"/>
        <w:numPr>
          <w:ilvl w:val="0"/>
          <w:numId w:val="8"/>
        </w:numPr>
      </w:pPr>
      <w:r>
        <w:t xml:space="preserve">Airport Clear Zones and Accident Potential </w:t>
      </w:r>
      <w:proofErr w:type="gramStart"/>
      <w:r>
        <w:t>Zones;</w:t>
      </w:r>
      <w:proofErr w:type="gramEnd"/>
      <w:r>
        <w:t xml:space="preserve"> </w:t>
      </w:r>
    </w:p>
    <w:p w14:paraId="69C42547" w14:textId="77777777" w:rsidR="009E011F" w:rsidRDefault="008B5B3A" w:rsidP="00A23D0F">
      <w:pPr>
        <w:pStyle w:val="ListParagraph"/>
        <w:numPr>
          <w:ilvl w:val="0"/>
          <w:numId w:val="8"/>
        </w:numPr>
      </w:pPr>
      <w:r>
        <w:t xml:space="preserve">Coastal Barrier Resources Act/Coastal Barrier Improvement Act. </w:t>
      </w:r>
    </w:p>
    <w:p w14:paraId="20F0467F" w14:textId="5494C130" w:rsidR="00E43397" w:rsidRDefault="008B5B3A" w:rsidP="009E011F">
      <w:r>
        <w:t>This environmental review will be performed at the program’s expense. A site-specific review includes a review of HUD-defined environmental review topics.</w:t>
      </w:r>
    </w:p>
    <w:p w14:paraId="20F04680" w14:textId="77777777" w:rsidR="00E43397" w:rsidRDefault="008B5B3A" w:rsidP="009E011F">
      <w:r>
        <w:t>Issues identified through the environmental review process will be addressed and in some cases mitigation measures implemented either before or during the construction process.</w:t>
      </w:r>
      <w:r>
        <w:rPr>
          <w:spacing w:val="-1"/>
        </w:rPr>
        <w:t xml:space="preserve"> </w:t>
      </w:r>
      <w:r>
        <w:t>The program</w:t>
      </w:r>
      <w:r>
        <w:rPr>
          <w:spacing w:val="-1"/>
        </w:rPr>
        <w:t xml:space="preserve"> </w:t>
      </w:r>
      <w:r>
        <w:t>may pay for mitigation</w:t>
      </w:r>
      <w:r>
        <w:rPr>
          <w:spacing w:val="-1"/>
        </w:rPr>
        <w:t xml:space="preserve"> </w:t>
      </w:r>
      <w:r>
        <w:t>of issues</w:t>
      </w:r>
      <w:r>
        <w:rPr>
          <w:spacing w:val="-1"/>
        </w:rPr>
        <w:t xml:space="preserve"> </w:t>
      </w:r>
      <w:r>
        <w:t>identified</w:t>
      </w:r>
      <w:r>
        <w:rPr>
          <w:spacing w:val="-2"/>
        </w:rPr>
        <w:t xml:space="preserve"> </w:t>
      </w:r>
      <w:r>
        <w:t>during</w:t>
      </w:r>
      <w:r>
        <w:rPr>
          <w:spacing w:val="-1"/>
        </w:rPr>
        <w:t xml:space="preserve"> </w:t>
      </w:r>
      <w:r>
        <w:t>the</w:t>
      </w:r>
      <w:r>
        <w:rPr>
          <w:spacing w:val="-1"/>
        </w:rPr>
        <w:t xml:space="preserve"> </w:t>
      </w:r>
      <w:r>
        <w:t>environmental</w:t>
      </w:r>
      <w:r>
        <w:rPr>
          <w:spacing w:val="-2"/>
        </w:rPr>
        <w:t xml:space="preserve"> </w:t>
      </w:r>
      <w:r>
        <w:t>review</w:t>
      </w:r>
      <w:r>
        <w:rPr>
          <w:spacing w:val="-2"/>
        </w:rPr>
        <w:t xml:space="preserve"> </w:t>
      </w:r>
      <w:r>
        <w:t>such</w:t>
      </w:r>
      <w:r>
        <w:rPr>
          <w:spacing w:val="-2"/>
        </w:rPr>
        <w:t xml:space="preserve"> </w:t>
      </w:r>
      <w:r>
        <w:t>as</w:t>
      </w:r>
      <w:r>
        <w:rPr>
          <w:spacing w:val="-1"/>
        </w:rPr>
        <w:t xml:space="preserve"> </w:t>
      </w:r>
      <w:r>
        <w:t>identification</w:t>
      </w:r>
      <w:r>
        <w:rPr>
          <w:spacing w:val="-2"/>
        </w:rPr>
        <w:t xml:space="preserve"> </w:t>
      </w:r>
      <w:r>
        <w:t>of</w:t>
      </w:r>
      <w:r>
        <w:rPr>
          <w:spacing w:val="-2"/>
        </w:rPr>
        <w:t xml:space="preserve"> </w:t>
      </w:r>
      <w:r>
        <w:t>LBP, if</w:t>
      </w:r>
      <w:r>
        <w:rPr>
          <w:spacing w:val="-2"/>
        </w:rPr>
        <w:t xml:space="preserve"> </w:t>
      </w:r>
      <w:r>
        <w:t>it</w:t>
      </w:r>
      <w:r>
        <w:rPr>
          <w:spacing w:val="-1"/>
        </w:rPr>
        <w:t xml:space="preserve"> </w:t>
      </w:r>
      <w:r>
        <w:t>is</w:t>
      </w:r>
      <w:r>
        <w:rPr>
          <w:spacing w:val="-1"/>
        </w:rPr>
        <w:t xml:space="preserve"> </w:t>
      </w:r>
      <w:r>
        <w:t>deemed</w:t>
      </w:r>
      <w:r>
        <w:rPr>
          <w:spacing w:val="-2"/>
        </w:rPr>
        <w:t xml:space="preserve"> </w:t>
      </w:r>
      <w:r>
        <w:t>an</w:t>
      </w:r>
      <w:r>
        <w:rPr>
          <w:spacing w:val="-1"/>
        </w:rPr>
        <w:t xml:space="preserve"> </w:t>
      </w:r>
      <w:r>
        <w:t>eligible</w:t>
      </w:r>
      <w:r>
        <w:rPr>
          <w:spacing w:val="-1"/>
        </w:rPr>
        <w:t xml:space="preserve"> </w:t>
      </w:r>
      <w:r>
        <w:t>activity. Homeowners will receive all federally required notifications.</w:t>
      </w:r>
    </w:p>
    <w:p w14:paraId="20F04681" w14:textId="77777777" w:rsidR="00E43397" w:rsidRDefault="008B5B3A" w:rsidP="009E011F">
      <w:r>
        <w:t>The environmental review is a separate and distinct review from any other review. Other previously performed (or homeowner-provided) environmental reviews will not satisfy the program’s requirements but can be taken into consideration in the review process. If an environmental condition identified on a homeowner’s property cannot be cleared, the property may be ineligible for assistance.</w:t>
      </w:r>
    </w:p>
    <w:p w14:paraId="20F04682" w14:textId="6C2F2138" w:rsidR="009E011F" w:rsidRDefault="008B5B3A" w:rsidP="009E011F">
      <w:r>
        <w:t>During the environmental review, the program may determine that due to extraordinary environmental conditions, the site is not feasible for rehabilitation, demolition, or reconstruction. In these cases, the property may be determined ineligible for assistance.</w:t>
      </w:r>
    </w:p>
    <w:p w14:paraId="671A455F" w14:textId="77777777" w:rsidR="009E011F" w:rsidRDefault="009E011F">
      <w:pPr>
        <w:spacing w:before="0" w:after="160" w:line="259" w:lineRule="auto"/>
        <w:jc w:val="left"/>
      </w:pPr>
      <w:r>
        <w:br w:type="page"/>
      </w:r>
    </w:p>
    <w:p w14:paraId="20F0468D" w14:textId="40617E85" w:rsidR="00E43397" w:rsidRDefault="008B5B3A" w:rsidP="002007C3">
      <w:pPr>
        <w:pStyle w:val="Heading1"/>
      </w:pPr>
      <w:bookmarkStart w:id="860" w:name="6.5_Elevation_Requirements"/>
      <w:bookmarkStart w:id="861" w:name="_Toc157584017"/>
      <w:bookmarkStart w:id="862" w:name="_Toc157584018"/>
      <w:bookmarkStart w:id="863" w:name="_Toc157584019"/>
      <w:bookmarkStart w:id="864" w:name="_Toc157584020"/>
      <w:bookmarkStart w:id="865" w:name="_Toc157584021"/>
      <w:bookmarkStart w:id="866" w:name="_Toc157584022"/>
      <w:bookmarkStart w:id="867" w:name="6.6_Elevation_Certificates"/>
      <w:bookmarkStart w:id="868" w:name="_Toc157584023"/>
      <w:bookmarkStart w:id="869" w:name="_Toc157584024"/>
      <w:bookmarkStart w:id="870" w:name="7.0_Award_Determination"/>
      <w:bookmarkStart w:id="871" w:name="_Toc157677491"/>
      <w:bookmarkStart w:id="872" w:name="_Toc158720114"/>
      <w:bookmarkStart w:id="873" w:name="_Ref158889903"/>
      <w:bookmarkStart w:id="874" w:name="_Ref158889906"/>
      <w:bookmarkStart w:id="875" w:name="_Toc159229186"/>
      <w:bookmarkEnd w:id="860"/>
      <w:bookmarkEnd w:id="861"/>
      <w:bookmarkEnd w:id="862"/>
      <w:bookmarkEnd w:id="863"/>
      <w:bookmarkEnd w:id="864"/>
      <w:bookmarkEnd w:id="865"/>
      <w:bookmarkEnd w:id="866"/>
      <w:bookmarkEnd w:id="867"/>
      <w:bookmarkEnd w:id="868"/>
      <w:bookmarkEnd w:id="869"/>
      <w:bookmarkEnd w:id="870"/>
      <w:r>
        <w:t>Award</w:t>
      </w:r>
      <w:r w:rsidRPr="00E5471B">
        <w:t xml:space="preserve"> Determination</w:t>
      </w:r>
      <w:bookmarkEnd w:id="871"/>
      <w:bookmarkEnd w:id="872"/>
      <w:bookmarkEnd w:id="873"/>
      <w:bookmarkEnd w:id="874"/>
      <w:bookmarkEnd w:id="875"/>
    </w:p>
    <w:p w14:paraId="43FAF966" w14:textId="0F7F305E" w:rsidR="00076382" w:rsidRDefault="00076382" w:rsidP="009E011F">
      <w:r>
        <w:t>Applicants who are deemed eligible, environmentally cleared, and with a $0 DOB gap will be notified that they are eligible to receive an award in writing, via an award letter. The award letter outlines what type of award the applicant is eligible to receive and next steps the applicant must take to accept the award. After the award letter is sent, the HR</w:t>
      </w:r>
      <w:r w:rsidR="00CE65EC">
        <w:t>R</w:t>
      </w:r>
      <w:r>
        <w:t>P Case Manager will schedule a Homeowner Grant Agreement (HGA) signing event with each eligible applicant.</w:t>
      </w:r>
    </w:p>
    <w:p w14:paraId="16C553A5" w14:textId="2C316DEE" w:rsidR="00913C04" w:rsidRPr="007655E2" w:rsidRDefault="00913C04" w:rsidP="009E011F">
      <w:r w:rsidRPr="007655E2">
        <w:t xml:space="preserve">Upon accepting the award type, the following documents will be signed by the </w:t>
      </w:r>
      <w:r>
        <w:t>applicant(s)</w:t>
      </w:r>
      <w:r w:rsidRPr="007655E2">
        <w:t xml:space="preserve"> at the time of contract signing and execution of the Homeowner Grant Agreement:</w:t>
      </w:r>
    </w:p>
    <w:p w14:paraId="2B268C54" w14:textId="77777777" w:rsidR="00913C04" w:rsidRDefault="00913C04" w:rsidP="009E011F">
      <w:pPr>
        <w:pStyle w:val="BulletList"/>
        <w:rPr>
          <w:rFonts w:ascii="Symbol" w:hAnsi="Symbol"/>
        </w:rPr>
      </w:pPr>
      <w:r>
        <w:t>Homeowner</w:t>
      </w:r>
      <w:r>
        <w:rPr>
          <w:spacing w:val="-12"/>
        </w:rPr>
        <w:t xml:space="preserve"> </w:t>
      </w:r>
      <w:r>
        <w:t>Grant</w:t>
      </w:r>
      <w:r>
        <w:rPr>
          <w:spacing w:val="-13"/>
        </w:rPr>
        <w:t xml:space="preserve"> </w:t>
      </w:r>
      <w:proofErr w:type="gramStart"/>
      <w:r>
        <w:rPr>
          <w:spacing w:val="-2"/>
        </w:rPr>
        <w:t>Agreement;</w:t>
      </w:r>
      <w:proofErr w:type="gramEnd"/>
    </w:p>
    <w:p w14:paraId="00E22C84" w14:textId="44910907" w:rsidR="00913C04" w:rsidRDefault="00913C04" w:rsidP="009E011F">
      <w:pPr>
        <w:pStyle w:val="BulletList"/>
        <w:rPr>
          <w:rFonts w:ascii="Symbol" w:hAnsi="Symbol"/>
        </w:rPr>
      </w:pPr>
      <w:r>
        <w:t>Agreement</w:t>
      </w:r>
      <w:r>
        <w:rPr>
          <w:spacing w:val="-8"/>
        </w:rPr>
        <w:t xml:space="preserve"> </w:t>
      </w:r>
      <w:r>
        <w:t>to</w:t>
      </w:r>
      <w:r>
        <w:rPr>
          <w:spacing w:val="-7"/>
        </w:rPr>
        <w:t xml:space="preserve"> </w:t>
      </w:r>
      <w:r>
        <w:t>maintain</w:t>
      </w:r>
      <w:r>
        <w:rPr>
          <w:spacing w:val="-7"/>
        </w:rPr>
        <w:t xml:space="preserve"> </w:t>
      </w:r>
      <w:r>
        <w:t>flood</w:t>
      </w:r>
      <w:r>
        <w:rPr>
          <w:spacing w:val="-8"/>
        </w:rPr>
        <w:t xml:space="preserve"> </w:t>
      </w:r>
      <w:r>
        <w:t>insurance</w:t>
      </w:r>
      <w:r>
        <w:rPr>
          <w:spacing w:val="-8"/>
        </w:rPr>
        <w:t xml:space="preserve"> </w:t>
      </w:r>
      <w:r>
        <w:t>and</w:t>
      </w:r>
      <w:r>
        <w:rPr>
          <w:spacing w:val="-7"/>
        </w:rPr>
        <w:t xml:space="preserve"> </w:t>
      </w:r>
      <w:r>
        <w:t>notify</w:t>
      </w:r>
      <w:r>
        <w:rPr>
          <w:spacing w:val="-9"/>
        </w:rPr>
        <w:t xml:space="preserve"> </w:t>
      </w:r>
      <w:r>
        <w:t>future</w:t>
      </w:r>
      <w:r>
        <w:rPr>
          <w:spacing w:val="-7"/>
        </w:rPr>
        <w:t xml:space="preserve"> </w:t>
      </w:r>
      <w:r>
        <w:t>owners</w:t>
      </w:r>
      <w:r>
        <w:rPr>
          <w:spacing w:val="-8"/>
        </w:rPr>
        <w:t xml:space="preserve"> </w:t>
      </w:r>
      <w:r>
        <w:t>(if</w:t>
      </w:r>
      <w:r>
        <w:rPr>
          <w:spacing w:val="-8"/>
        </w:rPr>
        <w:t xml:space="preserve"> </w:t>
      </w:r>
      <w:r>
        <w:t>in</w:t>
      </w:r>
      <w:r>
        <w:rPr>
          <w:spacing w:val="-8"/>
        </w:rPr>
        <w:t xml:space="preserve"> </w:t>
      </w:r>
      <w:r>
        <w:t>100-</w:t>
      </w:r>
      <w:r>
        <w:rPr>
          <w:spacing w:val="-2"/>
        </w:rPr>
        <w:t>year</w:t>
      </w:r>
      <w:r w:rsidR="00FF7ECD">
        <w:rPr>
          <w:spacing w:val="-2"/>
        </w:rPr>
        <w:t xml:space="preserve"> </w:t>
      </w:r>
      <w:r>
        <w:rPr>
          <w:spacing w:val="-2"/>
        </w:rPr>
        <w:t>floodplain</w:t>
      </w:r>
      <w:proofErr w:type="gramStart"/>
      <w:r>
        <w:rPr>
          <w:spacing w:val="-2"/>
        </w:rPr>
        <w:t>);</w:t>
      </w:r>
      <w:proofErr w:type="gramEnd"/>
    </w:p>
    <w:p w14:paraId="7FD267B1" w14:textId="77777777" w:rsidR="00913C04" w:rsidRPr="00BB1084" w:rsidRDefault="00913C04" w:rsidP="009E011F">
      <w:pPr>
        <w:pStyle w:val="BulletList"/>
        <w:rPr>
          <w:rFonts w:ascii="Symbol" w:hAnsi="Symbol"/>
        </w:rPr>
      </w:pPr>
      <w:r>
        <w:t xml:space="preserve">Promissory </w:t>
      </w:r>
      <w:proofErr w:type="gramStart"/>
      <w:r>
        <w:t>Note;</w:t>
      </w:r>
      <w:proofErr w:type="gramEnd"/>
    </w:p>
    <w:p w14:paraId="45E0E3CB" w14:textId="77777777" w:rsidR="00913C04" w:rsidRDefault="00913C04" w:rsidP="009E011F">
      <w:pPr>
        <w:pStyle w:val="BulletList"/>
        <w:rPr>
          <w:rFonts w:ascii="Symbol" w:hAnsi="Symbol"/>
        </w:rPr>
      </w:pPr>
      <w:r>
        <w:t>Homeowner Responsibilities Acknowledgment;</w:t>
      </w:r>
      <w:r>
        <w:rPr>
          <w:spacing w:val="2"/>
        </w:rPr>
        <w:t xml:space="preserve"> </w:t>
      </w:r>
      <w:r>
        <w:rPr>
          <w:spacing w:val="-5"/>
        </w:rPr>
        <w:t>and</w:t>
      </w:r>
    </w:p>
    <w:p w14:paraId="5F8FB6BD" w14:textId="513C29A2" w:rsidR="00913C04" w:rsidRPr="00BB1084" w:rsidRDefault="00913C04" w:rsidP="009E011F">
      <w:pPr>
        <w:pStyle w:val="BulletList"/>
        <w:rPr>
          <w:rFonts w:ascii="Symbol" w:hAnsi="Symbol"/>
          <w:sz w:val="20"/>
        </w:rPr>
      </w:pPr>
      <w:r>
        <w:t>Any</w:t>
      </w:r>
      <w:r>
        <w:rPr>
          <w:spacing w:val="-12"/>
        </w:rPr>
        <w:t xml:space="preserve"> </w:t>
      </w:r>
      <w:r>
        <w:t>other</w:t>
      </w:r>
      <w:r>
        <w:rPr>
          <w:spacing w:val="-8"/>
        </w:rPr>
        <w:t xml:space="preserve"> </w:t>
      </w:r>
      <w:r>
        <w:t>documents</w:t>
      </w:r>
      <w:r>
        <w:rPr>
          <w:spacing w:val="-8"/>
        </w:rPr>
        <w:t xml:space="preserve"> </w:t>
      </w:r>
      <w:r w:rsidR="00DD36E3" w:rsidRPr="009135D4">
        <w:t xml:space="preserve">applicable to the applicant and </w:t>
      </w:r>
      <w:r w:rsidRPr="00DE511C">
        <w:t>r</w:t>
      </w:r>
      <w:r>
        <w:t>equired</w:t>
      </w:r>
      <w:r>
        <w:rPr>
          <w:spacing w:val="-8"/>
        </w:rPr>
        <w:t xml:space="preserve"> </w:t>
      </w:r>
      <w:r>
        <w:t>by</w:t>
      </w:r>
      <w:r>
        <w:rPr>
          <w:spacing w:val="-13"/>
        </w:rPr>
        <w:t xml:space="preserve"> </w:t>
      </w:r>
      <w:r>
        <w:rPr>
          <w:spacing w:val="-4"/>
        </w:rPr>
        <w:t>HRRP</w:t>
      </w:r>
      <w:r>
        <w:rPr>
          <w:spacing w:val="-4"/>
          <w:sz w:val="20"/>
        </w:rPr>
        <w:t>.</w:t>
      </w:r>
    </w:p>
    <w:p w14:paraId="0E3EA935" w14:textId="56B31ADC" w:rsidR="00076382" w:rsidRDefault="00076382" w:rsidP="009E011F">
      <w:r>
        <w:t>During the HGA signing event, the case manager will review the information outlined in the Homeowner Grant Agreement, homeowner responsibilities before, during, and after construction, status of utility bills, and compliance period requirements. Applicants must demonstrate that they are current or on a payment plan in good standing for electric, sewer, and water service</w:t>
      </w:r>
      <w:r w:rsidR="00C46C68">
        <w:t>, as applicable</w:t>
      </w:r>
      <w:r w:rsidR="00E0608F">
        <w:t xml:space="preserve">. </w:t>
      </w:r>
      <w:r>
        <w:t>Applicants who cannot prove utilities in good standing may not proceed with grant agreement signing, as utility arrearages may make it impossible for the program to complete construction on the home, as utility companies will not authorize reconnection of accounts in arrears.</w:t>
      </w:r>
    </w:p>
    <w:p w14:paraId="14EDFFFE" w14:textId="5DC9F2CE" w:rsidR="00076382" w:rsidRDefault="00076382" w:rsidP="009E011F">
      <w:r>
        <w:t xml:space="preserve">The applicant must sign the HGA or appeal the award determination within </w:t>
      </w:r>
      <w:r w:rsidRPr="008876DB">
        <w:rPr>
          <w:b/>
          <w:bCs/>
        </w:rPr>
        <w:t>thirty (30) days</w:t>
      </w:r>
      <w:r>
        <w:t xml:space="preserve"> of the award letter being sent or the case will be closed</w:t>
      </w:r>
      <w:r>
        <w:rPr>
          <w:rStyle w:val="FootnoteReference"/>
        </w:rPr>
        <w:footnoteReference w:id="9"/>
      </w:r>
      <w:r>
        <w:t xml:space="preserve">. </w:t>
      </w:r>
    </w:p>
    <w:p w14:paraId="09826D6C" w14:textId="2843FFDE" w:rsidR="00076382" w:rsidRDefault="00076382" w:rsidP="009E011F">
      <w:r>
        <w:t>If an applicant is deemed eligible and awarded, the award type is determined based primarily on the following factors:</w:t>
      </w:r>
    </w:p>
    <w:p w14:paraId="6BAC79E9" w14:textId="77777777" w:rsidR="00076382" w:rsidRPr="009E011F" w:rsidRDefault="00076382" w:rsidP="009E011F">
      <w:pPr>
        <w:pStyle w:val="BulletList"/>
      </w:pPr>
      <w:r w:rsidRPr="009E011F">
        <w:t>Structure type (MHU vs. Stick Built)</w:t>
      </w:r>
    </w:p>
    <w:p w14:paraId="52CDC9E4" w14:textId="77777777" w:rsidR="00076382" w:rsidRPr="009E011F" w:rsidRDefault="00076382" w:rsidP="009E011F">
      <w:pPr>
        <w:pStyle w:val="BulletList"/>
      </w:pPr>
      <w:r w:rsidRPr="009E011F">
        <w:t>Estimated Cost to Repair</w:t>
      </w:r>
    </w:p>
    <w:p w14:paraId="3BC71F8C" w14:textId="77777777" w:rsidR="00076382" w:rsidRPr="009E011F" w:rsidRDefault="00076382" w:rsidP="009E011F">
      <w:pPr>
        <w:pStyle w:val="BulletList"/>
      </w:pPr>
      <w:r w:rsidRPr="009E011F">
        <w:t>Structure age (if MHU)</w:t>
      </w:r>
    </w:p>
    <w:p w14:paraId="61121107" w14:textId="77777777" w:rsidR="00076382" w:rsidRPr="009E011F" w:rsidRDefault="00076382" w:rsidP="009E011F">
      <w:pPr>
        <w:pStyle w:val="BulletList"/>
      </w:pPr>
      <w:r w:rsidRPr="009E011F">
        <w:t>Award Cap of $350,000</w:t>
      </w:r>
    </w:p>
    <w:p w14:paraId="0D242B36" w14:textId="58079EDC" w:rsidR="00076382" w:rsidRDefault="00076382" w:rsidP="009E011F">
      <w:r>
        <w:t xml:space="preserve">Applicants may be awarded a repair, reconstruction, or </w:t>
      </w:r>
      <w:r w:rsidR="00BE0424">
        <w:t xml:space="preserve">manufactured </w:t>
      </w:r>
      <w:r>
        <w:t>home replacement award</w:t>
      </w:r>
      <w:r w:rsidR="00E0608F">
        <w:t xml:space="preserve">. </w:t>
      </w:r>
      <w:r>
        <w:t xml:space="preserve">Program award will not be made until the DOB Gap, if applicable, has been reduced to $0.00, either via a scope reduction or by the applicant placing funds in the DOB Gap account at </w:t>
      </w:r>
      <w:r w:rsidR="004F292A">
        <w:t>FloridaCommerce</w:t>
      </w:r>
      <w:r>
        <w:t>, or a combination of the two</w:t>
      </w:r>
      <w:r w:rsidR="00E0608F">
        <w:t xml:space="preserve">. </w:t>
      </w:r>
    </w:p>
    <w:p w14:paraId="67711D04" w14:textId="1BFF82FC" w:rsidR="00C954CE" w:rsidRPr="00164473" w:rsidRDefault="00641503" w:rsidP="00043448">
      <w:pPr>
        <w:pStyle w:val="Heading2"/>
      </w:pPr>
      <w:bookmarkStart w:id="876" w:name="_Toc157584026"/>
      <w:bookmarkStart w:id="877" w:name="_Toc157584027"/>
      <w:bookmarkStart w:id="878" w:name="_Toc157584028"/>
      <w:bookmarkStart w:id="879" w:name="_Toc157584029"/>
      <w:bookmarkStart w:id="880" w:name="_Toc157584030"/>
      <w:bookmarkStart w:id="881" w:name="_Toc157584031"/>
      <w:bookmarkStart w:id="882" w:name="_Toc157584032"/>
      <w:bookmarkStart w:id="883" w:name="_Toc157584033"/>
      <w:bookmarkStart w:id="884" w:name="_Toc157584034"/>
      <w:bookmarkStart w:id="885" w:name="_Toc157584035"/>
      <w:bookmarkStart w:id="886" w:name="_Toc157584036"/>
      <w:bookmarkStart w:id="887" w:name="_Toc157584037"/>
      <w:bookmarkStart w:id="888" w:name="_Toc157584038"/>
      <w:bookmarkStart w:id="889" w:name="_Toc157584039"/>
      <w:bookmarkStart w:id="890" w:name="_Toc157584052"/>
      <w:bookmarkStart w:id="891" w:name="_Toc157584057"/>
      <w:bookmarkStart w:id="892" w:name="7.1_Zero_Award"/>
      <w:bookmarkStart w:id="893" w:name="_Toc157584094"/>
      <w:bookmarkStart w:id="894" w:name="_Toc157677492"/>
      <w:bookmarkStart w:id="895" w:name="_Toc158720115"/>
      <w:bookmarkStart w:id="896" w:name="_Toc159229187"/>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sidRPr="00610ECE">
        <w:t>Award Caps</w:t>
      </w:r>
      <w:bookmarkEnd w:id="894"/>
      <w:bookmarkEnd w:id="895"/>
      <w:bookmarkEnd w:id="896"/>
    </w:p>
    <w:p w14:paraId="729D4B24" w14:textId="1EA38BC2" w:rsidR="00695BF3" w:rsidRDefault="00463C52" w:rsidP="009E011F">
      <w:r w:rsidRPr="00610ECE">
        <w:t xml:space="preserve">The maximum award granted to </w:t>
      </w:r>
      <w:r w:rsidRPr="00957C84">
        <w:t>repair any one structure is</w:t>
      </w:r>
      <w:r w:rsidR="002144B4" w:rsidRPr="00957C84">
        <w:t xml:space="preserve"> the lesser</w:t>
      </w:r>
      <w:r w:rsidRPr="00957C84">
        <w:t xml:space="preserve"> $100,000 </w:t>
      </w:r>
      <w:r w:rsidR="002144B4" w:rsidRPr="00957C84">
        <w:t>or 60</w:t>
      </w:r>
      <w:r w:rsidR="007B5203">
        <w:t xml:space="preserve"> percent </w:t>
      </w:r>
      <w:r w:rsidR="002144B4" w:rsidRPr="00957C84">
        <w:t xml:space="preserve">of the comparable replacement value, </w:t>
      </w:r>
      <w:r w:rsidRPr="00957C84">
        <w:t xml:space="preserve">and the maximum award granted to </w:t>
      </w:r>
      <w:r w:rsidR="00E313B2" w:rsidRPr="00957C84">
        <w:t>reconstruct or</w:t>
      </w:r>
      <w:r w:rsidRPr="00957C84">
        <w:t xml:space="preserve"> replace any one structure is $</w:t>
      </w:r>
      <w:r w:rsidRPr="00610ECE">
        <w:t>350,</w:t>
      </w:r>
      <w:r w:rsidRPr="00957C84">
        <w:t>00</w:t>
      </w:r>
      <w:r w:rsidRPr="00610ECE">
        <w:t>0.</w:t>
      </w:r>
      <w:r w:rsidR="00176C3E" w:rsidRPr="00610ECE">
        <w:t xml:space="preserve"> </w:t>
      </w:r>
      <w:r w:rsidR="00705803">
        <w:t>If the $100,000 repair award maximum is reached or exceeded, the award determination will update to a reconstruction award, if otherwise eligible.</w:t>
      </w:r>
    </w:p>
    <w:p w14:paraId="605ADD17" w14:textId="3E0C5371" w:rsidR="00463C52" w:rsidRPr="00610ECE" w:rsidRDefault="00176C3E" w:rsidP="009E011F">
      <w:r w:rsidRPr="00610ECE">
        <w:t>All costs associated with construction, elevation, reasonable accommodations, environmental mitigation/abatement, historic preservation, site specific costs, essential appliances, and code compliance/permitting are included in the award cap</w:t>
      </w:r>
      <w:r w:rsidR="00E0608F">
        <w:t xml:space="preserve">. </w:t>
      </w:r>
    </w:p>
    <w:p w14:paraId="18E0975F" w14:textId="256BCD83" w:rsidR="00463C52" w:rsidRPr="008876DB" w:rsidRDefault="00463C52" w:rsidP="009E011F">
      <w:pPr>
        <w:pStyle w:val="BulletList"/>
      </w:pPr>
      <w:r w:rsidRPr="008876DB">
        <w:t>Stick-built properties qualify for a repair award if the estimated cost to repair the structure is less than $</w:t>
      </w:r>
      <w:r w:rsidR="00E313B2">
        <w:t>10</w:t>
      </w:r>
      <w:r w:rsidRPr="008876DB">
        <w:t xml:space="preserve">0,000 or </w:t>
      </w:r>
      <w:r w:rsidR="00E313B2">
        <w:t>6</w:t>
      </w:r>
      <w:r w:rsidRPr="008876DB">
        <w:t>0</w:t>
      </w:r>
      <w:r w:rsidR="007B5203">
        <w:t xml:space="preserve"> percent </w:t>
      </w:r>
      <w:r w:rsidRPr="008876DB">
        <w:t xml:space="preserve">of the </w:t>
      </w:r>
      <w:r w:rsidR="00E313B2">
        <w:t>replacement</w:t>
      </w:r>
      <w:r w:rsidRPr="008876DB">
        <w:t xml:space="preserve"> value of the </w:t>
      </w:r>
      <w:r>
        <w:t>structure</w:t>
      </w:r>
      <w:r w:rsidRPr="008876DB">
        <w:t>, whichever is lesser</w:t>
      </w:r>
      <w:r>
        <w:t>.</w:t>
      </w:r>
    </w:p>
    <w:p w14:paraId="7B1BCD15" w14:textId="4D05B008" w:rsidR="00463C52" w:rsidRPr="008876DB" w:rsidRDefault="00463C52" w:rsidP="009E011F">
      <w:pPr>
        <w:pStyle w:val="BulletList"/>
      </w:pPr>
      <w:r w:rsidRPr="008876DB">
        <w:t>Stick-built properties qualify for a reconstruction award if the estimated cost to repair the structure is equal to or greater than $</w:t>
      </w:r>
      <w:r w:rsidR="00E313B2">
        <w:t>10</w:t>
      </w:r>
      <w:r w:rsidRPr="008876DB">
        <w:t xml:space="preserve">0,000 or </w:t>
      </w:r>
      <w:r w:rsidR="00E313B2">
        <w:t>6</w:t>
      </w:r>
      <w:r w:rsidRPr="008876DB">
        <w:t>0</w:t>
      </w:r>
      <w:r w:rsidR="007B5203">
        <w:t xml:space="preserve"> percent </w:t>
      </w:r>
      <w:r w:rsidRPr="008876DB">
        <w:t xml:space="preserve">of the </w:t>
      </w:r>
      <w:r w:rsidR="00E313B2">
        <w:t>replacement</w:t>
      </w:r>
      <w:r w:rsidRPr="008876DB">
        <w:t xml:space="preserve"> value of the </w:t>
      </w:r>
      <w:r>
        <w:t>structure</w:t>
      </w:r>
      <w:r w:rsidRPr="008876DB">
        <w:t>, whichever is lesser</w:t>
      </w:r>
      <w:r w:rsidR="00E0608F">
        <w:t xml:space="preserve">. </w:t>
      </w:r>
    </w:p>
    <w:p w14:paraId="3D5BD603" w14:textId="5F9F5B2F" w:rsidR="006A0FCC" w:rsidRDefault="00463C52" w:rsidP="009E011F">
      <w:pPr>
        <w:pStyle w:val="BulletList"/>
      </w:pPr>
      <w:r w:rsidRPr="008876DB">
        <w:t>M</w:t>
      </w:r>
      <w:r w:rsidR="00FD34AE">
        <w:t>HU</w:t>
      </w:r>
      <w:r w:rsidRPr="008876DB">
        <w:t>s qualify for replacement if the</w:t>
      </w:r>
      <w:r w:rsidR="00673EB4">
        <w:t xml:space="preserve">re is </w:t>
      </w:r>
      <w:r w:rsidR="007866CE">
        <w:t xml:space="preserve">confirmed </w:t>
      </w:r>
      <w:r w:rsidR="00673EB4">
        <w:t>unrepaired storm damage</w:t>
      </w:r>
      <w:r w:rsidR="000F2110">
        <w:t>, and the applicant is otherwise eligible</w:t>
      </w:r>
      <w:r w:rsidRPr="008876DB">
        <w:t>.</w:t>
      </w:r>
      <w:r w:rsidR="00B1185B">
        <w:t xml:space="preserve"> </w:t>
      </w:r>
      <w:r w:rsidR="00F82131">
        <w:t>In instances where MHU owners also own the land on which their damaged property is located, and a stick-built reconstruction option is feasible, applicants may be given the option to receive a stick-built reconstruction to increase resiliency against future disasters.</w:t>
      </w:r>
    </w:p>
    <w:p w14:paraId="09A69821" w14:textId="2004C468" w:rsidR="00C73186" w:rsidRPr="00610ECE" w:rsidRDefault="00C73186" w:rsidP="00043448">
      <w:pPr>
        <w:pStyle w:val="Heading2"/>
      </w:pPr>
      <w:bookmarkStart w:id="897" w:name="_Toc157677493"/>
      <w:bookmarkStart w:id="898" w:name="_Toc158720116"/>
      <w:bookmarkStart w:id="899" w:name="_Toc159229188"/>
      <w:r w:rsidRPr="00610ECE">
        <w:t>Reasonable Accommodation Requests</w:t>
      </w:r>
      <w:bookmarkEnd w:id="897"/>
      <w:bookmarkEnd w:id="898"/>
      <w:bookmarkEnd w:id="899"/>
    </w:p>
    <w:p w14:paraId="3FA4B440" w14:textId="257C068A" w:rsidR="00FA5F01" w:rsidRDefault="0030651F" w:rsidP="009E011F">
      <w:r>
        <w:t xml:space="preserve">The program endeavors to provide reasonable accommodations which would allow </w:t>
      </w:r>
      <w:r w:rsidR="00624950">
        <w:t>o</w:t>
      </w:r>
      <w:r w:rsidR="000F126F">
        <w:t>wner-occupant applicant</w:t>
      </w:r>
      <w:r>
        <w:t xml:space="preserve">s with disabilities or their disabled household members to enjoy use of the program-assisted home. </w:t>
      </w:r>
      <w:r w:rsidR="000F249C">
        <w:t>O</w:t>
      </w:r>
      <w:r w:rsidR="000F126F">
        <w:t>wner-occupant applicant</w:t>
      </w:r>
      <w:r w:rsidR="001C2EC0">
        <w:t xml:space="preserve">s </w:t>
      </w:r>
      <w:r w:rsidR="00107009">
        <w:t xml:space="preserve">with a disability </w:t>
      </w:r>
      <w:r w:rsidR="001C2EC0">
        <w:t xml:space="preserve">or </w:t>
      </w:r>
      <w:r w:rsidR="00FA5F01" w:rsidRPr="009909CF">
        <w:t xml:space="preserve">with a household member </w:t>
      </w:r>
      <w:r w:rsidR="00E0093C">
        <w:t xml:space="preserve">with a disability </w:t>
      </w:r>
      <w:r w:rsidR="00FA5F01" w:rsidRPr="009909CF">
        <w:t>may be entitled to additional construction considerations such as low threshold showers, bathroom grab bars, outward swinging doors, exterior ramps, c</w:t>
      </w:r>
      <w:r w:rsidR="00FA5F01">
        <w:t xml:space="preserve">omfort </w:t>
      </w:r>
      <w:r w:rsidR="00FA5F01" w:rsidRPr="009909CF">
        <w:t>height toilet with grab bar</w:t>
      </w:r>
      <w:r w:rsidR="00FA5F01">
        <w:t>s</w:t>
      </w:r>
      <w:r w:rsidR="00FA5F01" w:rsidRPr="009909CF">
        <w:t xml:space="preserve"> or other accessibility features that will assist with the individual’s functional need</w:t>
      </w:r>
      <w:r w:rsidR="001C0FFE">
        <w:t>.</w:t>
      </w:r>
      <w:r w:rsidR="00FA5F01">
        <w:t xml:space="preserve"> </w:t>
      </w:r>
      <w:r w:rsidR="00FA5F01" w:rsidRPr="009909CF">
        <w:t xml:space="preserve">The program will assess eligibility for these features on a case-by-case basis per assistance benefit </w:t>
      </w:r>
      <w:r w:rsidR="00FA5F01" w:rsidRPr="003A1D24">
        <w:t>type by way of a c</w:t>
      </w:r>
      <w:r w:rsidR="00FA5F01" w:rsidRPr="000F126F">
        <w:t>ompleted reasonable accommodation request form.</w:t>
      </w:r>
      <w:r w:rsidR="00FA5F01" w:rsidRPr="009909CF">
        <w:t xml:space="preserve"> </w:t>
      </w:r>
      <w:r w:rsidR="00070C19">
        <w:t xml:space="preserve">The reasonable accommodation request form will be completed </w:t>
      </w:r>
      <w:r w:rsidR="002066CB">
        <w:t xml:space="preserve">by the </w:t>
      </w:r>
      <w:r w:rsidR="00F238B9">
        <w:t>o</w:t>
      </w:r>
      <w:r w:rsidR="006B69CD">
        <w:t xml:space="preserve">wner-occupant applicant </w:t>
      </w:r>
      <w:r w:rsidR="00070C19">
        <w:t>during the pre-construction meeting</w:t>
      </w:r>
      <w:r w:rsidR="0093409D">
        <w:t xml:space="preserve">. During the pre-construction meeting the </w:t>
      </w:r>
      <w:r w:rsidR="00F238B9">
        <w:t>o</w:t>
      </w:r>
      <w:r w:rsidR="006B69CD">
        <w:t xml:space="preserve">wner-occupant applicant </w:t>
      </w:r>
      <w:r w:rsidR="0093409D">
        <w:t xml:space="preserve">will </w:t>
      </w:r>
      <w:r w:rsidR="000F6FC2">
        <w:t>meet with the general contractor</w:t>
      </w:r>
      <w:r w:rsidR="00117586">
        <w:t>,</w:t>
      </w:r>
      <w:r w:rsidR="0093409D">
        <w:t xml:space="preserve"> review </w:t>
      </w:r>
      <w:r w:rsidR="000F6FC2">
        <w:t>the reasonable accommodation</w:t>
      </w:r>
      <w:r w:rsidR="0093409D">
        <w:t xml:space="preserve"> option</w:t>
      </w:r>
      <w:r w:rsidR="000F6FC2">
        <w:t>s</w:t>
      </w:r>
      <w:r w:rsidR="00117586">
        <w:t>,</w:t>
      </w:r>
      <w:r w:rsidR="000F6FC2">
        <w:t xml:space="preserve"> and </w:t>
      </w:r>
      <w:r w:rsidR="0093409D">
        <w:t xml:space="preserve">confirm </w:t>
      </w:r>
      <w:r w:rsidR="003B4428">
        <w:t>the reasonable accommodations by way of the completed reasonable accommodation request form</w:t>
      </w:r>
      <w:r w:rsidR="000F6FC2">
        <w:t>.</w:t>
      </w:r>
      <w:r w:rsidR="00841AE2">
        <w:t xml:space="preserve"> </w:t>
      </w:r>
      <w:r w:rsidR="00434D07">
        <w:t>Requests for additional accommodations beyond the standard</w:t>
      </w:r>
      <w:r w:rsidR="003E456B">
        <w:t xml:space="preserve"> reasonable accommodations </w:t>
      </w:r>
      <w:r w:rsidR="00A86E0A">
        <w:t xml:space="preserve">listed below </w:t>
      </w:r>
      <w:r w:rsidR="003C20CB">
        <w:t xml:space="preserve">must be supported by documentation and </w:t>
      </w:r>
      <w:r w:rsidR="003E456B">
        <w:t>will be considered on a case-by-case basis</w:t>
      </w:r>
      <w:r w:rsidR="003C20CB">
        <w:t>.</w:t>
      </w:r>
      <w:r w:rsidR="003E456B">
        <w:t xml:space="preserve"> </w:t>
      </w:r>
      <w:r w:rsidR="00EB1581">
        <w:t>For more information on the pre-construction meeting, see</w:t>
      </w:r>
      <w:r w:rsidR="00BC1E92">
        <w:t xml:space="preserve"> Section </w:t>
      </w:r>
      <w:r w:rsidR="000F126F">
        <w:fldChar w:fldCharType="begin"/>
      </w:r>
      <w:r w:rsidR="000F126F">
        <w:instrText xml:space="preserve"> REF _Ref158904854 \r \h </w:instrText>
      </w:r>
      <w:r w:rsidR="000F126F">
        <w:fldChar w:fldCharType="separate"/>
      </w:r>
      <w:r w:rsidR="000F126F">
        <w:t>11.4</w:t>
      </w:r>
      <w:r w:rsidR="000F126F">
        <w:fldChar w:fldCharType="end"/>
      </w:r>
      <w:r w:rsidR="00EB1581">
        <w:t xml:space="preserve"> </w:t>
      </w:r>
      <w:r w:rsidR="00D84916">
        <w:fldChar w:fldCharType="begin"/>
      </w:r>
      <w:r w:rsidR="00D84916">
        <w:instrText xml:space="preserve"> REF _Ref158657380 \h </w:instrText>
      </w:r>
      <w:r w:rsidR="00D84916">
        <w:fldChar w:fldCharType="separate"/>
      </w:r>
      <w:r w:rsidR="00D84916" w:rsidRPr="004D7DF0">
        <w:t>Pre-Construction Meeting</w:t>
      </w:r>
      <w:r w:rsidR="00D84916">
        <w:fldChar w:fldCharType="end"/>
      </w:r>
      <w:r w:rsidR="00EB1581">
        <w:t xml:space="preserve">. </w:t>
      </w:r>
      <w:r w:rsidR="00FA5F01" w:rsidRPr="009909CF">
        <w:t>Awards may include expenses for additional costs related to accessibility modifications for the disabled.</w:t>
      </w:r>
    </w:p>
    <w:p w14:paraId="2CA3E3A0" w14:textId="61E3ACB3" w:rsidR="00FA5F01" w:rsidRDefault="00FA5F01" w:rsidP="009E011F">
      <w:r>
        <w:t xml:space="preserve">To be considered for </w:t>
      </w:r>
      <w:r w:rsidR="001C0FFE">
        <w:t>reasonable</w:t>
      </w:r>
      <w:r>
        <w:t xml:space="preserve"> accommodation</w:t>
      </w:r>
      <w:r w:rsidR="002B7F33">
        <w:t>s</w:t>
      </w:r>
      <w:r>
        <w:t xml:space="preserve">, </w:t>
      </w:r>
      <w:r w:rsidR="00F238B9">
        <w:t>o</w:t>
      </w:r>
      <w:r w:rsidR="000F126F">
        <w:t>wner-occupant applicant</w:t>
      </w:r>
      <w:r w:rsidRPr="00D647EE">
        <w:t xml:space="preserve">s with a disability (or a household with a person with disabilities permanently residing in the household) must </w:t>
      </w:r>
      <w:r w:rsidR="004317E8" w:rsidRPr="000F126F">
        <w:t>complete</w:t>
      </w:r>
      <w:r w:rsidR="004317E8" w:rsidRPr="00D647EE">
        <w:t xml:space="preserve"> </w:t>
      </w:r>
      <w:r w:rsidRPr="00D647EE">
        <w:t>a Verification of Disability Form.</w:t>
      </w:r>
      <w:r>
        <w:t xml:space="preserve"> The </w:t>
      </w:r>
      <w:r w:rsidR="00F238B9">
        <w:t>o</w:t>
      </w:r>
      <w:r w:rsidR="006B69CD">
        <w:t xml:space="preserve">wner-occupant applicant </w:t>
      </w:r>
      <w:r>
        <w:t xml:space="preserve">or any household member may qualify for reasonable accommodation. If reasonable accommodations are required for a household member, the household member must be a permanent resident of the home and be included in the listed household members used to determine household income. </w:t>
      </w:r>
    </w:p>
    <w:p w14:paraId="574E15B8" w14:textId="7C4D02AF" w:rsidR="00FA5F01" w:rsidRDefault="00FA5F01" w:rsidP="009E011F">
      <w:r>
        <w:t xml:space="preserve">Reasonable accommodations are available for repair, reconstruction, and MHU replacement projects. Standard reasonable accommodations in the bathroom for repair or reconstruction award types are offered in three ‘tiers’ to allow each applicant to select the level of modification most appropriate for his/her household. </w:t>
      </w:r>
      <w:r w:rsidR="006F245E">
        <w:t>O</w:t>
      </w:r>
      <w:r w:rsidR="000F126F">
        <w:t>wner-occupant applicant</w:t>
      </w:r>
      <w:r>
        <w:t>s of any award type may also request reasonable accommodations including: a “no step” entrance</w:t>
      </w:r>
      <w:r w:rsidR="009233FD">
        <w:t>,</w:t>
      </w:r>
      <w:r>
        <w:t xml:space="preserve"> or strobe smoke detectors.</w:t>
      </w:r>
    </w:p>
    <w:p w14:paraId="69A42462" w14:textId="0E474151" w:rsidR="00FA5F01" w:rsidRDefault="00FA5F01" w:rsidP="009E011F">
      <w:r>
        <w:t xml:space="preserve">Standard reasonable accommodation for home entrance and strobe smoke detectors is standard for all award types. A no step entrance is </w:t>
      </w:r>
      <w:r w:rsidRPr="00747DAB">
        <w:t>a home entrance that has no steps and minimal threshold</w:t>
      </w:r>
      <w:r>
        <w:t>. Only one (1) no step entrance will be installed per property, if requested</w:t>
      </w:r>
      <w:r w:rsidR="00E0608F">
        <w:t xml:space="preserve">. </w:t>
      </w:r>
      <w:r>
        <w:t>If a home is above grade, a no step entrance may require installation of a ramp or lift. Homes on grade may not require installation of anything to accommodate a no step entrance. Ramps will be the preferred method to achieve a no step entry. Lifts will be considered on a case-by-case basis, based on cost reasonableness compared to the cost of a site-built ramp, site conditions, and local zoning/set back requirements</w:t>
      </w:r>
      <w:r w:rsidR="00E0608F">
        <w:t xml:space="preserve">. </w:t>
      </w:r>
    </w:p>
    <w:p w14:paraId="5914BD0F" w14:textId="77777777" w:rsidR="00FA5F01" w:rsidRDefault="00FA5F01" w:rsidP="009E011F">
      <w:r>
        <w:t xml:space="preserve">If the applicant requests, strobe smoke detectors will be installed throughout the home. If requested, strobe smoke detectors will be installed in place of standard smoke/CO detectors. </w:t>
      </w:r>
    </w:p>
    <w:p w14:paraId="0BA5D327" w14:textId="0C4B52C9" w:rsidR="00FA5F01" w:rsidRDefault="00FA5F01" w:rsidP="009E011F">
      <w:r>
        <w:t xml:space="preserve">Standard reasonable accommodations for bathroom modifications vary slightly by award type. Award-type specific options for reasonable accommodations are outlined in each award type </w:t>
      </w:r>
      <w:r w:rsidR="00BC035D">
        <w:t xml:space="preserve">in the following sections: </w:t>
      </w:r>
      <w:r w:rsidR="00BC035D">
        <w:fldChar w:fldCharType="begin"/>
      </w:r>
      <w:r w:rsidR="00BC035D">
        <w:instrText xml:space="preserve"> REF _Ref158189708 \r \h </w:instrText>
      </w:r>
      <w:r w:rsidR="00BC035D">
        <w:fldChar w:fldCharType="separate"/>
      </w:r>
      <w:r w:rsidR="008F2A53">
        <w:t>9.3.3</w:t>
      </w:r>
      <w:r w:rsidR="00BC035D">
        <w:fldChar w:fldCharType="end"/>
      </w:r>
      <w:r w:rsidR="00BC035D">
        <w:t xml:space="preserve"> </w:t>
      </w:r>
      <w:r w:rsidR="00BC035D">
        <w:fldChar w:fldCharType="begin"/>
      </w:r>
      <w:r w:rsidR="00BC035D">
        <w:instrText xml:space="preserve"> REF _Ref158189708 \h </w:instrText>
      </w:r>
      <w:r w:rsidR="00BC035D">
        <w:fldChar w:fldCharType="separate"/>
      </w:r>
      <w:r w:rsidR="008F2A53">
        <w:t>Reasonable Accommodations – Rehabilitation Award Type</w:t>
      </w:r>
      <w:r w:rsidR="00BC035D">
        <w:fldChar w:fldCharType="end"/>
      </w:r>
      <w:r w:rsidR="00BC035D">
        <w:t xml:space="preserve">, </w:t>
      </w:r>
      <w:r w:rsidR="00BC035D">
        <w:fldChar w:fldCharType="begin"/>
      </w:r>
      <w:r w:rsidR="00BC035D">
        <w:instrText xml:space="preserve"> REF _Ref158189720 \r \h </w:instrText>
      </w:r>
      <w:r w:rsidR="00BC035D">
        <w:fldChar w:fldCharType="separate"/>
      </w:r>
      <w:r w:rsidR="008F2A53">
        <w:t>9.4.2</w:t>
      </w:r>
      <w:r w:rsidR="00BC035D">
        <w:fldChar w:fldCharType="end"/>
      </w:r>
      <w:r w:rsidR="00BC035D">
        <w:t xml:space="preserve"> </w:t>
      </w:r>
      <w:r w:rsidR="00BC035D">
        <w:fldChar w:fldCharType="begin"/>
      </w:r>
      <w:r w:rsidR="00BC035D">
        <w:instrText xml:space="preserve"> REF _Ref158189721 \h </w:instrText>
      </w:r>
      <w:r w:rsidR="00BC035D">
        <w:fldChar w:fldCharType="separate"/>
      </w:r>
      <w:r w:rsidR="008F2A53" w:rsidRPr="00610ECE">
        <w:t>Reasonable Accommodations – Reconstruction Award Type</w:t>
      </w:r>
      <w:r w:rsidR="00BC035D">
        <w:fldChar w:fldCharType="end"/>
      </w:r>
      <w:r w:rsidR="00BC035D">
        <w:t xml:space="preserve">, </w:t>
      </w:r>
      <w:r w:rsidR="00BC035D">
        <w:fldChar w:fldCharType="begin"/>
      </w:r>
      <w:r w:rsidR="00BC035D">
        <w:instrText xml:space="preserve"> REF _Ref158189731 \r \h </w:instrText>
      </w:r>
      <w:r w:rsidR="00BC035D">
        <w:fldChar w:fldCharType="separate"/>
      </w:r>
      <w:r w:rsidR="008F2A53">
        <w:t>9.5.3</w:t>
      </w:r>
      <w:r w:rsidR="00BC035D">
        <w:fldChar w:fldCharType="end"/>
      </w:r>
      <w:r w:rsidR="00BC035D">
        <w:t xml:space="preserve"> </w:t>
      </w:r>
      <w:r w:rsidR="00BC035D">
        <w:fldChar w:fldCharType="begin"/>
      </w:r>
      <w:r w:rsidR="00BC035D">
        <w:instrText xml:space="preserve"> REF _Ref158189732 \h </w:instrText>
      </w:r>
      <w:r w:rsidR="00BC035D">
        <w:fldChar w:fldCharType="separate"/>
      </w:r>
      <w:r w:rsidR="008F2A53" w:rsidRPr="004D7DF0">
        <w:t>Reasonable Accommodations – Mobile Home Replacement Award Type</w:t>
      </w:r>
      <w:r w:rsidR="00BC035D">
        <w:fldChar w:fldCharType="end"/>
      </w:r>
      <w:r>
        <w:t>.</w:t>
      </w:r>
    </w:p>
    <w:p w14:paraId="3BC45EEF" w14:textId="5B4E2BD3" w:rsidR="00641503" w:rsidRPr="00610ECE" w:rsidRDefault="00641503" w:rsidP="00043448">
      <w:pPr>
        <w:pStyle w:val="Heading2"/>
      </w:pPr>
      <w:bookmarkStart w:id="900" w:name="_Toc157677494"/>
      <w:bookmarkStart w:id="901" w:name="_Toc158720117"/>
      <w:bookmarkStart w:id="902" w:name="_Toc159229189"/>
      <w:r w:rsidRPr="00610ECE">
        <w:t>Rehabilitation Award Type</w:t>
      </w:r>
      <w:bookmarkEnd w:id="900"/>
      <w:bookmarkEnd w:id="901"/>
      <w:bookmarkEnd w:id="902"/>
    </w:p>
    <w:p w14:paraId="14F96A9C" w14:textId="43AC5D59" w:rsidR="00725754" w:rsidRPr="00957C84" w:rsidRDefault="00725754" w:rsidP="009E011F">
      <w:r w:rsidRPr="00957C84">
        <w:t xml:space="preserve">Eligible applicants with stick-built properties qualify for a </w:t>
      </w:r>
      <w:r w:rsidR="00FB31BA" w:rsidRPr="00957C84">
        <w:t>rehabilitation</w:t>
      </w:r>
      <w:r w:rsidRPr="00957C84">
        <w:t xml:space="preserve"> award type when the estimated cost to repair is less than 60</w:t>
      </w:r>
      <w:r w:rsidR="007B5203">
        <w:t xml:space="preserve"> percent </w:t>
      </w:r>
      <w:r w:rsidRPr="00957C84">
        <w:t>of the replacement value of the structure or $100,000, whichever is lesser, and the property is not otherwise deemed “not suitable for rehabilitation</w:t>
      </w:r>
      <w:r w:rsidR="005F774A">
        <w:t>.</w:t>
      </w:r>
      <w:r w:rsidRPr="00957C84">
        <w:t>”</w:t>
      </w:r>
      <w:r w:rsidR="00E0608F">
        <w:t xml:space="preserve"> </w:t>
      </w:r>
    </w:p>
    <w:p w14:paraId="45E5FEC5" w14:textId="5812A430" w:rsidR="001E0BF9" w:rsidRPr="00610ECE" w:rsidRDefault="004B301A" w:rsidP="00127831">
      <w:pPr>
        <w:pStyle w:val="Heading3"/>
      </w:pPr>
      <w:bookmarkStart w:id="903" w:name="_Toc158720118"/>
      <w:bookmarkStart w:id="904" w:name="_Toc159229190"/>
      <w:r>
        <w:t xml:space="preserve">Not Suitable for </w:t>
      </w:r>
      <w:r w:rsidR="001E0BF9" w:rsidRPr="00610ECE">
        <w:t>Rehabilitation</w:t>
      </w:r>
      <w:bookmarkEnd w:id="903"/>
      <w:bookmarkEnd w:id="904"/>
      <w:r w:rsidR="001E0BF9" w:rsidRPr="00610ECE">
        <w:t xml:space="preserve"> </w:t>
      </w:r>
    </w:p>
    <w:p w14:paraId="1235A0C1" w14:textId="4D53438C" w:rsidR="00072220" w:rsidRPr="00A65C32" w:rsidRDefault="00072220" w:rsidP="009E011F">
      <w:r w:rsidRPr="00A65C32">
        <w:t>HR</w:t>
      </w:r>
      <w:r w:rsidR="003B2405" w:rsidRPr="00A65C32">
        <w:t>R</w:t>
      </w:r>
      <w:r w:rsidRPr="00A65C32">
        <w:t>P defines “not suitable for rehabilitation</w:t>
      </w:r>
      <w:r w:rsidR="003B2405" w:rsidRPr="00A65C32">
        <w:t>”</w:t>
      </w:r>
      <w:r w:rsidRPr="00A65C32">
        <w:t xml:space="preserve"> as:</w:t>
      </w:r>
    </w:p>
    <w:p w14:paraId="2E64C4E9" w14:textId="0424A1E0" w:rsidR="00072220" w:rsidRPr="00A65C32" w:rsidRDefault="00072220" w:rsidP="009E011F">
      <w:pPr>
        <w:pStyle w:val="BulletList"/>
      </w:pPr>
      <w:r w:rsidRPr="00A65C32">
        <w:t xml:space="preserve">Structures condemned by the Authority Having Jurisdiction: Properties condemned or “red-tagged” by the local authorities will not be </w:t>
      </w:r>
      <w:proofErr w:type="gramStart"/>
      <w:r w:rsidRPr="00A65C32">
        <w:t>rehabilitated;</w:t>
      </w:r>
      <w:proofErr w:type="gramEnd"/>
    </w:p>
    <w:p w14:paraId="6AE2EC58" w14:textId="77777777" w:rsidR="00072220" w:rsidRPr="00A65C32" w:rsidRDefault="00072220" w:rsidP="009E011F">
      <w:pPr>
        <w:pStyle w:val="BulletList"/>
      </w:pPr>
      <w:r w:rsidRPr="00A65C32">
        <w:t xml:space="preserve">Structures that cannot be repaired under existing Program caps, due to legal, engineering, or environmental constraints (permitting, extraordinary site conditions, etc.) will be considered not suitable for </w:t>
      </w:r>
      <w:proofErr w:type="gramStart"/>
      <w:r w:rsidRPr="00A65C32">
        <w:t>repair;</w:t>
      </w:r>
      <w:proofErr w:type="gramEnd"/>
    </w:p>
    <w:p w14:paraId="1E91D3AC" w14:textId="0B44B47F" w:rsidR="00072220" w:rsidRPr="00A65C32" w:rsidRDefault="00072220" w:rsidP="009E011F">
      <w:pPr>
        <w:pStyle w:val="BulletList"/>
      </w:pPr>
      <w:r w:rsidRPr="00A65C32">
        <w:t>Structures that are structurally unsafe or that have other conditions that make interior inspection by HR</w:t>
      </w:r>
      <w:r w:rsidR="009941A5" w:rsidRPr="00A65C32">
        <w:t>R</w:t>
      </w:r>
      <w:r w:rsidRPr="00A65C32">
        <w:t xml:space="preserve">P impossible or </w:t>
      </w:r>
      <w:proofErr w:type="gramStart"/>
      <w:r w:rsidRPr="00A65C32">
        <w:t>unsafe;</w:t>
      </w:r>
      <w:proofErr w:type="gramEnd"/>
    </w:p>
    <w:p w14:paraId="5B722FF2" w14:textId="77777777" w:rsidR="00072220" w:rsidRPr="00A65C32" w:rsidRDefault="00072220" w:rsidP="009E011F">
      <w:pPr>
        <w:pStyle w:val="BulletList"/>
      </w:pPr>
      <w:r w:rsidRPr="00A65C32">
        <w:t>Structures that have already been demolished; or</w:t>
      </w:r>
    </w:p>
    <w:p w14:paraId="46A6352C" w14:textId="097E20CB" w:rsidR="00072220" w:rsidRPr="00A65C32" w:rsidRDefault="00072220" w:rsidP="009E011F">
      <w:pPr>
        <w:pStyle w:val="BulletList"/>
      </w:pPr>
      <w:r w:rsidRPr="00A65C32">
        <w:t>Structures that require elevation.</w:t>
      </w:r>
    </w:p>
    <w:p w14:paraId="38DE4B86" w14:textId="49907F3B" w:rsidR="00072220" w:rsidRDefault="00AC1C3A" w:rsidP="009E011F">
      <w:r w:rsidRPr="00737FC8">
        <w:t>Eligible applicants with stick-built homes deemed not suitable for rehabilitation may be offered reconstruction assistance</w:t>
      </w:r>
      <w:r w:rsidR="00E0608F" w:rsidRPr="00737FC8">
        <w:t xml:space="preserve">. </w:t>
      </w:r>
      <w:r w:rsidRPr="00737FC8">
        <w:t>Applicants with MHUs that cannot be repaired within program requirements may be offered an MHU replacement or reconstruction</w:t>
      </w:r>
      <w:r w:rsidR="00846F54" w:rsidRPr="00737FC8">
        <w:t>. Reconstruction will only be offered to eligible MHU owners</w:t>
      </w:r>
      <w:r w:rsidRPr="00737FC8">
        <w:t xml:space="preserve"> if the applicant owns the land on which the unit sits, and reconstruction is </w:t>
      </w:r>
      <w:r w:rsidR="002F4A71" w:rsidRPr="00737FC8">
        <w:t>feasible.</w:t>
      </w:r>
    </w:p>
    <w:p w14:paraId="32671B65" w14:textId="3E1FBE5E" w:rsidR="00E71350" w:rsidRPr="00BB1084" w:rsidRDefault="00245FC5" w:rsidP="00127831">
      <w:pPr>
        <w:pStyle w:val="Heading3"/>
      </w:pPr>
      <w:bookmarkStart w:id="905" w:name="_Toc158720119"/>
      <w:bookmarkStart w:id="906" w:name="_Toc159229191"/>
      <w:bookmarkStart w:id="907" w:name="_Toc152226044"/>
      <w:r>
        <w:t>Rehabilitation</w:t>
      </w:r>
      <w:r w:rsidR="00E71350">
        <w:t xml:space="preserve"> Scope of Work</w:t>
      </w:r>
      <w:bookmarkEnd w:id="905"/>
      <w:bookmarkEnd w:id="906"/>
    </w:p>
    <w:bookmarkEnd w:id="907"/>
    <w:p w14:paraId="0338747A" w14:textId="1BE05F68" w:rsidR="00846F54" w:rsidRDefault="00A20AFD" w:rsidP="009E011F">
      <w:r>
        <w:t>Program sponsored repairs are intended to repair remaining storm damage and to make the home decent, safe, and sanitary. HRRP does not provide “like for like” repairs</w:t>
      </w:r>
      <w:r w:rsidR="00E0608F">
        <w:t xml:space="preserve">. </w:t>
      </w:r>
      <w:r>
        <w:t>HRRP repairs will be completed using standard economy/builder</w:t>
      </w:r>
      <w:r w:rsidR="00632822">
        <w:t>-</w:t>
      </w:r>
      <w:r>
        <w:t xml:space="preserve">grade materials, not with materials matching what </w:t>
      </w:r>
      <w:r w:rsidR="00337A8E">
        <w:t xml:space="preserve">was </w:t>
      </w:r>
      <w:r>
        <w:t>there before. For example, if a repair award calls for replacement of cabinets, the program will replace existing cabinets with standard grade cabinets regardless of the grade of the pre-existing cabinets.</w:t>
      </w:r>
    </w:p>
    <w:p w14:paraId="54040782" w14:textId="09B8E73C" w:rsidR="00A20AFD" w:rsidRDefault="00A20AFD" w:rsidP="009E011F">
      <w:r>
        <w:t>Repair scopes of work will be limited to those items identified by the program as in need of repair to bring the home back up to decent, safe, and sanitary conditions. Repairs, upgrades, or modifications requested by the homeowner will not be considered</w:t>
      </w:r>
      <w:r w:rsidR="00E0608F">
        <w:t xml:space="preserve">. </w:t>
      </w:r>
      <w:r>
        <w:t xml:space="preserve">For example, if some windows </w:t>
      </w:r>
      <w:proofErr w:type="gramStart"/>
      <w:r>
        <w:t>are in need of</w:t>
      </w:r>
      <w:proofErr w:type="gramEnd"/>
      <w:r>
        <w:t xml:space="preserve"> repair or replacement, the program will repair or replace those windows in need of repair or replacement only; other operable or undamaged windows will not be replaced or repaired regardless of aesthetics, efficiency, or design.</w:t>
      </w:r>
    </w:p>
    <w:p w14:paraId="39A0E443" w14:textId="28FC8F56" w:rsidR="00A20AFD" w:rsidRDefault="00A20AFD" w:rsidP="009E011F">
      <w:r w:rsidRPr="35DB66EC">
        <w:rPr>
          <w:lang w:bidi="en-US"/>
        </w:rPr>
        <w:t>Standard essential appliances that are not functioning or non-existent at the time of damage assessment will be replaced. Essential appliances include stove/range, oven, range hood, water heater and refrigerator only</w:t>
      </w:r>
      <w:r w:rsidR="00E0608F">
        <w:rPr>
          <w:lang w:bidi="en-US"/>
        </w:rPr>
        <w:t xml:space="preserve">. </w:t>
      </w:r>
      <w:r w:rsidRPr="35DB66EC">
        <w:rPr>
          <w:lang w:bidi="en-US"/>
        </w:rPr>
        <w:t xml:space="preserve">Dishwashers may be replaced only if a dishwasher previously existed in the home and is not functioning. Repair awards will not include a dishwasher if a dishwasher was not present at time of damage assessment or if it is not reasonably determined a dishwasher was removed </w:t>
      </w:r>
      <w:proofErr w:type="gramStart"/>
      <w:r w:rsidRPr="35DB66EC">
        <w:rPr>
          <w:lang w:bidi="en-US"/>
        </w:rPr>
        <w:t>as a result of</w:t>
      </w:r>
      <w:proofErr w:type="gramEnd"/>
      <w:r w:rsidRPr="35DB66EC">
        <w:rPr>
          <w:lang w:bidi="en-US"/>
        </w:rPr>
        <w:t xml:space="preserve"> storm damages</w:t>
      </w:r>
      <w:r w:rsidR="00E0608F">
        <w:rPr>
          <w:lang w:bidi="en-US"/>
        </w:rPr>
        <w:t xml:space="preserve">. </w:t>
      </w:r>
      <w:r w:rsidRPr="35DB66EC">
        <w:rPr>
          <w:lang w:bidi="en-US"/>
        </w:rPr>
        <w:t>Washing machines and dryers, microwaves, stand-alone freezers</w:t>
      </w:r>
      <w:r w:rsidR="00AF2CE1">
        <w:rPr>
          <w:lang w:bidi="en-US"/>
        </w:rPr>
        <w:t>,</w:t>
      </w:r>
      <w:r w:rsidRPr="35DB66EC">
        <w:rPr>
          <w:lang w:bidi="en-US"/>
        </w:rPr>
        <w:t xml:space="preserve"> and other non-essential appliances are not eligible for replacement. </w:t>
      </w:r>
      <w:r>
        <w:t xml:space="preserve">Any obsolete products replaced as part of the repairs must be replaced with ENERGY STAR®, Water Sense, or other Federal Energy Management Program </w:t>
      </w:r>
      <w:r w:rsidRPr="00AB3AED">
        <w:t>(</w:t>
      </w:r>
      <w:r w:rsidRPr="00CE6207">
        <w:t>FEMP</w:t>
      </w:r>
      <w:r>
        <w:t>)-designated products or appliances</w:t>
      </w:r>
      <w:r w:rsidR="00F300DD">
        <w:t xml:space="preserve"> that achieve a similar or greater energy efficiency output range</w:t>
      </w:r>
      <w:r>
        <w:t>.</w:t>
      </w:r>
    </w:p>
    <w:p w14:paraId="6C61B69A" w14:textId="1049973C" w:rsidR="00A20AFD" w:rsidRDefault="00A20AFD" w:rsidP="009E011F">
      <w:pPr>
        <w:rPr>
          <w:lang w:bidi="en-US"/>
        </w:rPr>
      </w:pPr>
      <w:r w:rsidRPr="00013AC6">
        <w:rPr>
          <w:lang w:bidi="en-US"/>
        </w:rPr>
        <w:t xml:space="preserve">Luxury items, </w:t>
      </w:r>
      <w:r w:rsidRPr="003852D1">
        <w:rPr>
          <w:b/>
          <w:bCs/>
          <w:lang w:bidi="en-US"/>
        </w:rPr>
        <w:t>including but not limited to</w:t>
      </w:r>
      <w:r w:rsidRPr="00013AC6">
        <w:rPr>
          <w:lang w:bidi="en-US"/>
        </w:rPr>
        <w:t xml:space="preserve">, </w:t>
      </w:r>
      <w:r>
        <w:rPr>
          <w:lang w:bidi="en-US"/>
        </w:rPr>
        <w:t>high-end</w:t>
      </w:r>
      <w:r w:rsidRPr="00013AC6">
        <w:rPr>
          <w:lang w:bidi="en-US"/>
        </w:rPr>
        <w:t xml:space="preserve"> countertops, high-end appliances, stone flooring, security systems, swimming pools, </w:t>
      </w:r>
      <w:r>
        <w:rPr>
          <w:lang w:bidi="en-US"/>
        </w:rPr>
        <w:t xml:space="preserve">spas, fireplaces, sheds, outbuildings, </w:t>
      </w:r>
      <w:r w:rsidRPr="00013AC6">
        <w:rPr>
          <w:lang w:bidi="en-US"/>
        </w:rPr>
        <w:t>fences,</w:t>
      </w:r>
      <w:r>
        <w:rPr>
          <w:lang w:bidi="en-US"/>
        </w:rPr>
        <w:t xml:space="preserve"> </w:t>
      </w:r>
      <w:r w:rsidRPr="00013AC6">
        <w:rPr>
          <w:lang w:bidi="en-US"/>
        </w:rPr>
        <w:t>and television satellite dishes are not eligible under HR</w:t>
      </w:r>
      <w:r>
        <w:rPr>
          <w:lang w:bidi="en-US"/>
        </w:rPr>
        <w:t>R</w:t>
      </w:r>
      <w:r w:rsidRPr="00013AC6">
        <w:rPr>
          <w:lang w:bidi="en-US"/>
        </w:rPr>
        <w:t xml:space="preserve">P. </w:t>
      </w:r>
    </w:p>
    <w:p w14:paraId="7BA73118" w14:textId="77777777" w:rsidR="00A20AFD" w:rsidRDefault="00A20AFD" w:rsidP="009E011F">
      <w:r>
        <w:t>Because repair scopes of work only address items in need of repair for the home to be decent, safe, and sanitary, HRRP does not guarantee that work completed as part of a repair award will match other items in the home. Some examples of this include, but are not limited to:</w:t>
      </w:r>
    </w:p>
    <w:p w14:paraId="58136F5C" w14:textId="723B8860" w:rsidR="00A20AFD" w:rsidRDefault="00A20AFD" w:rsidP="00E22A68">
      <w:pPr>
        <w:pStyle w:val="BulletList"/>
      </w:pPr>
      <w:r>
        <w:t>Flooring replaced in portions of a home may not match flooring in other rooms. HRRP will replace flooring by room, to the nearest opening</w:t>
      </w:r>
      <w:r w:rsidR="00E22A68">
        <w:t xml:space="preserve">. </w:t>
      </w:r>
      <w:r w:rsidR="00E22A68" w:rsidRPr="00E22A68">
        <w:t>HRRP will</w:t>
      </w:r>
      <w:r w:rsidR="00ED4B94">
        <w:t xml:space="preserve"> allow tile floor repairs in bathrooms with existing tile</w:t>
      </w:r>
      <w:r w:rsidR="00E22A68" w:rsidRPr="00E22A68">
        <w:t xml:space="preserve">. Wood floor repairs will only be considered up to 16 square feet if more cost </w:t>
      </w:r>
      <w:proofErr w:type="gramStart"/>
      <w:r w:rsidR="00E22A68" w:rsidRPr="00E22A68">
        <w:t>efficient</w:t>
      </w:r>
      <w:r w:rsidR="00E22A68">
        <w:t>;</w:t>
      </w:r>
      <w:proofErr w:type="gramEnd"/>
    </w:p>
    <w:p w14:paraId="7CA4102F" w14:textId="77777777" w:rsidR="00A20AFD" w:rsidRDefault="00A20AFD" w:rsidP="009E011F">
      <w:pPr>
        <w:pStyle w:val="BulletList"/>
      </w:pPr>
      <w:r>
        <w:t xml:space="preserve">Light fixtures replaced may not match pre-existing light fixtures or fixtures in other parts of the </w:t>
      </w:r>
      <w:proofErr w:type="gramStart"/>
      <w:r>
        <w:t>home;</w:t>
      </w:r>
      <w:proofErr w:type="gramEnd"/>
    </w:p>
    <w:p w14:paraId="3D0DCD44" w14:textId="77777777" w:rsidR="00A20AFD" w:rsidRDefault="00A20AFD" w:rsidP="009E011F">
      <w:pPr>
        <w:pStyle w:val="BulletList"/>
      </w:pPr>
      <w:r>
        <w:t xml:space="preserve">If only a portion of the windows require replacement, all the windows in the home may not </w:t>
      </w:r>
      <w:proofErr w:type="gramStart"/>
      <w:r>
        <w:t>match;</w:t>
      </w:r>
      <w:proofErr w:type="gramEnd"/>
    </w:p>
    <w:p w14:paraId="55887CA6" w14:textId="47460A8D" w:rsidR="00A20AFD" w:rsidRDefault="00A20AFD" w:rsidP="009E011F">
      <w:pPr>
        <w:pStyle w:val="BulletList"/>
      </w:pPr>
      <w:r>
        <w:t xml:space="preserve">If a portion of the home requires paint, paint in the repaired portion of the home may not match paint in other rooms (interior) or on other elevations (if exterior). </w:t>
      </w:r>
      <w:r w:rsidR="002155E3">
        <w:t>HRRP will attempt, to the greatest extent feasible</w:t>
      </w:r>
      <w:r w:rsidR="005E418B">
        <w:t>,</w:t>
      </w:r>
      <w:r w:rsidR="002155E3">
        <w:t xml:space="preserve"> to match the original paint color when repainting an area of the home that was included on the scope of work. </w:t>
      </w:r>
      <w:r>
        <w:t>HRRP will paint whole interior rooms, to the door or opening, or whole exterior sections to the next architectural break. Additional rooms or elevations will not be painted for aesthetic reasons alone.</w:t>
      </w:r>
    </w:p>
    <w:p w14:paraId="3716AACB" w14:textId="7D3FB152" w:rsidR="00E71350" w:rsidRPr="00BB1084" w:rsidRDefault="00E71350" w:rsidP="00127831">
      <w:pPr>
        <w:pStyle w:val="Heading3"/>
      </w:pPr>
      <w:bookmarkStart w:id="908" w:name="_Toc122434125"/>
      <w:bookmarkStart w:id="909" w:name="_Toc122434366"/>
      <w:bookmarkStart w:id="910" w:name="_Toc122434126"/>
      <w:bookmarkStart w:id="911" w:name="_Toc122434367"/>
      <w:bookmarkStart w:id="912" w:name="_Ref158189708"/>
      <w:bookmarkStart w:id="913" w:name="_Toc158720120"/>
      <w:bookmarkStart w:id="914" w:name="_Toc159229192"/>
      <w:bookmarkStart w:id="915" w:name="_Toc152226045"/>
      <w:bookmarkEnd w:id="908"/>
      <w:bookmarkEnd w:id="909"/>
      <w:bookmarkEnd w:id="910"/>
      <w:bookmarkEnd w:id="911"/>
      <w:r>
        <w:t>Reasonable Accommodations – Rehabilitation Award Type</w:t>
      </w:r>
      <w:bookmarkEnd w:id="912"/>
      <w:bookmarkEnd w:id="913"/>
      <w:bookmarkEnd w:id="914"/>
    </w:p>
    <w:bookmarkEnd w:id="915"/>
    <w:p w14:paraId="7E121EE0" w14:textId="15A9406A" w:rsidR="009B1555" w:rsidRDefault="00DD75F5" w:rsidP="009E011F">
      <w:r>
        <w:t xml:space="preserve">Applicants who qualify for a </w:t>
      </w:r>
      <w:r w:rsidR="00EA081C">
        <w:t>rehabilitation</w:t>
      </w:r>
      <w:r>
        <w:t xml:space="preserve"> award type </w:t>
      </w:r>
      <w:r w:rsidR="009B1555">
        <w:t>may qualify for reasonable accommodations in rooms/areas where program scope of work exists. In general, reasonable accommodations will only be made in repair projects if the program scope of work impacts the item and room where a reasonable accommodation is requested. For example, if the program scope of work does not include removal/replacement of a tub/shower, the program will not modify the existing tub/shower for the sole purpose of installing or modifying the existing facilities to include accessibility features</w:t>
      </w:r>
      <w:r w:rsidR="00E0608F">
        <w:t xml:space="preserve">. </w:t>
      </w:r>
    </w:p>
    <w:p w14:paraId="18377482" w14:textId="1918EB44" w:rsidR="009B1555" w:rsidRDefault="009B1555" w:rsidP="009E011F">
      <w:r>
        <w:t>If the program scope of work impacts the kitchen, bathroom</w:t>
      </w:r>
      <w:r w:rsidR="005E7C21">
        <w:t>,</w:t>
      </w:r>
      <w:r>
        <w:t xml:space="preserve"> or entryway in a repair project, the applicant may request reasonable accommodations in those areas and those items may be incorporated to the extent practicable</w:t>
      </w:r>
      <w:r w:rsidR="00E0608F">
        <w:t xml:space="preserve">. </w:t>
      </w:r>
      <w:r>
        <w:t>Reasonable accommodations for bathrooms are offered in three (3) tiers, so that the applicant may request the level of accommodation that best suits his/her need.</w:t>
      </w:r>
    </w:p>
    <w:p w14:paraId="227D5FE4" w14:textId="497114AE" w:rsidR="009B1555" w:rsidRDefault="009B1555" w:rsidP="009E011F">
      <w:r w:rsidRPr="00E662B9">
        <w:t xml:space="preserve">Applicants who request accommodations </w:t>
      </w:r>
      <w:r>
        <w:t>in</w:t>
      </w:r>
      <w:r w:rsidRPr="00E662B9">
        <w:t xml:space="preserve"> a bathroom may select one (1) of three (3) standard available options</w:t>
      </w:r>
      <w:r w:rsidR="00E0608F">
        <w:t xml:space="preserve">. </w:t>
      </w:r>
      <w:r w:rsidRPr="00E662B9">
        <w:t>Accessibility modifications will only be made in one (1) bathroom.</w:t>
      </w:r>
      <w:r>
        <w:t xml:space="preserve"> If the repair project scope includes more than one (1) bathroom, the reasonable accommodation will be installed in the bathroom that is in the program scope of work w</w:t>
      </w:r>
      <w:r w:rsidRPr="003A3A17">
        <w:t>here modifications are the most feasible within the existing dimensions and scope of work in the room</w:t>
      </w:r>
      <w:r w:rsidR="00E0608F" w:rsidRPr="003A3A17">
        <w:t xml:space="preserve">. </w:t>
      </w:r>
      <w:r w:rsidR="003A3A17" w:rsidRPr="003A3A17">
        <w:t>If there are multiple disabled household members on the application, the program will consider reasonable accommodation requests in two (2) bathrooms.</w:t>
      </w:r>
    </w:p>
    <w:p w14:paraId="3ED47E4D" w14:textId="53A53219" w:rsidR="009B1555" w:rsidRDefault="009B1555" w:rsidP="009E011F">
      <w:r>
        <w:t>The program will not move walls to expand the size of an existing bathroom or reconfigure the bathroom to install accessibility accommodations except for relocating drain lines for roll in showers. Because repair projects are largely constrained by the size of existing rooms, there are no standard width/length size requirements for tub/shower compartments. The program will attempt to replace tub/showers with fixtures similar in size to the existing fixtures using standard sized components</w:t>
      </w:r>
      <w:r w:rsidR="00E0608F">
        <w:t xml:space="preserve">. </w:t>
      </w:r>
      <w:r>
        <w:t xml:space="preserve">All replaced toilets in repair scopes of work will be chair / comfort </w:t>
      </w:r>
      <w:r w:rsidRPr="00C650AC">
        <w:t>height (17-19" from floor to top of seat)</w:t>
      </w:r>
      <w:r w:rsidR="00E0608F" w:rsidRPr="00C650AC">
        <w:t xml:space="preserve">. </w:t>
      </w:r>
      <w:r w:rsidR="007E6327" w:rsidRPr="00C650AC">
        <w:t>When replacing toilets, the entire toilet must be replaced. Contractors may not utilize toilet seat risers in lieu of replacement comfort height toilets.</w:t>
      </w:r>
    </w:p>
    <w:p w14:paraId="13A69813" w14:textId="77777777" w:rsidR="004801EA" w:rsidRPr="00610ECE" w:rsidRDefault="004801EA" w:rsidP="009E011F">
      <w:pPr>
        <w:pStyle w:val="Heading4"/>
      </w:pPr>
      <w:r w:rsidRPr="00610ECE">
        <w:t>Bathroom Reasonable Accommodation 1 (RA-1)</w:t>
      </w:r>
    </w:p>
    <w:p w14:paraId="7924D229" w14:textId="77777777" w:rsidR="004801EA" w:rsidRDefault="004801EA" w:rsidP="009E011F">
      <w:r>
        <w:t>Applicants who opt for Reasonable Accommodation 1 (RA-1) will be provided one (1) bathroom with the following accessibility modifications:</w:t>
      </w:r>
    </w:p>
    <w:p w14:paraId="149F771E" w14:textId="77777777" w:rsidR="004801EA" w:rsidRDefault="004801EA" w:rsidP="009E011F">
      <w:pPr>
        <w:pStyle w:val="BulletList"/>
      </w:pPr>
      <w:r>
        <w:t>Tub/Shower combination with blocking and a grab bar</w:t>
      </w:r>
    </w:p>
    <w:p w14:paraId="44A97611" w14:textId="77777777" w:rsidR="004801EA" w:rsidRDefault="004801EA" w:rsidP="009E011F">
      <w:pPr>
        <w:pStyle w:val="BulletList"/>
      </w:pPr>
      <w:r>
        <w:t>Chair height toilet with grab bars</w:t>
      </w:r>
    </w:p>
    <w:p w14:paraId="47234891" w14:textId="77777777" w:rsidR="004801EA" w:rsidRPr="00610ECE" w:rsidRDefault="004801EA" w:rsidP="009E011F">
      <w:pPr>
        <w:pStyle w:val="Heading4"/>
      </w:pPr>
      <w:r w:rsidRPr="00610ECE">
        <w:t>Bathroom Reasonable Accommodation 2 (RA-2)</w:t>
      </w:r>
    </w:p>
    <w:p w14:paraId="2FA3B5FF" w14:textId="77777777" w:rsidR="004801EA" w:rsidRDefault="004801EA" w:rsidP="009E011F">
      <w:r w:rsidRPr="009E011F">
        <w:t xml:space="preserve">Applicants who request Reasonable Accommodation 2 (RA-2) will be provided one (1) bathroom with </w:t>
      </w:r>
      <w:r>
        <w:t>the following accessibility modifications:</w:t>
      </w:r>
    </w:p>
    <w:p w14:paraId="0A3F8068" w14:textId="7C2F678A" w:rsidR="009D0232" w:rsidRDefault="004801EA" w:rsidP="009E011F">
      <w:pPr>
        <w:pStyle w:val="BulletList"/>
      </w:pPr>
      <w:r>
        <w:t xml:space="preserve">Tub/Shower combination </w:t>
      </w:r>
      <w:r w:rsidR="00230E85">
        <w:t xml:space="preserve">with blocking, grab bars, folding seat, and shower wand with adjustable rail. </w:t>
      </w:r>
    </w:p>
    <w:p w14:paraId="601F0806" w14:textId="77777777" w:rsidR="004801EA" w:rsidRDefault="004801EA" w:rsidP="009E011F">
      <w:pPr>
        <w:pStyle w:val="BulletList"/>
      </w:pPr>
      <w:r>
        <w:t>Chair height toilet with grab bars</w:t>
      </w:r>
    </w:p>
    <w:p w14:paraId="57B1215C" w14:textId="77777777" w:rsidR="004801EA" w:rsidRPr="00ED1DD1" w:rsidRDefault="004801EA" w:rsidP="009E011F">
      <w:pPr>
        <w:pStyle w:val="Heading4"/>
      </w:pPr>
      <w:r w:rsidRPr="00610ECE">
        <w:t>Bathroom Reasonable Accommodation 3 (RA-3)</w:t>
      </w:r>
    </w:p>
    <w:p w14:paraId="4159AE59" w14:textId="77777777" w:rsidR="004801EA" w:rsidRDefault="004801EA" w:rsidP="009E011F">
      <w:r>
        <w:t>Applicants who request Reasonable Accommodation 3 (RA-3) will be provided one (1) bathroom with the following accessibility modifications:</w:t>
      </w:r>
    </w:p>
    <w:p w14:paraId="288263B3" w14:textId="122314AE" w:rsidR="004801EA" w:rsidRDefault="004801EA" w:rsidP="009E011F">
      <w:pPr>
        <w:pStyle w:val="BulletList"/>
      </w:pPr>
      <w:r>
        <w:t xml:space="preserve">Roll-in shower compartment to fit existing tub/shower space, equipped with grab bars, </w:t>
      </w:r>
      <w:r w:rsidR="00600D6A">
        <w:t xml:space="preserve">folding </w:t>
      </w:r>
      <w:r>
        <w:t>seat, and shower wand</w:t>
      </w:r>
      <w:r w:rsidR="00F81FC4">
        <w:t xml:space="preserve"> with adjustable rail</w:t>
      </w:r>
      <w:r w:rsidR="00E0608F">
        <w:t xml:space="preserve">. </w:t>
      </w:r>
      <w:r w:rsidR="00F81FC4">
        <w:t xml:space="preserve">The program will attempt to replace the tub/shower with similar size roll-in shower but shall not exceed 30” x 60” roll-in shower compartment. </w:t>
      </w:r>
    </w:p>
    <w:p w14:paraId="2D379BED" w14:textId="77777777" w:rsidR="004801EA" w:rsidRDefault="004801EA" w:rsidP="009E011F">
      <w:pPr>
        <w:pStyle w:val="BulletList"/>
      </w:pPr>
      <w:r>
        <w:t>Chair height toilet with grab bars</w:t>
      </w:r>
    </w:p>
    <w:p w14:paraId="692F618F" w14:textId="0C4778A9" w:rsidR="00B51EE6" w:rsidRDefault="004801EA" w:rsidP="009E011F">
      <w:pPr>
        <w:pStyle w:val="BulletList"/>
      </w:pPr>
      <w:r>
        <w:t>Roll under vanity</w:t>
      </w:r>
    </w:p>
    <w:p w14:paraId="0E9AD56F" w14:textId="19354334" w:rsidR="00641503" w:rsidRPr="00610ECE" w:rsidRDefault="00641503" w:rsidP="00043448">
      <w:pPr>
        <w:pStyle w:val="Heading2"/>
      </w:pPr>
      <w:bookmarkStart w:id="916" w:name="_Toc157677495"/>
      <w:bookmarkStart w:id="917" w:name="_Toc158720121"/>
      <w:bookmarkStart w:id="918" w:name="_Toc159229193"/>
      <w:r w:rsidRPr="00610ECE">
        <w:t>Reconstruction Award Type</w:t>
      </w:r>
      <w:bookmarkEnd w:id="916"/>
      <w:bookmarkEnd w:id="917"/>
      <w:bookmarkEnd w:id="918"/>
    </w:p>
    <w:p w14:paraId="2C213F17" w14:textId="40B2E6CE" w:rsidR="008C2169" w:rsidRDefault="008B2CB6" w:rsidP="009E011F">
      <w:r>
        <w:t>Eligible applicants with stick-built homes qualify for a reconstruction award type when the estimated cost to repair is greater than or equal to 60</w:t>
      </w:r>
      <w:r w:rsidR="007B5203">
        <w:t xml:space="preserve"> percent </w:t>
      </w:r>
      <w:r>
        <w:t xml:space="preserve">of the replacement value of the structure or $100,000, whichever is lesser. Eligible applicants with properties otherwise deemed not suitable for rehabilitation may also qualify for a reconstruction award if the applicant owns the land and it is feasible to reconstruct the structure on the property. </w:t>
      </w:r>
    </w:p>
    <w:p w14:paraId="5932BD67" w14:textId="733F6B50" w:rsidR="00B56DDC" w:rsidRDefault="008C2169" w:rsidP="009E011F">
      <w:r>
        <w:t>Eligible applicants with MHUs may qualify for reconstruction if the applicant owns the land on which the MHU is situated</w:t>
      </w:r>
      <w:r w:rsidR="00617CC5">
        <w:t>.</w:t>
      </w:r>
      <w:r w:rsidR="00415D5A">
        <w:t xml:space="preserve"> </w:t>
      </w:r>
      <w:r w:rsidR="00617CC5">
        <w:t>T</w:t>
      </w:r>
      <w:r w:rsidR="00B56DDC">
        <w:t xml:space="preserve">he applicant will be provided the option to </w:t>
      </w:r>
      <w:r w:rsidR="008D4465">
        <w:t>choose</w:t>
      </w:r>
      <w:r w:rsidR="00B56DDC">
        <w:t xml:space="preserve"> a reconstruction award type</w:t>
      </w:r>
      <w:r w:rsidR="00617CC5">
        <w:t xml:space="preserve"> provided </w:t>
      </w:r>
      <w:r w:rsidR="00F44B33">
        <w:t>the property</w:t>
      </w:r>
      <w:r w:rsidR="00617CC5">
        <w:t xml:space="preserve"> is otherwise eligible for reconstruction,</w:t>
      </w:r>
    </w:p>
    <w:p w14:paraId="3D83D6BA" w14:textId="6B419D79" w:rsidR="008C2169" w:rsidRDefault="00E75578" w:rsidP="009E011F">
      <w:r>
        <w:t>Eligible applicants with MHUs may also qualify for reconstruction if</w:t>
      </w:r>
      <w:r w:rsidR="009D5E56">
        <w:t xml:space="preserve"> the applicant owns the land on which the MHU is </w:t>
      </w:r>
      <w:r>
        <w:t>situated,</w:t>
      </w:r>
      <w:r w:rsidR="009D5E56">
        <w:t xml:space="preserve"> and </w:t>
      </w:r>
      <w:r w:rsidR="008C2169">
        <w:t>replacement is infeasible. HRRP considers it infeasible to replace an MHU if it must be elevated above the standard 3-foot installation height, if zoning or municipal regulations prohibit installation of a mobile home on the property, or if other engineering, environmental or site constraints make installation of an MHU onsite infeasible</w:t>
      </w:r>
      <w:r w:rsidR="00E0608F">
        <w:t xml:space="preserve">. </w:t>
      </w:r>
    </w:p>
    <w:p w14:paraId="5210B030" w14:textId="77777777" w:rsidR="00C96DB5" w:rsidRDefault="00C96DB5" w:rsidP="009E011F">
      <w:r>
        <w:t>Following</w:t>
      </w:r>
      <w:r>
        <w:rPr>
          <w:spacing w:val="-13"/>
        </w:rPr>
        <w:t xml:space="preserve"> </w:t>
      </w:r>
      <w:r>
        <w:t>the execution of the HGA for</w:t>
      </w:r>
      <w:r>
        <w:rPr>
          <w:spacing w:val="-10"/>
        </w:rPr>
        <w:t xml:space="preserve"> </w:t>
      </w:r>
      <w:r>
        <w:t>the</w:t>
      </w:r>
      <w:r>
        <w:rPr>
          <w:spacing w:val="-12"/>
        </w:rPr>
        <w:t xml:space="preserve"> </w:t>
      </w:r>
      <w:r>
        <w:t>reconstruction</w:t>
      </w:r>
      <w:r>
        <w:rPr>
          <w:spacing w:val="-11"/>
        </w:rPr>
        <w:t xml:space="preserve"> </w:t>
      </w:r>
      <w:r>
        <w:t>project,</w:t>
      </w:r>
      <w:r>
        <w:rPr>
          <w:spacing w:val="-12"/>
        </w:rPr>
        <w:t xml:space="preserve"> </w:t>
      </w:r>
      <w:r>
        <w:t>the</w:t>
      </w:r>
      <w:r>
        <w:rPr>
          <w:spacing w:val="-12"/>
        </w:rPr>
        <w:t xml:space="preserve"> </w:t>
      </w:r>
      <w:r>
        <w:t>program</w:t>
      </w:r>
      <w:r>
        <w:rPr>
          <w:spacing w:val="-13"/>
        </w:rPr>
        <w:t xml:space="preserve"> </w:t>
      </w:r>
      <w:r>
        <w:t>will</w:t>
      </w:r>
      <w:r>
        <w:rPr>
          <w:spacing w:val="-10"/>
        </w:rPr>
        <w:t xml:space="preserve"> </w:t>
      </w:r>
      <w:r>
        <w:t>obtain</w:t>
      </w:r>
      <w:r>
        <w:rPr>
          <w:spacing w:val="-10"/>
        </w:rPr>
        <w:t xml:space="preserve"> </w:t>
      </w:r>
      <w:r>
        <w:t>a</w:t>
      </w:r>
      <w:r>
        <w:rPr>
          <w:spacing w:val="-12"/>
        </w:rPr>
        <w:t xml:space="preserve"> </w:t>
      </w:r>
      <w:r>
        <w:t>site-specific</w:t>
      </w:r>
      <w:r>
        <w:rPr>
          <w:spacing w:val="-12"/>
        </w:rPr>
        <w:t xml:space="preserve"> </w:t>
      </w:r>
      <w:r>
        <w:t>survey</w:t>
      </w:r>
      <w:r>
        <w:rPr>
          <w:spacing w:val="-12"/>
        </w:rPr>
        <w:t xml:space="preserve"> </w:t>
      </w:r>
      <w:r>
        <w:t>and</w:t>
      </w:r>
      <w:r>
        <w:rPr>
          <w:spacing w:val="-12"/>
        </w:rPr>
        <w:t xml:space="preserve"> </w:t>
      </w:r>
      <w:r>
        <w:t>elevation certificate</w:t>
      </w:r>
      <w:r>
        <w:rPr>
          <w:spacing w:val="-1"/>
        </w:rPr>
        <w:t xml:space="preserve"> </w:t>
      </w:r>
      <w:r>
        <w:t>(if necessary)</w:t>
      </w:r>
      <w:r>
        <w:rPr>
          <w:spacing w:val="-1"/>
        </w:rPr>
        <w:t xml:space="preserve"> </w:t>
      </w:r>
      <w:r>
        <w:t>of</w:t>
      </w:r>
      <w:r>
        <w:rPr>
          <w:spacing w:val="-2"/>
        </w:rPr>
        <w:t xml:space="preserve"> </w:t>
      </w:r>
      <w:r>
        <w:t>the</w:t>
      </w:r>
      <w:r>
        <w:rPr>
          <w:spacing w:val="-1"/>
        </w:rPr>
        <w:t xml:space="preserve"> </w:t>
      </w:r>
      <w:r>
        <w:t>property</w:t>
      </w:r>
      <w:r>
        <w:rPr>
          <w:spacing w:val="-1"/>
        </w:rPr>
        <w:t xml:space="preserve"> </w:t>
      </w:r>
      <w:r>
        <w:t>to</w:t>
      </w:r>
      <w:r>
        <w:rPr>
          <w:spacing w:val="-1"/>
        </w:rPr>
        <w:t xml:space="preserve"> </w:t>
      </w:r>
      <w:r>
        <w:t>be</w:t>
      </w:r>
      <w:r>
        <w:rPr>
          <w:spacing w:val="-2"/>
        </w:rPr>
        <w:t xml:space="preserve"> </w:t>
      </w:r>
      <w:r>
        <w:t>reconstructed</w:t>
      </w:r>
      <w:r>
        <w:rPr>
          <w:spacing w:val="-1"/>
        </w:rPr>
        <w:t xml:space="preserve"> </w:t>
      </w:r>
      <w:r>
        <w:t>to</w:t>
      </w:r>
      <w:r>
        <w:rPr>
          <w:spacing w:val="-1"/>
        </w:rPr>
        <w:t xml:space="preserve"> </w:t>
      </w:r>
      <w:r>
        <w:t>determine</w:t>
      </w:r>
      <w:r>
        <w:rPr>
          <w:spacing w:val="-2"/>
        </w:rPr>
        <w:t xml:space="preserve"> </w:t>
      </w:r>
      <w:r>
        <w:t>the</w:t>
      </w:r>
      <w:r>
        <w:rPr>
          <w:spacing w:val="-1"/>
        </w:rPr>
        <w:t xml:space="preserve"> </w:t>
      </w:r>
      <w:r>
        <w:t>home(s)</w:t>
      </w:r>
      <w:r>
        <w:rPr>
          <w:spacing w:val="-1"/>
        </w:rPr>
        <w:t xml:space="preserve"> </w:t>
      </w:r>
      <w:r>
        <w:t>that</w:t>
      </w:r>
      <w:r>
        <w:rPr>
          <w:spacing w:val="-2"/>
        </w:rPr>
        <w:t xml:space="preserve"> </w:t>
      </w:r>
      <w:r>
        <w:t>fit</w:t>
      </w:r>
      <w:r>
        <w:rPr>
          <w:spacing w:val="-2"/>
        </w:rPr>
        <w:t xml:space="preserve"> </w:t>
      </w:r>
      <w:r>
        <w:t>on</w:t>
      </w:r>
      <w:r>
        <w:rPr>
          <w:spacing w:val="-1"/>
        </w:rPr>
        <w:t xml:space="preserve"> </w:t>
      </w:r>
      <w:r>
        <w:t>the</w:t>
      </w:r>
      <w:r>
        <w:rPr>
          <w:spacing w:val="-1"/>
        </w:rPr>
        <w:t xml:space="preserve"> </w:t>
      </w:r>
      <w:r>
        <w:t>lot</w:t>
      </w:r>
      <w:r>
        <w:rPr>
          <w:spacing w:val="-2"/>
        </w:rPr>
        <w:t xml:space="preserve"> </w:t>
      </w:r>
      <w:r>
        <w:t>without any zoning exceptions/variances. The applicant will be presented with a standard design floor plan that fits on their lot and is consistent with storm damaged structure’s bedroom/bathroom configuration.</w:t>
      </w:r>
    </w:p>
    <w:p w14:paraId="518AC853" w14:textId="030CE039" w:rsidR="008B2CB6" w:rsidRDefault="008B2CB6" w:rsidP="009E011F">
      <w:r>
        <w:t xml:space="preserve">Homes that meet the threshold for a reconstruction award will be demolished and reconstructed in substantially the same footprint, when feasible. </w:t>
      </w:r>
      <w:r w:rsidR="00C05AD8" w:rsidRPr="003E554A">
        <w:t>The program</w:t>
      </w:r>
      <w:r w:rsidR="00C05AD8">
        <w:t xml:space="preserve"> will develop a group of standardized reconstruction plans and specifications to accommodate the most common lot dimensions to be encountered and incorporate the bedroom/bathroom configurations identified in section</w:t>
      </w:r>
      <w:r w:rsidR="00D35DB4">
        <w:t xml:space="preserve"> </w:t>
      </w:r>
      <w:r w:rsidR="00D35DB4">
        <w:fldChar w:fldCharType="begin"/>
      </w:r>
      <w:r w:rsidR="00D35DB4">
        <w:instrText xml:space="preserve"> REF _Ref158129884 \r \h </w:instrText>
      </w:r>
      <w:r w:rsidR="00D35DB4">
        <w:fldChar w:fldCharType="separate"/>
      </w:r>
      <w:r w:rsidR="008F2A53">
        <w:t>9.4.1</w:t>
      </w:r>
      <w:r w:rsidR="00D35DB4">
        <w:fldChar w:fldCharType="end"/>
      </w:r>
      <w:r w:rsidR="00D35DB4">
        <w:t xml:space="preserve"> </w:t>
      </w:r>
      <w:r w:rsidR="00D35DB4">
        <w:fldChar w:fldCharType="begin"/>
      </w:r>
      <w:r w:rsidR="00D35DB4">
        <w:instrText xml:space="preserve"> REF _Ref158129886 \h </w:instrText>
      </w:r>
      <w:r w:rsidR="00D35DB4">
        <w:fldChar w:fldCharType="separate"/>
      </w:r>
      <w:r w:rsidR="008F2A53" w:rsidRPr="00610ECE">
        <w:t>Size and New Unit Configuration</w:t>
      </w:r>
      <w:r w:rsidR="00D35DB4">
        <w:fldChar w:fldCharType="end"/>
      </w:r>
      <w:r w:rsidR="00C05AD8">
        <w:t xml:space="preserve">. </w:t>
      </w:r>
      <w:r>
        <w:t xml:space="preserve">Reconstructed homes will meet local building codes and will incorporate Green Building Standards, energy efficiency, and resilience measures to the extent possible. </w:t>
      </w:r>
      <w:r w:rsidR="00753320" w:rsidRPr="006C677D">
        <w:t>Size</w:t>
      </w:r>
      <w:r w:rsidR="00753320" w:rsidRPr="00BB1084">
        <w:t xml:space="preserve"> </w:t>
      </w:r>
      <w:r w:rsidR="00753320" w:rsidRPr="006C677D">
        <w:t>of</w:t>
      </w:r>
      <w:r w:rsidR="00753320" w:rsidRPr="00BB1084">
        <w:t xml:space="preserve"> </w:t>
      </w:r>
      <w:r w:rsidR="00753320" w:rsidRPr="006C677D">
        <w:t>the</w:t>
      </w:r>
      <w:r w:rsidR="00753320" w:rsidRPr="00BB1084">
        <w:t xml:space="preserve"> </w:t>
      </w:r>
      <w:r w:rsidR="00753320">
        <w:t>reconstruction</w:t>
      </w:r>
      <w:r w:rsidR="00753320" w:rsidRPr="00BB1084">
        <w:t xml:space="preserve"> </w:t>
      </w:r>
      <w:r w:rsidR="00753320" w:rsidRPr="006C677D">
        <w:t>will</w:t>
      </w:r>
      <w:r w:rsidR="00753320" w:rsidRPr="00BB1084">
        <w:t xml:space="preserve"> </w:t>
      </w:r>
      <w:r w:rsidR="00753320" w:rsidRPr="006C677D">
        <w:t>be</w:t>
      </w:r>
      <w:r w:rsidR="00753320" w:rsidRPr="00BB1084">
        <w:t xml:space="preserve"> </w:t>
      </w:r>
      <w:r w:rsidR="00753320" w:rsidRPr="006C677D">
        <w:t>determined</w:t>
      </w:r>
      <w:r w:rsidR="00753320" w:rsidRPr="00BB1084">
        <w:t xml:space="preserve"> </w:t>
      </w:r>
      <w:r w:rsidR="00753320" w:rsidRPr="006C677D">
        <w:t>using</w:t>
      </w:r>
      <w:r w:rsidR="00753320" w:rsidRPr="00BB1084">
        <w:t xml:space="preserve"> </w:t>
      </w:r>
      <w:r w:rsidR="00753320" w:rsidRPr="006C677D">
        <w:t>information related to the damaged structure’s bedroom/bathroom configuration.</w:t>
      </w:r>
      <w:r w:rsidR="00C05AD8" w:rsidRPr="00C05AD8">
        <w:t xml:space="preserve"> </w:t>
      </w:r>
      <w:r w:rsidR="00C05AD8">
        <w:t>The standardized plans and specifications developed by the program will incorporate program minimum standards,</w:t>
      </w:r>
      <w:r w:rsidR="00C05AD8">
        <w:rPr>
          <w:spacing w:val="-13"/>
        </w:rPr>
        <w:t xml:space="preserve"> </w:t>
      </w:r>
      <w:r w:rsidR="00C05AD8">
        <w:t>local</w:t>
      </w:r>
      <w:r w:rsidR="00C05AD8">
        <w:rPr>
          <w:spacing w:val="-12"/>
        </w:rPr>
        <w:t xml:space="preserve"> </w:t>
      </w:r>
      <w:r w:rsidR="00C05AD8">
        <w:t>code,</w:t>
      </w:r>
      <w:r w:rsidR="00C05AD8">
        <w:rPr>
          <w:spacing w:val="-13"/>
        </w:rPr>
        <w:t xml:space="preserve"> </w:t>
      </w:r>
      <w:r w:rsidR="00C05AD8">
        <w:t>and</w:t>
      </w:r>
      <w:r w:rsidR="00C05AD8">
        <w:rPr>
          <w:spacing w:val="-12"/>
        </w:rPr>
        <w:t xml:space="preserve"> </w:t>
      </w:r>
      <w:r w:rsidR="00C05AD8">
        <w:t>zoning</w:t>
      </w:r>
      <w:r w:rsidR="00C05AD8">
        <w:rPr>
          <w:spacing w:val="-13"/>
        </w:rPr>
        <w:t xml:space="preserve"> </w:t>
      </w:r>
      <w:r w:rsidR="00C05AD8">
        <w:t>requirements,</w:t>
      </w:r>
      <w:r w:rsidR="00C05AD8">
        <w:rPr>
          <w:spacing w:val="-12"/>
        </w:rPr>
        <w:t xml:space="preserve"> </w:t>
      </w:r>
      <w:r w:rsidR="00C05AD8">
        <w:t>and</w:t>
      </w:r>
      <w:r w:rsidR="00C05AD8">
        <w:rPr>
          <w:spacing w:val="-13"/>
        </w:rPr>
        <w:t xml:space="preserve"> </w:t>
      </w:r>
      <w:r w:rsidR="00C05AD8">
        <w:t>will</w:t>
      </w:r>
      <w:r w:rsidR="00C05AD8">
        <w:rPr>
          <w:spacing w:val="-12"/>
        </w:rPr>
        <w:t xml:space="preserve"> </w:t>
      </w:r>
      <w:r w:rsidR="00C05AD8">
        <w:t>include</w:t>
      </w:r>
      <w:r w:rsidR="00C05AD8">
        <w:rPr>
          <w:spacing w:val="-12"/>
        </w:rPr>
        <w:t xml:space="preserve"> </w:t>
      </w:r>
      <w:r w:rsidR="00C05AD8">
        <w:t>builder-grade</w:t>
      </w:r>
      <w:r w:rsidR="00C05AD8">
        <w:rPr>
          <w:spacing w:val="-13"/>
        </w:rPr>
        <w:t xml:space="preserve"> </w:t>
      </w:r>
      <w:r w:rsidR="00C05AD8">
        <w:t>materials.</w:t>
      </w:r>
      <w:r w:rsidR="00C05AD8">
        <w:rPr>
          <w:spacing w:val="-12"/>
        </w:rPr>
        <w:t xml:space="preserve"> </w:t>
      </w:r>
      <w:r w:rsidR="00C05AD8">
        <w:t>These</w:t>
      </w:r>
      <w:r w:rsidR="00C05AD8">
        <w:rPr>
          <w:spacing w:val="-13"/>
        </w:rPr>
        <w:t xml:space="preserve"> </w:t>
      </w:r>
      <w:r w:rsidR="00C05AD8">
        <w:t>standardized</w:t>
      </w:r>
      <w:r w:rsidR="00C05AD8">
        <w:rPr>
          <w:spacing w:val="-12"/>
        </w:rPr>
        <w:t xml:space="preserve"> </w:t>
      </w:r>
      <w:r w:rsidR="00C05AD8">
        <w:t>plans are</w:t>
      </w:r>
      <w:r w:rsidR="00C05AD8">
        <w:rPr>
          <w:spacing w:val="-7"/>
        </w:rPr>
        <w:t xml:space="preserve"> </w:t>
      </w:r>
      <w:r w:rsidR="00C05AD8">
        <w:t>not</w:t>
      </w:r>
      <w:r w:rsidR="00C05AD8">
        <w:rPr>
          <w:spacing w:val="-6"/>
        </w:rPr>
        <w:t xml:space="preserve"> </w:t>
      </w:r>
      <w:r w:rsidR="00C05AD8">
        <w:t>being</w:t>
      </w:r>
      <w:r w:rsidR="00C05AD8">
        <w:rPr>
          <w:spacing w:val="-6"/>
        </w:rPr>
        <w:t xml:space="preserve"> </w:t>
      </w:r>
      <w:r w:rsidR="00C05AD8">
        <w:t>developed</w:t>
      </w:r>
      <w:r w:rsidR="00C05AD8">
        <w:rPr>
          <w:spacing w:val="-6"/>
        </w:rPr>
        <w:t xml:space="preserve"> </w:t>
      </w:r>
      <w:r w:rsidR="00C05AD8">
        <w:t>to</w:t>
      </w:r>
      <w:r w:rsidR="00C05AD8">
        <w:rPr>
          <w:spacing w:val="-6"/>
        </w:rPr>
        <w:t xml:space="preserve"> </w:t>
      </w:r>
      <w:r w:rsidR="00C05AD8">
        <w:t>create</w:t>
      </w:r>
      <w:r w:rsidR="00C05AD8">
        <w:rPr>
          <w:spacing w:val="-7"/>
        </w:rPr>
        <w:t xml:space="preserve"> </w:t>
      </w:r>
      <w:r w:rsidR="00C05AD8">
        <w:t>a</w:t>
      </w:r>
      <w:r w:rsidR="00C05AD8">
        <w:rPr>
          <w:spacing w:val="-5"/>
        </w:rPr>
        <w:t xml:space="preserve"> </w:t>
      </w:r>
      <w:r w:rsidR="00C05AD8">
        <w:t>like-for-like</w:t>
      </w:r>
      <w:r w:rsidR="00C05AD8">
        <w:rPr>
          <w:spacing w:val="-7"/>
        </w:rPr>
        <w:t xml:space="preserve"> </w:t>
      </w:r>
      <w:r w:rsidR="00C05AD8">
        <w:t>replacement</w:t>
      </w:r>
      <w:r w:rsidR="00C05AD8">
        <w:rPr>
          <w:spacing w:val="-6"/>
        </w:rPr>
        <w:t xml:space="preserve"> </w:t>
      </w:r>
      <w:r w:rsidR="00C05AD8">
        <w:t>for</w:t>
      </w:r>
      <w:r w:rsidR="00C05AD8">
        <w:rPr>
          <w:spacing w:val="-6"/>
        </w:rPr>
        <w:t xml:space="preserve"> </w:t>
      </w:r>
      <w:r w:rsidR="00C05AD8">
        <w:t>reconstruction</w:t>
      </w:r>
      <w:r w:rsidR="00C05AD8">
        <w:rPr>
          <w:spacing w:val="-6"/>
        </w:rPr>
        <w:t xml:space="preserve"> </w:t>
      </w:r>
      <w:r w:rsidR="00C05AD8">
        <w:t>efforts.</w:t>
      </w:r>
      <w:r w:rsidR="00C05AD8">
        <w:rPr>
          <w:spacing w:val="-7"/>
        </w:rPr>
        <w:t xml:space="preserve"> </w:t>
      </w:r>
      <w:r w:rsidR="00C05AD8">
        <w:t>Reconstruction</w:t>
      </w:r>
      <w:r w:rsidR="00C05AD8">
        <w:rPr>
          <w:spacing w:val="-6"/>
        </w:rPr>
        <w:t xml:space="preserve"> </w:t>
      </w:r>
      <w:r w:rsidR="00C05AD8">
        <w:t>plans</w:t>
      </w:r>
      <w:r w:rsidR="00C05AD8">
        <w:rPr>
          <w:spacing w:val="-6"/>
        </w:rPr>
        <w:t xml:space="preserve"> </w:t>
      </w:r>
      <w:r w:rsidR="00C05AD8">
        <w:t>and specifications will include any environmental considerations identified through the ERR process.</w:t>
      </w:r>
    </w:p>
    <w:p w14:paraId="72BE77CE" w14:textId="3E529546" w:rsidR="00F76C7B" w:rsidRDefault="00F76C7B" w:rsidP="009E011F">
      <w:r>
        <w:t>As</w:t>
      </w:r>
      <w:r>
        <w:rPr>
          <w:spacing w:val="-2"/>
        </w:rPr>
        <w:t xml:space="preserve"> </w:t>
      </w:r>
      <w:r>
        <w:t>single-story</w:t>
      </w:r>
      <w:r>
        <w:rPr>
          <w:spacing w:val="-3"/>
        </w:rPr>
        <w:t xml:space="preserve"> </w:t>
      </w:r>
      <w:r>
        <w:t>homes</w:t>
      </w:r>
      <w:r>
        <w:rPr>
          <w:spacing w:val="-2"/>
        </w:rPr>
        <w:t xml:space="preserve"> </w:t>
      </w:r>
      <w:r>
        <w:t>are</w:t>
      </w:r>
      <w:r>
        <w:rPr>
          <w:spacing w:val="-1"/>
        </w:rPr>
        <w:t xml:space="preserve"> </w:t>
      </w:r>
      <w:r>
        <w:t>more</w:t>
      </w:r>
      <w:r>
        <w:rPr>
          <w:spacing w:val="-2"/>
        </w:rPr>
        <w:t xml:space="preserve"> </w:t>
      </w:r>
      <w:r>
        <w:t>cost-effective than</w:t>
      </w:r>
      <w:r>
        <w:rPr>
          <w:spacing w:val="-2"/>
        </w:rPr>
        <w:t xml:space="preserve"> </w:t>
      </w:r>
      <w:r>
        <w:t>multi-story</w:t>
      </w:r>
      <w:r>
        <w:rPr>
          <w:spacing w:val="-1"/>
        </w:rPr>
        <w:t xml:space="preserve"> </w:t>
      </w:r>
      <w:r>
        <w:t>configurations,</w:t>
      </w:r>
      <w:r>
        <w:rPr>
          <w:spacing w:val="-1"/>
        </w:rPr>
        <w:t xml:space="preserve"> </w:t>
      </w:r>
      <w:r>
        <w:t>the</w:t>
      </w:r>
      <w:r>
        <w:rPr>
          <w:spacing w:val="-2"/>
        </w:rPr>
        <w:t xml:space="preserve"> </w:t>
      </w:r>
      <w:r>
        <w:t>program</w:t>
      </w:r>
      <w:r>
        <w:rPr>
          <w:spacing w:val="-1"/>
        </w:rPr>
        <w:t xml:space="preserve"> </w:t>
      </w:r>
      <w:r>
        <w:t>will</w:t>
      </w:r>
      <w:r>
        <w:rPr>
          <w:spacing w:val="-3"/>
        </w:rPr>
        <w:t xml:space="preserve"> </w:t>
      </w:r>
      <w:r>
        <w:t>default</w:t>
      </w:r>
      <w:r>
        <w:rPr>
          <w:spacing w:val="-1"/>
        </w:rPr>
        <w:t xml:space="preserve"> </w:t>
      </w:r>
      <w:r>
        <w:t>to</w:t>
      </w:r>
      <w:r>
        <w:rPr>
          <w:spacing w:val="-2"/>
        </w:rPr>
        <w:t xml:space="preserve"> </w:t>
      </w:r>
      <w:r>
        <w:t xml:space="preserve">single- story homes where they fit lot constraints. The program may offer a smaller floorplan if required based on the lot size. </w:t>
      </w:r>
    </w:p>
    <w:p w14:paraId="0C00B2EB" w14:textId="5206A227" w:rsidR="00F76C7B" w:rsidRDefault="00F76C7B" w:rsidP="009E011F">
      <w:r>
        <w:t xml:space="preserve">HRRP will not provide customized home designs. The program will determine which floor plan size each homeowner requiring reconstruction is eligible based on the information above. The program will build the home to the Energy Star Certified Home standard applicable to Florida. More information is available at: </w:t>
      </w:r>
      <w:hyperlink r:id="rId35">
        <w:r w:rsidRPr="009E011F">
          <w:rPr>
            <w:rStyle w:val="Hyperlink"/>
          </w:rPr>
          <w:t>https://www.energystar.gov/newhomes/homes_prog_reqs/florida</w:t>
        </w:r>
      </w:hyperlink>
      <w:r w:rsidR="00B12D4E">
        <w:rPr>
          <w:rStyle w:val="Hyperlink"/>
        </w:rPr>
        <w:t>.</w:t>
      </w:r>
    </w:p>
    <w:p w14:paraId="66805CA0" w14:textId="5311B604" w:rsidR="006A0FCC" w:rsidRPr="00514B8D" w:rsidRDefault="00447265" w:rsidP="00127831">
      <w:pPr>
        <w:pStyle w:val="Heading3"/>
      </w:pPr>
      <w:bookmarkStart w:id="919" w:name="_Ref158129884"/>
      <w:bookmarkStart w:id="920" w:name="_Ref158129886"/>
      <w:bookmarkStart w:id="921" w:name="_Toc158720122"/>
      <w:bookmarkStart w:id="922" w:name="_Toc159229194"/>
      <w:r w:rsidRPr="00610ECE">
        <w:t>Size and New Unit Configuration</w:t>
      </w:r>
      <w:bookmarkEnd w:id="919"/>
      <w:bookmarkEnd w:id="920"/>
      <w:bookmarkEnd w:id="921"/>
      <w:bookmarkEnd w:id="922"/>
    </w:p>
    <w:p w14:paraId="21E7E40A" w14:textId="1F07DB7E" w:rsidR="00CE439A" w:rsidRPr="00CE439A" w:rsidRDefault="00CE439A" w:rsidP="009E011F">
      <w:r w:rsidRPr="00CE439A">
        <w:t>HRRP will provide applicants who qualify for</w:t>
      </w:r>
      <w:r w:rsidR="00F42F81">
        <w:t xml:space="preserve"> a</w:t>
      </w:r>
      <w:r w:rsidRPr="00CE439A">
        <w:t xml:space="preserve"> reconstruction award with standard program floorplan homes. HRRP offers 2-, 3-, and 4-bedroom homes; all standard floorplans include 2 bathrooms. Which standard floorplan the applicant receives is based on the number of bedrooms present in the storm damaged property, as verified via the damage assessment and site</w:t>
      </w:r>
      <w:r w:rsidR="00336050" w:rsidRPr="00CE439A">
        <w:t>-</w:t>
      </w:r>
      <w:r w:rsidRPr="00CE439A">
        <w:t xml:space="preserve">specific requirement constraints from the location. </w:t>
      </w:r>
      <w:r w:rsidR="000A3E70">
        <w:t>If</w:t>
      </w:r>
      <w:r w:rsidR="003D3D14">
        <w:t xml:space="preserve"> overcrowding </w:t>
      </w:r>
      <w:r w:rsidR="000A3E70">
        <w:t>exists</w:t>
      </w:r>
      <w:r w:rsidR="003D3D14">
        <w:t>, t</w:t>
      </w:r>
      <w:r w:rsidR="00395CF6">
        <w:t xml:space="preserve">he program has elected to attempt to solve overcrowding situations to the extent they can be solved up to a maximum configuration of 4 bedrooms and 2 bathrooms for a MHU replacement, or a reconstruction. </w:t>
      </w:r>
      <w:r w:rsidRPr="00CE439A">
        <w:t>Exceptions to reconstructed home bedroom/bathroom configuration will only be considered if an applicant elects to reduce the number of bedrooms and/or bathrooms to reduce a DOB gap.</w:t>
      </w:r>
    </w:p>
    <w:p w14:paraId="582405FC" w14:textId="1DCFD4C1" w:rsidR="00CE439A" w:rsidRPr="00CE439A" w:rsidRDefault="00CE439A" w:rsidP="009E011F">
      <w:pPr>
        <w:pStyle w:val="BulletList"/>
      </w:pPr>
      <w:r w:rsidRPr="00CE439A">
        <w:t xml:space="preserve">If the storm damaged property had two (2) bedrooms or fewer, the applicant will receive a standard 2-bedroom, 2-bathroom home. </w:t>
      </w:r>
    </w:p>
    <w:p w14:paraId="790670C8" w14:textId="7F094D2E" w:rsidR="00CE439A" w:rsidRPr="00CE439A" w:rsidRDefault="00CE439A" w:rsidP="009E011F">
      <w:pPr>
        <w:pStyle w:val="BulletList"/>
      </w:pPr>
      <w:r w:rsidRPr="00CE439A">
        <w:t>If the storm damaged property had three (3) bedrooms, the applicant will receive a standard 3-bedroom, 2-bathroom home.</w:t>
      </w:r>
    </w:p>
    <w:p w14:paraId="07219981" w14:textId="6E3B805F" w:rsidR="00CE439A" w:rsidRPr="00CE439A" w:rsidRDefault="00CE439A" w:rsidP="009E011F">
      <w:pPr>
        <w:pStyle w:val="BulletList"/>
      </w:pPr>
      <w:r w:rsidRPr="00CE439A">
        <w:t>If the storm damaged property had four (4) bedrooms or more, the applicant will receive a standard 4-bedroom, 2-bathroom home.</w:t>
      </w:r>
    </w:p>
    <w:p w14:paraId="36AF928A" w14:textId="1B44F329" w:rsidR="00B51EE6" w:rsidRPr="00610ECE" w:rsidRDefault="00B51EE6" w:rsidP="00127831">
      <w:pPr>
        <w:pStyle w:val="Heading3"/>
      </w:pPr>
      <w:bookmarkStart w:id="923" w:name="_Ref158189716"/>
      <w:bookmarkStart w:id="924" w:name="_Ref158189720"/>
      <w:bookmarkStart w:id="925" w:name="_Ref158189721"/>
      <w:bookmarkStart w:id="926" w:name="_Toc158720123"/>
      <w:bookmarkStart w:id="927" w:name="_Toc159229195"/>
      <w:r w:rsidRPr="00610ECE">
        <w:t>Reasonable Accommodations – Reconstruction Award Type</w:t>
      </w:r>
      <w:bookmarkEnd w:id="923"/>
      <w:bookmarkEnd w:id="924"/>
      <w:bookmarkEnd w:id="925"/>
      <w:bookmarkEnd w:id="926"/>
      <w:bookmarkEnd w:id="927"/>
    </w:p>
    <w:p w14:paraId="4BB60DA9" w14:textId="77777777" w:rsidR="00DE58E3" w:rsidRDefault="00DE58E3" w:rsidP="009E011F">
      <w:r>
        <w:t>All stick-built reconstruction projects are designed with the following accommodations. All reconstructions will receive the following universal accommodations, regardless of whether a Reasonable Accommodation has been requested by the applicant:</w:t>
      </w:r>
    </w:p>
    <w:p w14:paraId="2236E855" w14:textId="77777777" w:rsidR="00DE58E3" w:rsidRDefault="00DE58E3" w:rsidP="009E011F">
      <w:pPr>
        <w:pStyle w:val="BulletList"/>
      </w:pPr>
      <w:r>
        <w:t>36” hallways, wide enough to accommodate a standard wheelchair</w:t>
      </w:r>
    </w:p>
    <w:p w14:paraId="2F7BD9D9" w14:textId="77777777" w:rsidR="00DE58E3" w:rsidRDefault="00DE58E3" w:rsidP="009E011F">
      <w:pPr>
        <w:pStyle w:val="BulletList"/>
      </w:pPr>
      <w:r>
        <w:t>Adequate turning radius for a wheelchair in the kitchen</w:t>
      </w:r>
    </w:p>
    <w:p w14:paraId="3D6132EC" w14:textId="77777777" w:rsidR="00DE58E3" w:rsidRDefault="00DE58E3" w:rsidP="009E011F">
      <w:pPr>
        <w:pStyle w:val="BulletList"/>
      </w:pPr>
      <w:r>
        <w:t>Adequate turning radius for a wheelchair in one (1) bathroom</w:t>
      </w:r>
      <w:r>
        <w:rPr>
          <w:rStyle w:val="FootnoteReference"/>
        </w:rPr>
        <w:footnoteReference w:id="10"/>
      </w:r>
    </w:p>
    <w:p w14:paraId="54EB6073" w14:textId="77777777" w:rsidR="00DE58E3" w:rsidRDefault="00DE58E3" w:rsidP="009E011F">
      <w:pPr>
        <w:pStyle w:val="BulletList"/>
      </w:pPr>
      <w:r>
        <w:t>All doors installed with levers instead of knobs</w:t>
      </w:r>
    </w:p>
    <w:p w14:paraId="64DFF803" w14:textId="77777777" w:rsidR="00DE58E3" w:rsidRPr="00A141A2" w:rsidRDefault="00DE58E3" w:rsidP="009E011F">
      <w:pPr>
        <w:pStyle w:val="BulletList"/>
      </w:pPr>
      <w:r w:rsidRPr="00A141A2">
        <w:t xml:space="preserve">Exterior doors, </w:t>
      </w:r>
      <w:r>
        <w:t xml:space="preserve">master </w:t>
      </w:r>
      <w:r w:rsidRPr="00A141A2">
        <w:t>bedroom door, and master bathroom doors are 36” wide</w:t>
      </w:r>
    </w:p>
    <w:p w14:paraId="7F3A7BEE" w14:textId="77777777" w:rsidR="00DE58E3" w:rsidRPr="00AD4745" w:rsidRDefault="00DE58E3" w:rsidP="009E011F">
      <w:r w:rsidRPr="00AD4745">
        <w:t xml:space="preserve">In addition, the applicant may request reasonable accommodations in the bathroom, kitchen, entrance, and/or strobe smoke detectors throughout. </w:t>
      </w:r>
    </w:p>
    <w:p w14:paraId="16D28371" w14:textId="77777777" w:rsidR="003C0303" w:rsidRPr="00BB1084" w:rsidRDefault="003C0303" w:rsidP="009E011F">
      <w:pPr>
        <w:pStyle w:val="Heading4"/>
      </w:pPr>
      <w:r w:rsidRPr="00BB1084">
        <w:t>Bathroom Reasonable Accommodation 1 (RA-1)</w:t>
      </w:r>
    </w:p>
    <w:p w14:paraId="25094C43" w14:textId="77777777" w:rsidR="003C0303" w:rsidRDefault="003C0303" w:rsidP="009E011F">
      <w:r>
        <w:t>Applicants who opt for Reasonable Accommodation 1 (RA-1) will be provided one (1) bathroom with the following accessibility modifications:</w:t>
      </w:r>
    </w:p>
    <w:p w14:paraId="70BF6161" w14:textId="77777777" w:rsidR="003C0303" w:rsidRDefault="003C0303" w:rsidP="009E011F">
      <w:pPr>
        <w:pStyle w:val="BulletList"/>
      </w:pPr>
      <w:r>
        <w:t>Tub/Shower combination with blocking and a grab bar</w:t>
      </w:r>
    </w:p>
    <w:p w14:paraId="7907CB88" w14:textId="77777777" w:rsidR="003C0303" w:rsidRDefault="003C0303" w:rsidP="009E011F">
      <w:pPr>
        <w:pStyle w:val="BulletList"/>
      </w:pPr>
      <w:r>
        <w:t>Chair height toilet with grab bars</w:t>
      </w:r>
    </w:p>
    <w:p w14:paraId="2876C91C" w14:textId="77777777" w:rsidR="003C0303" w:rsidRPr="00BB1084" w:rsidRDefault="003C0303" w:rsidP="009E011F">
      <w:pPr>
        <w:pStyle w:val="Heading4"/>
      </w:pPr>
      <w:r w:rsidRPr="00BB1084">
        <w:t>Bathroom Reasonable Accommodation 2 (RA-2)</w:t>
      </w:r>
    </w:p>
    <w:p w14:paraId="700DFB5B" w14:textId="77777777" w:rsidR="003C0303" w:rsidRDefault="003C0303" w:rsidP="009E011F">
      <w:r>
        <w:t>Applicants who request Reasonable Accommodation 2 (RA-2) will be provided one (1) bathroom with the following accessibility modifications:</w:t>
      </w:r>
    </w:p>
    <w:p w14:paraId="6370B723" w14:textId="0BF6196D" w:rsidR="003C0303" w:rsidRDefault="003C0303" w:rsidP="00C2040F">
      <w:pPr>
        <w:pStyle w:val="BulletList"/>
      </w:pPr>
      <w:r>
        <w:t xml:space="preserve">Tub/Shower combination with blocking, grab bars, </w:t>
      </w:r>
      <w:r w:rsidR="00DF5070">
        <w:t xml:space="preserve">folding </w:t>
      </w:r>
      <w:r>
        <w:t>seat, and shower wand</w:t>
      </w:r>
      <w:r w:rsidR="00DF5070">
        <w:t xml:space="preserve"> with adjustable rail</w:t>
      </w:r>
    </w:p>
    <w:p w14:paraId="762E94E6" w14:textId="77777777" w:rsidR="003C0303" w:rsidRDefault="003C0303" w:rsidP="00C2040F">
      <w:pPr>
        <w:pStyle w:val="BulletList"/>
      </w:pPr>
      <w:r>
        <w:t>Chair height toilet with grab bars</w:t>
      </w:r>
    </w:p>
    <w:p w14:paraId="213BAF66" w14:textId="77777777" w:rsidR="003C0303" w:rsidRPr="00ED1DD1" w:rsidRDefault="003C0303" w:rsidP="00C2040F">
      <w:pPr>
        <w:pStyle w:val="Heading4"/>
      </w:pPr>
      <w:r w:rsidRPr="00BB1084">
        <w:t>Bathroom Reasonable Accommodation 3 (RA-3)</w:t>
      </w:r>
    </w:p>
    <w:p w14:paraId="09C4B11A" w14:textId="77777777" w:rsidR="003C0303" w:rsidRDefault="003C0303" w:rsidP="00C2040F">
      <w:r>
        <w:t>Applicants who request Reasonable Accommodation 3 (RA-3) will be provided one (1) bathroom with the following accessibility modifications:</w:t>
      </w:r>
    </w:p>
    <w:p w14:paraId="59CAEC24" w14:textId="1BF23725" w:rsidR="003C0303" w:rsidRDefault="2BD8A272" w:rsidP="00C2040F">
      <w:pPr>
        <w:pStyle w:val="BulletList"/>
      </w:pPr>
      <w:r>
        <w:t>30” x 60” r</w:t>
      </w:r>
      <w:r w:rsidR="003C0303">
        <w:t xml:space="preserve">oll-in shower compartment  equipped with grab bars, </w:t>
      </w:r>
      <w:r w:rsidR="00DF5070">
        <w:t xml:space="preserve">folding </w:t>
      </w:r>
      <w:r w:rsidR="003C0303">
        <w:t>seat, and shower wand</w:t>
      </w:r>
      <w:r w:rsidR="00DF5070">
        <w:t xml:space="preserve"> with adjustable rail</w:t>
      </w:r>
    </w:p>
    <w:p w14:paraId="58D1F5AC" w14:textId="77777777" w:rsidR="003C0303" w:rsidRDefault="003C0303" w:rsidP="00C2040F">
      <w:pPr>
        <w:pStyle w:val="BulletList"/>
      </w:pPr>
      <w:r>
        <w:t>Chair height toilet with grab bars</w:t>
      </w:r>
    </w:p>
    <w:p w14:paraId="09CAA419" w14:textId="34A3470D" w:rsidR="003C0303" w:rsidRDefault="003C0303" w:rsidP="00C2040F">
      <w:pPr>
        <w:pStyle w:val="BulletList"/>
      </w:pPr>
      <w:r>
        <w:t>Roll under vanity</w:t>
      </w:r>
    </w:p>
    <w:p w14:paraId="159213F2" w14:textId="401EA154" w:rsidR="00641503" w:rsidRPr="004D7DF0" w:rsidRDefault="00641503" w:rsidP="00043448">
      <w:pPr>
        <w:pStyle w:val="Heading2"/>
      </w:pPr>
      <w:bookmarkStart w:id="928" w:name="_Toc157677496"/>
      <w:bookmarkStart w:id="929" w:name="_Toc158720124"/>
      <w:bookmarkStart w:id="930" w:name="_Toc159229196"/>
      <w:r w:rsidRPr="004D7DF0">
        <w:t>Mobile Home Unit Replacement</w:t>
      </w:r>
      <w:bookmarkEnd w:id="928"/>
      <w:r w:rsidR="007C48C5">
        <w:t xml:space="preserve"> Award Type</w:t>
      </w:r>
      <w:bookmarkEnd w:id="929"/>
      <w:bookmarkEnd w:id="930"/>
      <w:r w:rsidR="007C48C5">
        <w:t xml:space="preserve"> </w:t>
      </w:r>
    </w:p>
    <w:p w14:paraId="3E2F6237" w14:textId="5A7C3A04" w:rsidR="00954C76" w:rsidRDefault="0093467C" w:rsidP="00C2040F">
      <w:r w:rsidRPr="006C677D">
        <w:t xml:space="preserve">Eligible applicants with MHU properties qualify for a replacement award type </w:t>
      </w:r>
      <w:r w:rsidR="00AA3C22" w:rsidRPr="008876DB">
        <w:t>if the</w:t>
      </w:r>
      <w:r w:rsidR="00AA3C22">
        <w:t>re is confirmed unrepaired storm damage, and the applicant is otherwise eligible</w:t>
      </w:r>
      <w:r w:rsidR="00E0608F">
        <w:t xml:space="preserve">. </w:t>
      </w:r>
      <w:r w:rsidRPr="006C677D">
        <w:t>Eligible applicants with MHUs on leased land must have landowner consent to replace an MHU on the land prior to award or must have identified a suitable alternate location. Homes that meet the threshold for a replacement award will be demolished and a new MHU will be installed in substantially the same footprint, when feasible.</w:t>
      </w:r>
      <w:r w:rsidR="00954C76" w:rsidRPr="006C677D">
        <w:t xml:space="preserve"> If a replacement MHU is provided, the original MHU must be demolished and removed from the site</w:t>
      </w:r>
      <w:r w:rsidR="00954C76" w:rsidRPr="004D7DF0">
        <w:t xml:space="preserve"> </w:t>
      </w:r>
      <w:r w:rsidR="00954C76" w:rsidRPr="006C677D">
        <w:t>prior</w:t>
      </w:r>
      <w:r w:rsidR="00954C76" w:rsidRPr="004D7DF0">
        <w:t xml:space="preserve"> </w:t>
      </w:r>
      <w:r w:rsidR="00954C76" w:rsidRPr="006C677D">
        <w:t>to</w:t>
      </w:r>
      <w:r w:rsidR="00954C76" w:rsidRPr="004D7DF0">
        <w:t xml:space="preserve"> </w:t>
      </w:r>
      <w:r w:rsidR="00954C76" w:rsidRPr="006C677D">
        <w:t>the</w:t>
      </w:r>
      <w:r w:rsidR="00954C76" w:rsidRPr="004D7DF0">
        <w:t xml:space="preserve"> </w:t>
      </w:r>
      <w:r w:rsidR="00954C76" w:rsidRPr="006C677D">
        <w:t>replacement</w:t>
      </w:r>
      <w:r w:rsidR="00954C76" w:rsidRPr="004D7DF0">
        <w:t xml:space="preserve"> </w:t>
      </w:r>
      <w:r w:rsidR="00954C76" w:rsidRPr="006C677D">
        <w:t>of</w:t>
      </w:r>
      <w:r w:rsidR="00954C76" w:rsidRPr="004D7DF0">
        <w:t xml:space="preserve"> </w:t>
      </w:r>
      <w:r w:rsidR="00954C76" w:rsidRPr="006C677D">
        <w:t>that</w:t>
      </w:r>
      <w:r w:rsidR="00954C76" w:rsidRPr="004D7DF0">
        <w:t xml:space="preserve"> </w:t>
      </w:r>
      <w:r w:rsidR="00954C76" w:rsidRPr="006C677D">
        <w:t>structure.</w:t>
      </w:r>
      <w:r w:rsidR="00954C76" w:rsidRPr="004D7DF0">
        <w:t xml:space="preserve"> </w:t>
      </w:r>
      <w:r w:rsidR="00954C76" w:rsidRPr="006C677D">
        <w:t>Size</w:t>
      </w:r>
      <w:r w:rsidR="00954C76" w:rsidRPr="004D7DF0">
        <w:t xml:space="preserve"> </w:t>
      </w:r>
      <w:r w:rsidR="00954C76" w:rsidRPr="006C677D">
        <w:t>of</w:t>
      </w:r>
      <w:r w:rsidR="00954C76" w:rsidRPr="004D7DF0">
        <w:t xml:space="preserve"> </w:t>
      </w:r>
      <w:r w:rsidR="00954C76" w:rsidRPr="006C677D">
        <w:t>the</w:t>
      </w:r>
      <w:r w:rsidR="00954C76" w:rsidRPr="004D7DF0">
        <w:t xml:space="preserve"> </w:t>
      </w:r>
      <w:r w:rsidR="00954C76" w:rsidRPr="006C677D">
        <w:t>replacement</w:t>
      </w:r>
      <w:r w:rsidR="00954C76" w:rsidRPr="004D7DF0">
        <w:t xml:space="preserve"> </w:t>
      </w:r>
      <w:r w:rsidR="00954C76" w:rsidRPr="006C677D">
        <w:t>unit</w:t>
      </w:r>
      <w:r w:rsidR="00954C76" w:rsidRPr="004D7DF0">
        <w:t xml:space="preserve"> </w:t>
      </w:r>
      <w:r w:rsidR="00954C76" w:rsidRPr="006C677D">
        <w:t>will</w:t>
      </w:r>
      <w:r w:rsidR="00954C76" w:rsidRPr="004D7DF0">
        <w:t xml:space="preserve"> </w:t>
      </w:r>
      <w:r w:rsidR="00954C76" w:rsidRPr="006C677D">
        <w:t>be</w:t>
      </w:r>
      <w:r w:rsidR="00954C76" w:rsidRPr="004D7DF0">
        <w:t xml:space="preserve"> </w:t>
      </w:r>
      <w:r w:rsidR="00954C76" w:rsidRPr="006C677D">
        <w:t>determined</w:t>
      </w:r>
      <w:r w:rsidR="00954C76" w:rsidRPr="004D7DF0">
        <w:t xml:space="preserve"> </w:t>
      </w:r>
      <w:r w:rsidR="00954C76" w:rsidRPr="006C677D">
        <w:t>using</w:t>
      </w:r>
      <w:r w:rsidR="00954C76" w:rsidRPr="004D7DF0">
        <w:t xml:space="preserve"> </w:t>
      </w:r>
      <w:r w:rsidR="00954C76" w:rsidRPr="006C677D">
        <w:t>information related to the damaged structure’s bedroom/bathroom configuration.</w:t>
      </w:r>
    </w:p>
    <w:p w14:paraId="23D22D31" w14:textId="24E55F81" w:rsidR="007A0B12" w:rsidRPr="006C677D" w:rsidRDefault="001A3051" w:rsidP="00C2040F">
      <w:r>
        <w:t xml:space="preserve">Eligible </w:t>
      </w:r>
      <w:r w:rsidR="00951C50">
        <w:t>applicants</w:t>
      </w:r>
      <w:r>
        <w:t xml:space="preserve"> with mobile home units </w:t>
      </w:r>
      <w:r w:rsidR="008F38E1">
        <w:t>who qualify for a replacement that</w:t>
      </w:r>
      <w:r w:rsidR="007A0B12">
        <w:t xml:space="preserve"> own the land their MHU sits on may qualify for a </w:t>
      </w:r>
      <w:r w:rsidR="000A2A8B">
        <w:t xml:space="preserve">stick-built </w:t>
      </w:r>
      <w:r w:rsidR="007A0B12">
        <w:t xml:space="preserve">reconstruction if feasible at the given site. In this instance, the applicant </w:t>
      </w:r>
      <w:r w:rsidR="00D25D67">
        <w:t xml:space="preserve">will be </w:t>
      </w:r>
      <w:r w:rsidR="00074CF2">
        <w:t>provided with</w:t>
      </w:r>
      <w:r w:rsidR="00D25D67">
        <w:t xml:space="preserve"> the option to </w:t>
      </w:r>
      <w:r w:rsidR="00CB5C5E">
        <w:t xml:space="preserve">choose between a replacement or a reconstruction. If the applicant chooses </w:t>
      </w:r>
      <w:r w:rsidR="00074CF2">
        <w:t xml:space="preserve">reconstruction, the applicant </w:t>
      </w:r>
      <w:r w:rsidR="007A0B12">
        <w:t xml:space="preserve">must give informed consent to receive the reconstruction over a standard MHU replacement. </w:t>
      </w:r>
      <w:r w:rsidR="00516EAD" w:rsidRPr="006C677D">
        <w:t>Size</w:t>
      </w:r>
      <w:r w:rsidR="00516EAD" w:rsidRPr="00BB1084">
        <w:t xml:space="preserve"> </w:t>
      </w:r>
      <w:r w:rsidR="00516EAD" w:rsidRPr="006C677D">
        <w:t>of</w:t>
      </w:r>
      <w:r w:rsidR="00516EAD" w:rsidRPr="00BB1084">
        <w:t xml:space="preserve"> </w:t>
      </w:r>
      <w:r w:rsidR="00516EAD" w:rsidRPr="006C677D">
        <w:t>the</w:t>
      </w:r>
      <w:r w:rsidR="00516EAD" w:rsidRPr="00BB1084">
        <w:t xml:space="preserve"> </w:t>
      </w:r>
      <w:r w:rsidR="00516EAD">
        <w:t>reconstruction</w:t>
      </w:r>
      <w:r w:rsidR="00516EAD" w:rsidRPr="00BB1084">
        <w:t xml:space="preserve"> </w:t>
      </w:r>
      <w:r w:rsidR="00516EAD" w:rsidRPr="006C677D">
        <w:t>will</w:t>
      </w:r>
      <w:r w:rsidR="00516EAD" w:rsidRPr="00BB1084">
        <w:t xml:space="preserve"> </w:t>
      </w:r>
      <w:r w:rsidR="00516EAD" w:rsidRPr="006C677D">
        <w:t>be</w:t>
      </w:r>
      <w:r w:rsidR="00516EAD" w:rsidRPr="00BB1084">
        <w:t xml:space="preserve"> </w:t>
      </w:r>
      <w:r w:rsidR="00516EAD" w:rsidRPr="006C677D">
        <w:t>determined</w:t>
      </w:r>
      <w:r w:rsidR="00516EAD" w:rsidRPr="00BB1084">
        <w:t xml:space="preserve"> </w:t>
      </w:r>
      <w:r w:rsidR="00516EAD" w:rsidRPr="006C677D">
        <w:t>using</w:t>
      </w:r>
      <w:r w:rsidR="00516EAD" w:rsidRPr="00BB1084">
        <w:t xml:space="preserve"> </w:t>
      </w:r>
      <w:r w:rsidR="00516EAD" w:rsidRPr="006C677D">
        <w:t>information related to the damaged structure’s bedroom/bathroom configuration.</w:t>
      </w:r>
    </w:p>
    <w:p w14:paraId="55DAF68B" w14:textId="2E248AF4" w:rsidR="00230D82" w:rsidRPr="00BB1084" w:rsidRDefault="00230D82" w:rsidP="00127831">
      <w:pPr>
        <w:pStyle w:val="Heading3"/>
      </w:pPr>
      <w:bookmarkStart w:id="931" w:name="_Toc158720125"/>
      <w:bookmarkStart w:id="932" w:name="_Toc159229197"/>
      <w:r w:rsidRPr="00BB1084">
        <w:t>Size and New Unit Configuration</w:t>
      </w:r>
      <w:bookmarkEnd w:id="931"/>
      <w:bookmarkEnd w:id="932"/>
    </w:p>
    <w:p w14:paraId="1528A89E" w14:textId="46533453" w:rsidR="00116C22" w:rsidRDefault="007944FC" w:rsidP="00116C22">
      <w:r w:rsidRPr="007944FC">
        <w:t xml:space="preserve">HRRP will provide applicants who qualify for replacement awards with 2-, 3-, and 4-bedroom singlewide or doublewide MHUs; all bedroom configurations include 2 bathrooms. Which unit configuration an applicant receives is based on the number of bedrooms present in the storm damaged property and the width (single or doublewide) of the storm damaged MHU, as verified by the damage assessment. </w:t>
      </w:r>
      <w:r w:rsidR="00076275">
        <w:t>If overcrowding exists, t</w:t>
      </w:r>
      <w:r w:rsidR="00116C22">
        <w:t>he program has elected to attempt to solve overcrowding situations to the extent they can be solved up to a maximum configuration of 4 bedrooms and 2 bathrooms for a MHU replacement, or a reconstruction. Policy exceptions are not required to solve overcrowding situations.</w:t>
      </w:r>
    </w:p>
    <w:p w14:paraId="30E75C41" w14:textId="0B7C3796" w:rsidR="007944FC" w:rsidRPr="007944FC" w:rsidRDefault="007944FC" w:rsidP="00C2040F">
      <w:r w:rsidRPr="007944FC">
        <w:t>Exceptions to replacement MHU bedroom configuration will only be considered if the applicant elects to reduce the number of bedrooms via scope reduction to reduce or eliminate a DOB gap.</w:t>
      </w:r>
    </w:p>
    <w:p w14:paraId="36CAF824" w14:textId="496B83B7" w:rsidR="007944FC" w:rsidRPr="007944FC" w:rsidRDefault="007944FC" w:rsidP="00C2040F">
      <w:pPr>
        <w:pStyle w:val="BulletList"/>
      </w:pPr>
      <w:r w:rsidRPr="007944FC">
        <w:t xml:space="preserve">If the storm damaged property had two (2) bedrooms or fewer, the applicant will receive a 2-bedroom, 2-bathroom MHU. </w:t>
      </w:r>
    </w:p>
    <w:p w14:paraId="239E3E58" w14:textId="60E5614F" w:rsidR="007944FC" w:rsidRPr="007944FC" w:rsidRDefault="007944FC" w:rsidP="00C2040F">
      <w:pPr>
        <w:pStyle w:val="BulletList"/>
      </w:pPr>
      <w:r w:rsidRPr="007944FC">
        <w:t>If the storm damaged property had three (3) bedrooms, the applicant will receive a 3-bedroom, 2-bathroom MHU.</w:t>
      </w:r>
    </w:p>
    <w:p w14:paraId="08CA7177" w14:textId="7677C498" w:rsidR="007944FC" w:rsidRPr="007944FC" w:rsidRDefault="007944FC" w:rsidP="00C2040F">
      <w:pPr>
        <w:pStyle w:val="BulletList"/>
      </w:pPr>
      <w:r w:rsidRPr="007944FC">
        <w:t>If the storm damaged property had four (4) bedrooms or more, the applicant will receive a 4-bedroom, 2-bathroom MHU.</w:t>
      </w:r>
    </w:p>
    <w:p w14:paraId="596F9E3F" w14:textId="77777777" w:rsidR="007944FC" w:rsidRPr="007944FC" w:rsidRDefault="007944FC" w:rsidP="00C2040F">
      <w:r w:rsidRPr="007944FC">
        <w:t xml:space="preserve">The storm-damaged MHU width configuration will also be based on the width of the storm-damaged MHU. HRRP only provides singlewide and doublewide units. Triple-wide or larger units are not provided. </w:t>
      </w:r>
    </w:p>
    <w:p w14:paraId="2A16C3AF" w14:textId="5F0E5B4B" w:rsidR="007944FC" w:rsidRPr="007944FC" w:rsidRDefault="007944FC" w:rsidP="00C2040F">
      <w:pPr>
        <w:pStyle w:val="BulletList"/>
      </w:pPr>
      <w:r w:rsidRPr="007944FC">
        <w:t>If the storm damaged MHU was a singlewide, the applicant will receive a singlewide</w:t>
      </w:r>
      <w:r w:rsidR="00E0608F">
        <w:t xml:space="preserve">. </w:t>
      </w:r>
    </w:p>
    <w:p w14:paraId="465DE086" w14:textId="2F4E2C41" w:rsidR="007944FC" w:rsidRPr="007944FC" w:rsidRDefault="007944FC" w:rsidP="00C2040F">
      <w:pPr>
        <w:pStyle w:val="BulletList"/>
      </w:pPr>
      <w:r w:rsidRPr="007944FC">
        <w:t>If the storm damaged MHU was a doublewide, triple wide or larger width configuration, the applicant will receive a doublewide.</w:t>
      </w:r>
      <w:r w:rsidR="00415D5A">
        <w:t xml:space="preserve"> </w:t>
      </w:r>
      <w:r w:rsidRPr="007944FC">
        <w:t>If a singlewide unit is the only width unit that will fit on the lot and comply with code/zoning requirements, then the unit may be replaced with a singlewide.</w:t>
      </w:r>
    </w:p>
    <w:p w14:paraId="784E97C2" w14:textId="1A7B4741" w:rsidR="00214883" w:rsidRDefault="007944FC" w:rsidP="00C2040F">
      <w:r w:rsidRPr="00265ABC">
        <w:t>To reduce the required time from award to completion as related to replacement awards, the Program will task the assigned General Contractor to source an MHU in the awarded singlewide or doublewide bedroom/bathroom configuration. HRRP does not offer standard floorplans for MHUs. HRRP offers standard bedroom/bathroom configurations in singlewide or doublewide units in the following standard square footage ranges. All MHUs sourced by the program must be new, HUD approved units and comply with local code and zoning requirements including applicable wind and thermal zones.</w:t>
      </w:r>
    </w:p>
    <w:tbl>
      <w:tblPr>
        <w:tblStyle w:val="TableGrid"/>
        <w:tblW w:w="0" w:type="auto"/>
        <w:tblLayout w:type="fixed"/>
        <w:tblLook w:val="04A0" w:firstRow="1" w:lastRow="0" w:firstColumn="1" w:lastColumn="0" w:noHBand="0" w:noVBand="1"/>
      </w:tblPr>
      <w:tblGrid>
        <w:gridCol w:w="5436"/>
        <w:gridCol w:w="3540"/>
      </w:tblGrid>
      <w:tr w:rsidR="614F6B5E" w14:paraId="1A2CCF50" w14:textId="77777777" w:rsidTr="000F126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C06F9C" w14:textId="3A9E96EC" w:rsidR="614F6B5E" w:rsidRPr="003A1D24" w:rsidRDefault="614F6B5E" w:rsidP="000F126F">
            <w:pPr>
              <w:spacing w:before="0" w:after="0" w:line="257" w:lineRule="auto"/>
              <w:jc w:val="left"/>
              <w:rPr>
                <w:rFonts w:eastAsia="Franklin Gothic Book" w:cs="Arial"/>
                <w:b/>
                <w:bCs/>
                <w:color w:val="FFFFFF" w:themeColor="background1"/>
              </w:rPr>
            </w:pPr>
            <w:r w:rsidRPr="003A1D24">
              <w:rPr>
                <w:rFonts w:eastAsia="Franklin Gothic Book" w:cs="Arial"/>
                <w:b/>
                <w:bCs/>
                <w:color w:val="FFFFFF" w:themeColor="background1"/>
              </w:rPr>
              <w:t>Bedroom/Bathroom Configuration</w:t>
            </w:r>
          </w:p>
        </w:tc>
        <w:tc>
          <w:tcPr>
            <w:tcW w:w="35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8CAAC2" w14:textId="628AF6B5" w:rsidR="614F6B5E" w:rsidRPr="003A1D24" w:rsidRDefault="614F6B5E" w:rsidP="000F126F">
            <w:pPr>
              <w:spacing w:before="0" w:after="0" w:line="257" w:lineRule="auto"/>
              <w:jc w:val="left"/>
              <w:cnfStyle w:val="100000000000" w:firstRow="1" w:lastRow="0" w:firstColumn="0" w:lastColumn="0" w:oddVBand="0" w:evenVBand="0" w:oddHBand="0" w:evenHBand="0" w:firstRowFirstColumn="0" w:firstRowLastColumn="0" w:lastRowFirstColumn="0" w:lastRowLastColumn="0"/>
              <w:rPr>
                <w:rFonts w:eastAsia="Franklin Gothic Book" w:cs="Arial"/>
                <w:b/>
                <w:bCs/>
                <w:color w:val="FFFFFF" w:themeColor="background1"/>
              </w:rPr>
            </w:pPr>
            <w:r w:rsidRPr="003A1D24">
              <w:rPr>
                <w:rFonts w:eastAsia="Franklin Gothic Book" w:cs="Arial"/>
                <w:b/>
                <w:bCs/>
                <w:color w:val="FFFFFF" w:themeColor="background1"/>
              </w:rPr>
              <w:t>Square Footage</w:t>
            </w:r>
          </w:p>
        </w:tc>
      </w:tr>
      <w:tr w:rsidR="614F6B5E" w14:paraId="01CAC052" w14:textId="77777777" w:rsidTr="000F126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E9D79" w14:textId="1267DE79" w:rsidR="614F6B5E" w:rsidRPr="003A1D24" w:rsidRDefault="614F6B5E" w:rsidP="000F126F">
            <w:pPr>
              <w:spacing w:before="0" w:after="0" w:line="257" w:lineRule="auto"/>
              <w:jc w:val="left"/>
              <w:rPr>
                <w:rFonts w:eastAsia="Franklin Gothic Book" w:cs="Arial"/>
              </w:rPr>
            </w:pPr>
            <w:r w:rsidRPr="003A1D24">
              <w:rPr>
                <w:rFonts w:eastAsia="Franklin Gothic Book" w:cs="Arial"/>
              </w:rPr>
              <w:t>Singlewide 2 bedroom / 2 bathroom</w:t>
            </w:r>
          </w:p>
        </w:tc>
        <w:tc>
          <w:tcPr>
            <w:tcW w:w="3540" w:type="dxa"/>
            <w:tcBorders>
              <w:top w:val="single" w:sz="8" w:space="0" w:color="auto"/>
              <w:left w:val="single" w:sz="8" w:space="0" w:color="auto"/>
              <w:bottom w:val="single" w:sz="8" w:space="0" w:color="auto"/>
              <w:right w:val="single" w:sz="8" w:space="0" w:color="auto"/>
            </w:tcBorders>
            <w:shd w:val="clear" w:color="auto" w:fill="E0E1E2" w:themeFill="background2"/>
            <w:tcMar>
              <w:left w:w="108" w:type="dxa"/>
              <w:right w:w="108" w:type="dxa"/>
            </w:tcMar>
            <w:vAlign w:val="center"/>
          </w:tcPr>
          <w:p w14:paraId="2AEEEB6F" w14:textId="7D0A14E5" w:rsidR="614F6B5E" w:rsidRPr="003A1D24" w:rsidRDefault="614F6B5E" w:rsidP="000F126F">
            <w:pPr>
              <w:spacing w:before="0" w:after="0" w:line="257" w:lineRule="auto"/>
              <w:jc w:val="left"/>
              <w:cnfStyle w:val="000000100000" w:firstRow="0" w:lastRow="0" w:firstColumn="0" w:lastColumn="0" w:oddVBand="0" w:evenVBand="0" w:oddHBand="1" w:evenHBand="0" w:firstRowFirstColumn="0" w:firstRowLastColumn="0" w:lastRowFirstColumn="0" w:lastRowLastColumn="0"/>
              <w:rPr>
                <w:rFonts w:eastAsia="Franklin Gothic Book" w:cs="Arial"/>
              </w:rPr>
            </w:pPr>
            <w:r w:rsidRPr="003A1D24">
              <w:rPr>
                <w:rFonts w:eastAsia="Franklin Gothic Book" w:cs="Arial"/>
              </w:rPr>
              <w:t>750 – 900 SF</w:t>
            </w:r>
          </w:p>
        </w:tc>
      </w:tr>
      <w:tr w:rsidR="614F6B5E" w14:paraId="4FE2AEA8" w14:textId="77777777" w:rsidTr="000F126F">
        <w:trPr>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1597A2" w14:textId="1C7B495F" w:rsidR="614F6B5E" w:rsidRPr="003A1D24" w:rsidRDefault="614F6B5E" w:rsidP="000F126F">
            <w:pPr>
              <w:spacing w:before="0" w:after="0" w:line="257" w:lineRule="auto"/>
              <w:jc w:val="left"/>
              <w:rPr>
                <w:rFonts w:eastAsia="Franklin Gothic Book" w:cs="Arial"/>
              </w:rPr>
            </w:pPr>
            <w:r w:rsidRPr="003A1D24">
              <w:rPr>
                <w:rFonts w:eastAsia="Franklin Gothic Book" w:cs="Arial"/>
              </w:rPr>
              <w:t>Singlewide 3 bedroom / 2 bathroom</w:t>
            </w:r>
          </w:p>
        </w:tc>
        <w:tc>
          <w:tcPr>
            <w:tcW w:w="35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31E531" w14:textId="5C07CD55" w:rsidR="614F6B5E" w:rsidRPr="003A1D24" w:rsidRDefault="614F6B5E" w:rsidP="000F126F">
            <w:pPr>
              <w:spacing w:before="0" w:after="0" w:line="257" w:lineRule="auto"/>
              <w:jc w:val="left"/>
              <w:cnfStyle w:val="000000000000" w:firstRow="0" w:lastRow="0" w:firstColumn="0" w:lastColumn="0" w:oddVBand="0" w:evenVBand="0" w:oddHBand="0" w:evenHBand="0" w:firstRowFirstColumn="0" w:firstRowLastColumn="0" w:lastRowFirstColumn="0" w:lastRowLastColumn="0"/>
              <w:rPr>
                <w:rFonts w:eastAsia="Franklin Gothic Book" w:cs="Arial"/>
              </w:rPr>
            </w:pPr>
            <w:r w:rsidRPr="003A1D24">
              <w:rPr>
                <w:rFonts w:eastAsia="Franklin Gothic Book" w:cs="Arial"/>
              </w:rPr>
              <w:t>1000 - 1200 SF</w:t>
            </w:r>
          </w:p>
        </w:tc>
      </w:tr>
      <w:tr w:rsidR="614F6B5E" w14:paraId="1BE924AC" w14:textId="77777777" w:rsidTr="000F126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0673F" w14:textId="3593CDCC" w:rsidR="614F6B5E" w:rsidRPr="003A1D24" w:rsidRDefault="614F6B5E" w:rsidP="000F126F">
            <w:pPr>
              <w:spacing w:before="0" w:after="0" w:line="257" w:lineRule="auto"/>
              <w:jc w:val="left"/>
              <w:rPr>
                <w:rFonts w:eastAsia="Franklin Gothic Book" w:cs="Arial"/>
              </w:rPr>
            </w:pPr>
            <w:r w:rsidRPr="003A1D24">
              <w:rPr>
                <w:rFonts w:eastAsia="Franklin Gothic Book" w:cs="Arial"/>
              </w:rPr>
              <w:t>Singlewide 4 bedroom / 2 bathroom</w:t>
            </w:r>
          </w:p>
        </w:tc>
        <w:tc>
          <w:tcPr>
            <w:tcW w:w="3540" w:type="dxa"/>
            <w:tcBorders>
              <w:top w:val="single" w:sz="8" w:space="0" w:color="auto"/>
              <w:left w:val="single" w:sz="8" w:space="0" w:color="auto"/>
              <w:bottom w:val="single" w:sz="8" w:space="0" w:color="auto"/>
              <w:right w:val="single" w:sz="8" w:space="0" w:color="auto"/>
            </w:tcBorders>
            <w:shd w:val="clear" w:color="auto" w:fill="E0E1E2" w:themeFill="background2"/>
            <w:tcMar>
              <w:left w:w="108" w:type="dxa"/>
              <w:right w:w="108" w:type="dxa"/>
            </w:tcMar>
            <w:vAlign w:val="center"/>
          </w:tcPr>
          <w:p w14:paraId="649D3600" w14:textId="62836DE1" w:rsidR="614F6B5E" w:rsidRPr="003A1D24" w:rsidRDefault="614F6B5E" w:rsidP="000F126F">
            <w:pPr>
              <w:spacing w:before="0" w:after="0" w:line="257" w:lineRule="auto"/>
              <w:jc w:val="left"/>
              <w:cnfStyle w:val="000000100000" w:firstRow="0" w:lastRow="0" w:firstColumn="0" w:lastColumn="0" w:oddVBand="0" w:evenVBand="0" w:oddHBand="1" w:evenHBand="0" w:firstRowFirstColumn="0" w:firstRowLastColumn="0" w:lastRowFirstColumn="0" w:lastRowLastColumn="0"/>
              <w:rPr>
                <w:rFonts w:eastAsia="Franklin Gothic Book" w:cs="Arial"/>
              </w:rPr>
            </w:pPr>
            <w:r w:rsidRPr="003A1D24">
              <w:rPr>
                <w:rFonts w:eastAsia="Franklin Gothic Book" w:cs="Arial"/>
              </w:rPr>
              <w:t>1000 – 1200 SF</w:t>
            </w:r>
          </w:p>
        </w:tc>
      </w:tr>
      <w:tr w:rsidR="614F6B5E" w14:paraId="029365AE" w14:textId="77777777" w:rsidTr="000F126F">
        <w:trPr>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48F36B" w14:textId="2624AFFD" w:rsidR="614F6B5E" w:rsidRPr="003A1D24" w:rsidRDefault="614F6B5E" w:rsidP="000F126F">
            <w:pPr>
              <w:spacing w:before="0" w:after="0" w:line="257" w:lineRule="auto"/>
              <w:jc w:val="left"/>
              <w:rPr>
                <w:rFonts w:eastAsia="Franklin Gothic Book" w:cs="Arial"/>
              </w:rPr>
            </w:pPr>
            <w:r w:rsidRPr="003A1D24">
              <w:rPr>
                <w:rFonts w:eastAsia="Franklin Gothic Book" w:cs="Arial"/>
              </w:rPr>
              <w:t>Doublewide 2 bedroom / 2 bathroom</w:t>
            </w:r>
          </w:p>
        </w:tc>
        <w:tc>
          <w:tcPr>
            <w:tcW w:w="35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71A5FB" w14:textId="43E3C511" w:rsidR="614F6B5E" w:rsidRPr="003A1D24" w:rsidRDefault="614F6B5E" w:rsidP="000F126F">
            <w:pPr>
              <w:spacing w:before="0" w:after="0" w:line="257" w:lineRule="auto"/>
              <w:jc w:val="left"/>
              <w:cnfStyle w:val="000000000000" w:firstRow="0" w:lastRow="0" w:firstColumn="0" w:lastColumn="0" w:oddVBand="0" w:evenVBand="0" w:oddHBand="0" w:evenHBand="0" w:firstRowFirstColumn="0" w:firstRowLastColumn="0" w:lastRowFirstColumn="0" w:lastRowLastColumn="0"/>
              <w:rPr>
                <w:rFonts w:eastAsia="Franklin Gothic Book" w:cs="Arial"/>
              </w:rPr>
            </w:pPr>
            <w:r w:rsidRPr="003A1D24">
              <w:rPr>
                <w:rFonts w:eastAsia="Franklin Gothic Book" w:cs="Arial"/>
              </w:rPr>
              <w:t>1000 – 1250 SF</w:t>
            </w:r>
          </w:p>
        </w:tc>
      </w:tr>
      <w:tr w:rsidR="614F6B5E" w14:paraId="042D273B" w14:textId="77777777" w:rsidTr="000F126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BF7942" w14:textId="2F59B8F0" w:rsidR="614F6B5E" w:rsidRPr="003A1D24" w:rsidRDefault="614F6B5E" w:rsidP="000F126F">
            <w:pPr>
              <w:spacing w:before="0" w:after="0" w:line="257" w:lineRule="auto"/>
              <w:jc w:val="left"/>
              <w:rPr>
                <w:rFonts w:eastAsia="Franklin Gothic Book" w:cs="Arial"/>
              </w:rPr>
            </w:pPr>
            <w:r w:rsidRPr="003A1D24">
              <w:rPr>
                <w:rFonts w:eastAsia="Franklin Gothic Book" w:cs="Arial"/>
              </w:rPr>
              <w:t>Doublewide 3 bedroom / 2 bathroom</w:t>
            </w:r>
          </w:p>
        </w:tc>
        <w:tc>
          <w:tcPr>
            <w:tcW w:w="3540" w:type="dxa"/>
            <w:tcBorders>
              <w:top w:val="single" w:sz="8" w:space="0" w:color="auto"/>
              <w:left w:val="single" w:sz="8" w:space="0" w:color="auto"/>
              <w:bottom w:val="single" w:sz="8" w:space="0" w:color="auto"/>
              <w:right w:val="single" w:sz="8" w:space="0" w:color="auto"/>
            </w:tcBorders>
            <w:shd w:val="clear" w:color="auto" w:fill="E0E1E2" w:themeFill="background2"/>
            <w:tcMar>
              <w:left w:w="108" w:type="dxa"/>
              <w:right w:w="108" w:type="dxa"/>
            </w:tcMar>
            <w:vAlign w:val="center"/>
          </w:tcPr>
          <w:p w14:paraId="6D1F5FF1" w14:textId="55240FCA" w:rsidR="614F6B5E" w:rsidRPr="003A1D24" w:rsidRDefault="614F6B5E" w:rsidP="000F126F">
            <w:pPr>
              <w:spacing w:before="0" w:after="0" w:line="257" w:lineRule="auto"/>
              <w:jc w:val="left"/>
              <w:cnfStyle w:val="000000100000" w:firstRow="0" w:lastRow="0" w:firstColumn="0" w:lastColumn="0" w:oddVBand="0" w:evenVBand="0" w:oddHBand="1" w:evenHBand="0" w:firstRowFirstColumn="0" w:firstRowLastColumn="0" w:lastRowFirstColumn="0" w:lastRowLastColumn="0"/>
              <w:rPr>
                <w:rFonts w:eastAsia="Franklin Gothic Book" w:cs="Arial"/>
              </w:rPr>
            </w:pPr>
            <w:r w:rsidRPr="003A1D24">
              <w:rPr>
                <w:rFonts w:eastAsia="Franklin Gothic Book" w:cs="Arial"/>
              </w:rPr>
              <w:t>1250 – 1500 SF</w:t>
            </w:r>
          </w:p>
        </w:tc>
      </w:tr>
      <w:tr w:rsidR="614F6B5E" w14:paraId="31575870" w14:textId="77777777" w:rsidTr="000F126F">
        <w:trPr>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D2E45D" w14:textId="553D69D4" w:rsidR="614F6B5E" w:rsidRPr="003A1D24" w:rsidRDefault="614F6B5E" w:rsidP="000F126F">
            <w:pPr>
              <w:spacing w:before="0" w:after="0" w:line="257" w:lineRule="auto"/>
              <w:jc w:val="left"/>
              <w:rPr>
                <w:rFonts w:eastAsia="Franklin Gothic Book" w:cs="Arial"/>
              </w:rPr>
            </w:pPr>
            <w:r w:rsidRPr="003A1D24">
              <w:rPr>
                <w:rFonts w:eastAsia="Franklin Gothic Book" w:cs="Arial"/>
              </w:rPr>
              <w:t>Doublewide 4 bedroom / 2 bathroom</w:t>
            </w:r>
          </w:p>
        </w:tc>
        <w:tc>
          <w:tcPr>
            <w:tcW w:w="35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97AB57" w14:textId="393FEE6F" w:rsidR="614F6B5E" w:rsidRPr="003A1D24" w:rsidRDefault="614F6B5E" w:rsidP="000F126F">
            <w:pPr>
              <w:spacing w:before="0" w:after="0" w:line="257" w:lineRule="auto"/>
              <w:jc w:val="left"/>
              <w:cnfStyle w:val="000000000000" w:firstRow="0" w:lastRow="0" w:firstColumn="0" w:lastColumn="0" w:oddVBand="0" w:evenVBand="0" w:oddHBand="0" w:evenHBand="0" w:firstRowFirstColumn="0" w:firstRowLastColumn="0" w:lastRowFirstColumn="0" w:lastRowLastColumn="0"/>
              <w:rPr>
                <w:rFonts w:eastAsia="Franklin Gothic Book" w:cs="Arial"/>
              </w:rPr>
            </w:pPr>
            <w:r w:rsidRPr="003A1D24">
              <w:rPr>
                <w:rFonts w:eastAsia="Franklin Gothic Book" w:cs="Arial"/>
              </w:rPr>
              <w:t>1400 – 1800 SF</w:t>
            </w:r>
          </w:p>
        </w:tc>
      </w:tr>
    </w:tbl>
    <w:p w14:paraId="225F66E6" w14:textId="77777777" w:rsidR="00F456F5" w:rsidRPr="004D7DF0" w:rsidRDefault="00F456F5" w:rsidP="00127831">
      <w:pPr>
        <w:pStyle w:val="Heading3"/>
      </w:pPr>
      <w:bookmarkStart w:id="933" w:name="_Toc152226051"/>
      <w:bookmarkStart w:id="934" w:name="_Toc158720126"/>
      <w:bookmarkStart w:id="935" w:name="_Toc159229198"/>
      <w:r w:rsidRPr="004D7DF0">
        <w:t>Mobile Home Relocation</w:t>
      </w:r>
      <w:bookmarkEnd w:id="933"/>
      <w:bookmarkEnd w:id="934"/>
      <w:bookmarkEnd w:id="935"/>
    </w:p>
    <w:p w14:paraId="40FB538E" w14:textId="6898F934" w:rsidR="00F456F5" w:rsidRDefault="00F456F5" w:rsidP="00C2040F">
      <w:r>
        <w:t>HR</w:t>
      </w:r>
      <w:r w:rsidR="0011270F">
        <w:t>R</w:t>
      </w:r>
      <w:r>
        <w:t xml:space="preserve">P allows for replacement of a mobile home in an alternate location only when replacing the MHU in the same location as the storm damaged MHU is not feasible or </w:t>
      </w:r>
      <w:r w:rsidR="00AB4A30">
        <w:t xml:space="preserve">is </w:t>
      </w:r>
      <w:r>
        <w:t>prohibited. MHU relocations may be considered for otherwise eligible applicants under the following circumstances:</w:t>
      </w:r>
    </w:p>
    <w:p w14:paraId="04C14BCD" w14:textId="0716947D" w:rsidR="00F456F5" w:rsidRDefault="00F456F5" w:rsidP="00C2040F">
      <w:pPr>
        <w:pStyle w:val="BulletList"/>
      </w:pPr>
      <w:r>
        <w:t xml:space="preserve">The </w:t>
      </w:r>
      <w:r w:rsidR="004F2D0E">
        <w:t xml:space="preserve">non-applicant </w:t>
      </w:r>
      <w:r>
        <w:t xml:space="preserve">landowner does not consent to a new unit being replaced on the </w:t>
      </w:r>
      <w:proofErr w:type="gramStart"/>
      <w:r>
        <w:t>land;</w:t>
      </w:r>
      <w:proofErr w:type="gramEnd"/>
      <w:r>
        <w:t xml:space="preserve"> </w:t>
      </w:r>
    </w:p>
    <w:p w14:paraId="0685A974" w14:textId="77777777" w:rsidR="00F456F5" w:rsidRDefault="00F456F5" w:rsidP="00C2040F">
      <w:pPr>
        <w:pStyle w:val="BulletList"/>
      </w:pPr>
      <w:r>
        <w:t xml:space="preserve">If </w:t>
      </w:r>
      <w:r w:rsidRPr="003D682D">
        <w:t xml:space="preserve">MHU must be elevated above the standard 3-foot installation </w:t>
      </w:r>
      <w:proofErr w:type="gramStart"/>
      <w:r w:rsidRPr="003D682D">
        <w:t>height</w:t>
      </w:r>
      <w:r>
        <w:t>;</w:t>
      </w:r>
      <w:proofErr w:type="gramEnd"/>
    </w:p>
    <w:p w14:paraId="50C28089" w14:textId="77777777" w:rsidR="00F456F5" w:rsidRDefault="00F456F5" w:rsidP="00C2040F">
      <w:pPr>
        <w:pStyle w:val="BulletList"/>
      </w:pPr>
      <w:r>
        <w:t>I</w:t>
      </w:r>
      <w:r w:rsidRPr="003D682D">
        <w:t>f zoning or municipal regulations prohibit installation of a mobile home on the property</w:t>
      </w:r>
      <w:r>
        <w:t>;</w:t>
      </w:r>
      <w:r w:rsidRPr="003D682D">
        <w:t xml:space="preserve"> or </w:t>
      </w:r>
    </w:p>
    <w:p w14:paraId="50C9E6DA" w14:textId="22660796" w:rsidR="00F456F5" w:rsidRDefault="00F456F5" w:rsidP="00C2040F">
      <w:pPr>
        <w:pStyle w:val="BulletList"/>
      </w:pPr>
      <w:r>
        <w:t>I</w:t>
      </w:r>
      <w:r w:rsidRPr="003D682D">
        <w:t>f other engineering, environmental, or site constraints make installation of an MHU onsite infeasible</w:t>
      </w:r>
      <w:r w:rsidR="00E0608F">
        <w:t xml:space="preserve">. </w:t>
      </w:r>
    </w:p>
    <w:p w14:paraId="6CAA264A" w14:textId="3F3DCDF3" w:rsidR="00F456F5" w:rsidRDefault="00F456F5" w:rsidP="00C2040F">
      <w:r>
        <w:t>HR</w:t>
      </w:r>
      <w:r w:rsidR="006B7B66">
        <w:t>R</w:t>
      </w:r>
      <w:r>
        <w:t xml:space="preserve">P does not provide replacement property for applicants. To be allowed to replace an MHU on an alternate property, the applicant must source and obtain ownership or permission to install a MHU at the alternate location. Alternate locations must be zoned to allow for installation of a mobile home unit, have ready access to sewer, water, and electric connections, and must not </w:t>
      </w:r>
      <w:proofErr w:type="gramStart"/>
      <w:r>
        <w:t>be located in</w:t>
      </w:r>
      <w:proofErr w:type="gramEnd"/>
      <w:r>
        <w:t xml:space="preserve"> a 100-year floodplain</w:t>
      </w:r>
      <w:r w:rsidR="00E0608F">
        <w:t xml:space="preserve">. </w:t>
      </w:r>
      <w:r w:rsidRPr="00786F8E">
        <w:t>Alternate mobile home sites must pass an environmental review before the applicant makes a binding commitment to lease or purchase land. If an applicant enters into a binding agreement to lease or purchase alternate land before the program has environmentally cleared the alternate parcel, the applicant may be ineligible for assistance, as this constitutes a choice-limiting action.</w:t>
      </w:r>
      <w:r>
        <w:rPr>
          <w:rStyle w:val="FootnoteReference"/>
        </w:rPr>
        <w:footnoteReference w:id="11"/>
      </w:r>
    </w:p>
    <w:p w14:paraId="390EBC9D" w14:textId="1E28BF47" w:rsidR="005D796E" w:rsidRPr="001D12B6" w:rsidRDefault="005D796E" w:rsidP="00C2040F">
      <w:r w:rsidRPr="001D12B6">
        <w:t>The</w:t>
      </w:r>
      <w:r w:rsidRPr="00BB1084">
        <w:t xml:space="preserve"> </w:t>
      </w:r>
      <w:r w:rsidRPr="001D12B6">
        <w:t>program</w:t>
      </w:r>
      <w:r w:rsidRPr="00BB1084">
        <w:t xml:space="preserve"> </w:t>
      </w:r>
      <w:r w:rsidRPr="001D12B6">
        <w:t>will</w:t>
      </w:r>
      <w:r w:rsidRPr="00BB1084">
        <w:t xml:space="preserve"> </w:t>
      </w:r>
      <w:r w:rsidRPr="001D12B6">
        <w:t>require</w:t>
      </w:r>
      <w:r w:rsidRPr="00BB1084">
        <w:t xml:space="preserve"> </w:t>
      </w:r>
      <w:r w:rsidRPr="001D12B6">
        <w:t>documentation</w:t>
      </w:r>
      <w:r w:rsidRPr="00BB1084">
        <w:t xml:space="preserve"> </w:t>
      </w:r>
      <w:r w:rsidRPr="001D12B6">
        <w:t>that</w:t>
      </w:r>
      <w:r w:rsidRPr="00BB1084">
        <w:t xml:space="preserve"> </w:t>
      </w:r>
      <w:r w:rsidRPr="001D12B6">
        <w:t>the</w:t>
      </w:r>
      <w:r w:rsidRPr="00BB1084">
        <w:t xml:space="preserve"> </w:t>
      </w:r>
      <w:r w:rsidRPr="001D12B6">
        <w:t>established</w:t>
      </w:r>
      <w:r w:rsidRPr="00BB1084">
        <w:t xml:space="preserve"> </w:t>
      </w:r>
      <w:r w:rsidRPr="001D12B6">
        <w:t>mobile</w:t>
      </w:r>
      <w:r w:rsidRPr="00BB1084">
        <w:t xml:space="preserve"> </w:t>
      </w:r>
      <w:r w:rsidRPr="001D12B6">
        <w:t>home</w:t>
      </w:r>
      <w:r w:rsidRPr="00BB1084">
        <w:t xml:space="preserve"> </w:t>
      </w:r>
      <w:r w:rsidRPr="001D12B6">
        <w:t>park</w:t>
      </w:r>
      <w:r w:rsidRPr="00BB1084">
        <w:t xml:space="preserve"> </w:t>
      </w:r>
      <w:r w:rsidRPr="001D12B6">
        <w:t>or</w:t>
      </w:r>
      <w:r w:rsidRPr="00BB1084">
        <w:t xml:space="preserve"> </w:t>
      </w:r>
      <w:r w:rsidRPr="001D12B6">
        <w:t>land</w:t>
      </w:r>
      <w:r w:rsidRPr="00BB1084">
        <w:t xml:space="preserve"> </w:t>
      </w:r>
      <w:r w:rsidRPr="001D12B6">
        <w:t>has</w:t>
      </w:r>
      <w:r w:rsidRPr="00BB1084">
        <w:t xml:space="preserve"> </w:t>
      </w:r>
      <w:r w:rsidRPr="001D12B6">
        <w:t>the</w:t>
      </w:r>
      <w:r w:rsidRPr="00BB1084">
        <w:t xml:space="preserve"> </w:t>
      </w:r>
      <w:r w:rsidRPr="001D12B6">
        <w:t>requisite</w:t>
      </w:r>
      <w:r w:rsidRPr="00BB1084">
        <w:t xml:space="preserve"> </w:t>
      </w:r>
      <w:r w:rsidRPr="001D12B6">
        <w:t>existing pad</w:t>
      </w:r>
      <w:r w:rsidRPr="00BB1084">
        <w:t xml:space="preserve"> </w:t>
      </w:r>
      <w:r w:rsidRPr="001D12B6">
        <w:t>and</w:t>
      </w:r>
      <w:r w:rsidRPr="00BB1084">
        <w:t xml:space="preserve"> </w:t>
      </w:r>
      <w:r w:rsidRPr="001D12B6">
        <w:t>utility</w:t>
      </w:r>
      <w:r w:rsidRPr="00BB1084">
        <w:t xml:space="preserve"> </w:t>
      </w:r>
      <w:r w:rsidRPr="001D12B6">
        <w:t>requirements.</w:t>
      </w:r>
      <w:r w:rsidRPr="00BB1084">
        <w:t xml:space="preserve"> </w:t>
      </w:r>
      <w:r w:rsidRPr="001D12B6">
        <w:t>An</w:t>
      </w:r>
      <w:r w:rsidRPr="00BB1084">
        <w:t xml:space="preserve"> </w:t>
      </w:r>
      <w:r w:rsidRPr="001D12B6">
        <w:t>applicant</w:t>
      </w:r>
      <w:r w:rsidRPr="00BB1084">
        <w:t xml:space="preserve"> </w:t>
      </w:r>
      <w:r w:rsidRPr="001D12B6">
        <w:t>provided</w:t>
      </w:r>
      <w:r w:rsidRPr="00BB1084">
        <w:t xml:space="preserve"> </w:t>
      </w:r>
      <w:r w:rsidRPr="001D12B6">
        <w:t>letter</w:t>
      </w:r>
      <w:r w:rsidRPr="00BB1084">
        <w:t xml:space="preserve"> </w:t>
      </w:r>
      <w:r w:rsidRPr="001D12B6">
        <w:t>from</w:t>
      </w:r>
      <w:r w:rsidRPr="00BB1084">
        <w:t xml:space="preserve"> </w:t>
      </w:r>
      <w:r w:rsidRPr="001D12B6">
        <w:t>the</w:t>
      </w:r>
      <w:r w:rsidRPr="00BB1084">
        <w:t xml:space="preserve"> </w:t>
      </w:r>
      <w:r w:rsidRPr="001D12B6">
        <w:t>landlord/property</w:t>
      </w:r>
      <w:r w:rsidRPr="00BB1084">
        <w:t xml:space="preserve"> </w:t>
      </w:r>
      <w:r w:rsidRPr="001D12B6">
        <w:t>owner</w:t>
      </w:r>
      <w:r w:rsidRPr="00BB1084">
        <w:t xml:space="preserve"> </w:t>
      </w:r>
      <w:r w:rsidRPr="001D12B6">
        <w:t>notating</w:t>
      </w:r>
      <w:r w:rsidRPr="00BB1084">
        <w:t xml:space="preserve"> </w:t>
      </w:r>
      <w:r w:rsidRPr="001D12B6">
        <w:t>existing</w:t>
      </w:r>
      <w:r w:rsidRPr="00BB1084">
        <w:t xml:space="preserve"> </w:t>
      </w:r>
      <w:r w:rsidRPr="001D12B6">
        <w:t>pad and utilities, occupational license, copies of sewage and utility bills, or other permitting issued by the local jurisdiction may serve as verification documentation in conjunction with photographs of the existing pad and utility hookups.</w:t>
      </w:r>
    </w:p>
    <w:p w14:paraId="0566A77C" w14:textId="77777777" w:rsidR="005D796E" w:rsidRPr="001D12B6" w:rsidRDefault="005D796E" w:rsidP="00C2040F">
      <w:r w:rsidRPr="001D12B6">
        <w:t>If the new site is located within an established mobile home park, the applicant must provide the program with copies of the park’s covenants and restrictions in addition to the above-mentioned documentation.</w:t>
      </w:r>
    </w:p>
    <w:p w14:paraId="4E33E85C" w14:textId="77777777" w:rsidR="005D796E" w:rsidRPr="004D7DF0" w:rsidRDefault="005D796E" w:rsidP="00C2040F">
      <w:pPr>
        <w:pStyle w:val="Heading4"/>
      </w:pPr>
      <w:r w:rsidRPr="004D7DF0">
        <w:t>Environmental Review Record</w:t>
      </w:r>
    </w:p>
    <w:p w14:paraId="3865E09F" w14:textId="0A196F7D" w:rsidR="005D796E" w:rsidRDefault="005D796E" w:rsidP="00C2040F">
      <w:r>
        <w:t xml:space="preserve">An Environmental Review Record (ERR) must be completed on the original damaged site and the new site on which the replacement unit will be installed for applicants of an MHU relocation. </w:t>
      </w:r>
      <w:proofErr w:type="gramStart"/>
      <w:r>
        <w:t>In order for</w:t>
      </w:r>
      <w:proofErr w:type="gramEnd"/>
      <w:r>
        <w:t xml:space="preserve"> the program to assess the new location, the applicant must have </w:t>
      </w:r>
      <w:r w:rsidR="002F664A">
        <w:t>an unexecuted</w:t>
      </w:r>
      <w:r>
        <w:t xml:space="preserve"> lease agreement </w:t>
      </w:r>
      <w:r w:rsidR="000D1AAD">
        <w:t>or</w:t>
      </w:r>
      <w:r>
        <w:t xml:space="preserve"> </w:t>
      </w:r>
      <w:r w:rsidR="00F40FFE">
        <w:t xml:space="preserve">written </w:t>
      </w:r>
      <w:r>
        <w:t xml:space="preserve">agreement to hold the leased lot. Copies of the </w:t>
      </w:r>
      <w:r w:rsidR="00D27084">
        <w:t xml:space="preserve">unexecuted </w:t>
      </w:r>
      <w:r>
        <w:t>lease</w:t>
      </w:r>
      <w:r w:rsidR="000D1AAD">
        <w:t xml:space="preserve"> or</w:t>
      </w:r>
      <w:r>
        <w:t xml:space="preserve"> agreement documentation must be submitted to the program prior to the program scheduling an ERR at the new site.</w:t>
      </w:r>
    </w:p>
    <w:p w14:paraId="37670D60" w14:textId="77777777" w:rsidR="005D796E" w:rsidRPr="004D7DF0" w:rsidRDefault="005D796E" w:rsidP="00C2040F">
      <w:pPr>
        <w:pStyle w:val="Heading4"/>
      </w:pPr>
      <w:r w:rsidRPr="004D7DF0">
        <w:t>New Site Requirements</w:t>
      </w:r>
    </w:p>
    <w:p w14:paraId="0778FF02" w14:textId="77777777" w:rsidR="005D796E" w:rsidRDefault="005D796E" w:rsidP="00C2040F">
      <w:r>
        <w:t>The site for the replacement MHU must be either an existing mobile home park with an existing pad and utility infrastructure for the MHU installation or land with an existing pad and utility infrastructure for the MHU installation. The program will not fund new site development. For the purposes of this policy, new site development includes, but is not limited to:</w:t>
      </w:r>
    </w:p>
    <w:p w14:paraId="47DBAF1E" w14:textId="77777777" w:rsidR="005D796E" w:rsidRDefault="005D796E" w:rsidP="00C2040F">
      <w:pPr>
        <w:pStyle w:val="BulletList"/>
      </w:pPr>
      <w:r>
        <w:t>Site</w:t>
      </w:r>
      <w:r>
        <w:rPr>
          <w:spacing w:val="-5"/>
        </w:rPr>
        <w:t xml:space="preserve"> </w:t>
      </w:r>
      <w:r>
        <w:t>clearing</w:t>
      </w:r>
    </w:p>
    <w:p w14:paraId="51D9DF00" w14:textId="77777777" w:rsidR="005D796E" w:rsidRDefault="005D796E" w:rsidP="00C2040F">
      <w:pPr>
        <w:pStyle w:val="BulletList"/>
      </w:pPr>
      <w:r>
        <w:t>Site</w:t>
      </w:r>
      <w:r>
        <w:rPr>
          <w:spacing w:val="-6"/>
        </w:rPr>
        <w:t xml:space="preserve"> </w:t>
      </w:r>
      <w:r>
        <w:t>leveling</w:t>
      </w:r>
    </w:p>
    <w:p w14:paraId="5539DBDB" w14:textId="77777777" w:rsidR="005D796E" w:rsidRDefault="005D796E" w:rsidP="00C2040F">
      <w:pPr>
        <w:pStyle w:val="BulletList"/>
      </w:pPr>
      <w:r>
        <w:t>Concrete</w:t>
      </w:r>
      <w:r>
        <w:rPr>
          <w:spacing w:val="-9"/>
        </w:rPr>
        <w:t xml:space="preserve"> </w:t>
      </w:r>
      <w:r>
        <w:t>or</w:t>
      </w:r>
      <w:r>
        <w:rPr>
          <w:spacing w:val="-8"/>
        </w:rPr>
        <w:t xml:space="preserve"> </w:t>
      </w:r>
      <w:r>
        <w:t>other</w:t>
      </w:r>
      <w:r>
        <w:rPr>
          <w:spacing w:val="-9"/>
        </w:rPr>
        <w:t xml:space="preserve"> </w:t>
      </w:r>
      <w:r>
        <w:t>substrate</w:t>
      </w:r>
      <w:r>
        <w:rPr>
          <w:spacing w:val="-8"/>
        </w:rPr>
        <w:t xml:space="preserve"> </w:t>
      </w:r>
      <w:r>
        <w:rPr>
          <w:spacing w:val="-2"/>
        </w:rPr>
        <w:t>installation</w:t>
      </w:r>
    </w:p>
    <w:p w14:paraId="27B43BD3" w14:textId="77777777" w:rsidR="005D796E" w:rsidRPr="00B749CF" w:rsidRDefault="005D796E" w:rsidP="00C2040F">
      <w:pPr>
        <w:pStyle w:val="BulletList"/>
      </w:pPr>
      <w:r>
        <w:t>Utility</w:t>
      </w:r>
      <w:r>
        <w:rPr>
          <w:spacing w:val="-11"/>
        </w:rPr>
        <w:t xml:space="preserve"> </w:t>
      </w:r>
      <w:r>
        <w:t>and</w:t>
      </w:r>
      <w:r>
        <w:rPr>
          <w:spacing w:val="-10"/>
        </w:rPr>
        <w:t xml:space="preserve"> </w:t>
      </w:r>
      <w:r>
        <w:t>sewerage</w:t>
      </w:r>
      <w:r>
        <w:rPr>
          <w:spacing w:val="-10"/>
        </w:rPr>
        <w:t xml:space="preserve"> </w:t>
      </w:r>
      <w:r>
        <w:t>infrastructure</w:t>
      </w:r>
      <w:r>
        <w:rPr>
          <w:spacing w:val="-9"/>
        </w:rPr>
        <w:t xml:space="preserve"> </w:t>
      </w:r>
      <w:r>
        <w:rPr>
          <w:spacing w:val="-2"/>
        </w:rPr>
        <w:t>installation</w:t>
      </w:r>
    </w:p>
    <w:p w14:paraId="5894342F" w14:textId="63465CAB" w:rsidR="00B1443B" w:rsidRDefault="00CF0565" w:rsidP="000F126F">
      <w:pPr>
        <w:pStyle w:val="Heading4"/>
      </w:pPr>
      <w:r>
        <w:t>Elevation and Flood Insurance</w:t>
      </w:r>
    </w:p>
    <w:p w14:paraId="4867CA45" w14:textId="77777777" w:rsidR="005D796E" w:rsidRDefault="005D796E" w:rsidP="00C2040F">
      <w:r>
        <w:t>Since the leased or owned property must be located outside of the floodplain for the replacement MHU, no elevation or additional flood insurance considerations are necessary to comply with the program requirements.</w:t>
      </w:r>
    </w:p>
    <w:p w14:paraId="568BD0B4" w14:textId="77777777" w:rsidR="00F456F5" w:rsidRPr="00C35311" w:rsidRDefault="00F456F5" w:rsidP="00127831">
      <w:pPr>
        <w:pStyle w:val="Heading3"/>
      </w:pPr>
      <w:bookmarkStart w:id="936" w:name="_Toc152226052"/>
      <w:bookmarkStart w:id="937" w:name="_Ref158189731"/>
      <w:bookmarkStart w:id="938" w:name="_Ref158189732"/>
      <w:bookmarkStart w:id="939" w:name="_Ref158189733"/>
      <w:bookmarkStart w:id="940" w:name="_Toc158720127"/>
      <w:bookmarkStart w:id="941" w:name="_Toc159229199"/>
      <w:r w:rsidRPr="004D7DF0">
        <w:t>Reasonable Accommodations – Mobile Home Replacement Award Type</w:t>
      </w:r>
      <w:bookmarkEnd w:id="936"/>
      <w:bookmarkEnd w:id="937"/>
      <w:bookmarkEnd w:id="938"/>
      <w:bookmarkEnd w:id="939"/>
      <w:bookmarkEnd w:id="940"/>
      <w:bookmarkEnd w:id="941"/>
    </w:p>
    <w:p w14:paraId="031391F6" w14:textId="48F122D7" w:rsidR="007E0DA9" w:rsidRDefault="007E0DA9" w:rsidP="00D84CB2">
      <w:r>
        <w:t xml:space="preserve">Applicants who qualify for a replacement award type may request reasonable accommodations. Reasonable accommodations in MHU projects are limited by manufacturer specifications and unit availability. Applicants who request reasonable accommodation will be provided with a wheelchair </w:t>
      </w:r>
      <w:r w:rsidR="00EC66D0">
        <w:t>accessible</w:t>
      </w:r>
      <w:r>
        <w:t xml:space="preserve"> </w:t>
      </w:r>
      <w:r w:rsidR="00C677F0">
        <w:t>MHU</w:t>
      </w:r>
      <w:r>
        <w:t xml:space="preserve">. Wheelchair </w:t>
      </w:r>
      <w:r w:rsidR="00EC66D0">
        <w:t>accessible</w:t>
      </w:r>
      <w:r>
        <w:t xml:space="preserve"> designations are controlled by the MHU manufacturer and may include features such as wider doorways, grab bars</w:t>
      </w:r>
      <w:r w:rsidR="00BC035D">
        <w:t>,</w:t>
      </w:r>
      <w:r>
        <w:t xml:space="preserve"> or low-threshold shower compartments</w:t>
      </w:r>
      <w:r w:rsidR="00E0608F">
        <w:t xml:space="preserve">. </w:t>
      </w:r>
    </w:p>
    <w:p w14:paraId="20D3330E" w14:textId="4FF52EFB" w:rsidR="007E0DA9" w:rsidRDefault="00EC66D0" w:rsidP="00D84CB2">
      <w:r>
        <w:t xml:space="preserve">The program has established </w:t>
      </w:r>
      <w:r w:rsidR="006C12A9">
        <w:t>that w</w:t>
      </w:r>
      <w:r w:rsidR="007E0DA9">
        <w:t xml:space="preserve">heelchair </w:t>
      </w:r>
      <w:r>
        <w:t>accessible</w:t>
      </w:r>
      <w:r w:rsidR="007E0DA9">
        <w:t xml:space="preserve"> </w:t>
      </w:r>
      <w:r w:rsidR="00C677F0">
        <w:t>MHUs</w:t>
      </w:r>
      <w:r w:rsidR="007E0DA9">
        <w:t xml:space="preserve"> should includ</w:t>
      </w:r>
      <w:r>
        <w:t>e</w:t>
      </w:r>
      <w:r w:rsidR="007E0DA9">
        <w:t>:</w:t>
      </w:r>
    </w:p>
    <w:p w14:paraId="615A6BC4" w14:textId="443963BB" w:rsidR="007E0DA9" w:rsidRPr="00F71821" w:rsidRDefault="007E0DA9" w:rsidP="00D84CB2">
      <w:pPr>
        <w:pStyle w:val="BulletList"/>
      </w:pPr>
      <w:r w:rsidRPr="00F71821">
        <w:t>One bathroom with:</w:t>
      </w:r>
    </w:p>
    <w:p w14:paraId="64E51A37" w14:textId="15B23A4C" w:rsidR="007E0DA9" w:rsidRPr="00F71821" w:rsidRDefault="007E0DA9" w:rsidP="00A23D0F">
      <w:pPr>
        <w:pStyle w:val="BulletList"/>
        <w:numPr>
          <w:ilvl w:val="1"/>
          <w:numId w:val="6"/>
        </w:numPr>
      </w:pPr>
      <w:r w:rsidRPr="00F71821">
        <w:t xml:space="preserve">step-in, low-threshold shower, with threshold no higher than </w:t>
      </w:r>
      <w:r w:rsidR="000227DF">
        <w:t>seven</w:t>
      </w:r>
      <w:r w:rsidR="000227DF" w:rsidRPr="00F71821">
        <w:t xml:space="preserve"> </w:t>
      </w:r>
      <w:r w:rsidRPr="00F71821">
        <w:t>(</w:t>
      </w:r>
      <w:r w:rsidR="000227DF">
        <w:t>7</w:t>
      </w:r>
      <w:r w:rsidRPr="00F71821">
        <w:t>) inches from the floor covering</w:t>
      </w:r>
      <w:r w:rsidR="00F71821">
        <w:t>.</w:t>
      </w:r>
    </w:p>
    <w:p w14:paraId="442B8BEB" w14:textId="68B3CD11" w:rsidR="007E0DA9" w:rsidRPr="00F71821" w:rsidRDefault="007E0DA9" w:rsidP="00A23D0F">
      <w:pPr>
        <w:pStyle w:val="BulletList"/>
        <w:numPr>
          <w:ilvl w:val="1"/>
          <w:numId w:val="6"/>
        </w:numPr>
      </w:pPr>
      <w:r w:rsidRPr="00F71821">
        <w:t>Shower wand on an adjustable rail and a seat in the shower, and</w:t>
      </w:r>
    </w:p>
    <w:p w14:paraId="55A38B57" w14:textId="54CEFC50" w:rsidR="007E0DA9" w:rsidRPr="00F71821" w:rsidRDefault="007E0DA9" w:rsidP="00A23D0F">
      <w:pPr>
        <w:pStyle w:val="BulletList"/>
        <w:numPr>
          <w:ilvl w:val="1"/>
          <w:numId w:val="6"/>
        </w:numPr>
      </w:pPr>
      <w:r w:rsidRPr="00F71821">
        <w:t>Comfort height toilet, with seat 17” – 19” above the floor</w:t>
      </w:r>
    </w:p>
    <w:p w14:paraId="7E2561B1" w14:textId="23B25B90" w:rsidR="007E0DA9" w:rsidRPr="00F71821" w:rsidRDefault="007E0DA9" w:rsidP="00D84CB2">
      <w:pPr>
        <w:pStyle w:val="BulletList"/>
      </w:pPr>
      <w:r w:rsidRPr="00F71821">
        <w:t>Minimum 32” width for exterior doors</w:t>
      </w:r>
    </w:p>
    <w:p w14:paraId="7B21C260" w14:textId="0C6F5644" w:rsidR="007E0DA9" w:rsidRPr="00F71821" w:rsidRDefault="007E0DA9" w:rsidP="00D84CB2">
      <w:pPr>
        <w:pStyle w:val="BulletList"/>
      </w:pPr>
      <w:r w:rsidRPr="00F71821">
        <w:t>Minimum 36” hallway width, and</w:t>
      </w:r>
    </w:p>
    <w:p w14:paraId="592ADF79" w14:textId="264D35F6" w:rsidR="007E0DA9" w:rsidRPr="00F71821" w:rsidRDefault="007E0DA9" w:rsidP="00D84CB2">
      <w:pPr>
        <w:pStyle w:val="BulletList"/>
      </w:pPr>
      <w:r w:rsidRPr="00F71821">
        <w:t>Minimum 32” bathroom and bedroom doors</w:t>
      </w:r>
    </w:p>
    <w:p w14:paraId="5CCC15DF" w14:textId="3048CDBA" w:rsidR="00D84CB2" w:rsidRDefault="007E0DA9" w:rsidP="00D84CB2">
      <w:r>
        <w:t>Additional accommodations, such as hearing-impaired smoke detectors or roll-in/no threshold shower compartments will be considered separately and, on a case-by-case basis, based on the applicant’s needs.</w:t>
      </w:r>
    </w:p>
    <w:p w14:paraId="52D6461E" w14:textId="77777777" w:rsidR="00D84CB2" w:rsidRDefault="00D84CB2">
      <w:pPr>
        <w:spacing w:before="0" w:after="160" w:line="259" w:lineRule="auto"/>
        <w:jc w:val="left"/>
      </w:pPr>
      <w:r>
        <w:br w:type="page"/>
      </w:r>
    </w:p>
    <w:p w14:paraId="69DFF107" w14:textId="250F9704" w:rsidR="00F979D8" w:rsidRPr="007C3B2B" w:rsidRDefault="00F979D8" w:rsidP="002007C3">
      <w:pPr>
        <w:pStyle w:val="Heading1"/>
      </w:pPr>
      <w:bookmarkStart w:id="942" w:name="_Toc157677497"/>
      <w:bookmarkStart w:id="943" w:name="_Toc158720128"/>
      <w:bookmarkStart w:id="944" w:name="_Toc159229200"/>
      <w:r>
        <w:t>Temporary Housing Assistance Benefit</w:t>
      </w:r>
      <w:bookmarkEnd w:id="942"/>
      <w:bookmarkEnd w:id="943"/>
      <w:bookmarkEnd w:id="944"/>
    </w:p>
    <w:p w14:paraId="7B39190E" w14:textId="77777777" w:rsidR="005350D4" w:rsidRDefault="00F979D8" w:rsidP="00D84CB2">
      <w:proofErr w:type="gramStart"/>
      <w:r w:rsidRPr="00B127A3">
        <w:t>As a general rule</w:t>
      </w:r>
      <w:proofErr w:type="gramEnd"/>
      <w:r w:rsidRPr="00B127A3">
        <w:t xml:space="preserve">, the HRRP will not provide temporary relocation costs to </w:t>
      </w:r>
      <w:r w:rsidR="007603E4">
        <w:t>homeowner</w:t>
      </w:r>
      <w:r w:rsidR="00D641FA">
        <w:t>-occupant</w:t>
      </w:r>
      <w:r w:rsidR="007603E4">
        <w:t xml:space="preserve"> </w:t>
      </w:r>
      <w:r w:rsidRPr="00B127A3">
        <w:t xml:space="preserve">applicants who will be required to vacate their property during construction activities. As the HRRP is a voluntary program for owner-occupants and those applicants are made aware of program policies at the time of application, temporary relocation will be the owner-occupant’s responsibility. However, FloridaCommerce recognizes that some HRRP beneficiaries, particularly LMI households and those with vulnerable household members, may face financial challenges caused by the cost of interim housing that may be necessary during the repair or reconstruction process. To avoid displacement and homelessness of HRRP applicants, FloridaCommerce has developed the Temporary Housing Assistance Benefit (THAB) to provide additional assistance for HRRP </w:t>
      </w:r>
      <w:r w:rsidR="000B1E44">
        <w:t xml:space="preserve">homeowner-occupant </w:t>
      </w:r>
      <w:r w:rsidRPr="00B127A3">
        <w:t>applicants who are experiencing financial hardship due to, or exacerbated by, the cost of interim housing</w:t>
      </w:r>
      <w:r w:rsidR="00AB3B23">
        <w:t>, and have exhausted all other available options.</w:t>
      </w:r>
      <w:r w:rsidR="00BE214D">
        <w:t xml:space="preserve"> </w:t>
      </w:r>
    </w:p>
    <w:p w14:paraId="4F2E94B9" w14:textId="35D11A0F" w:rsidR="00F979D8" w:rsidRPr="00B127A3" w:rsidRDefault="00897041" w:rsidP="00D84CB2">
      <w:r>
        <w:t xml:space="preserve">Temporary relocation assistance is not provided to tenants through THAB. </w:t>
      </w:r>
      <w:r w:rsidR="00BE214D">
        <w:t xml:space="preserve">Tenants displaced by HRRP activities </w:t>
      </w:r>
      <w:r>
        <w:t xml:space="preserve">are </w:t>
      </w:r>
      <w:r w:rsidR="006C6B5E">
        <w:t xml:space="preserve">eligible for temporary relocation assistance </w:t>
      </w:r>
      <w:r w:rsidR="007663B7">
        <w:t xml:space="preserve">by the program as required by the </w:t>
      </w:r>
      <w:r w:rsidR="00E90439" w:rsidRPr="00E90439">
        <w:t>Uniform Relocation Assistance and Real Property Acquisition Act (URA)</w:t>
      </w:r>
      <w:r w:rsidR="00E90439">
        <w:t xml:space="preserve">. More information on relocation assistance for tenants </w:t>
      </w:r>
      <w:r w:rsidR="00563A82">
        <w:t>is in</w:t>
      </w:r>
      <w:r w:rsidR="0044338F">
        <w:t xml:space="preserve"> </w:t>
      </w:r>
      <w:r w:rsidR="003F7D8F">
        <w:fldChar w:fldCharType="begin"/>
      </w:r>
      <w:r w:rsidR="003F7D8F">
        <w:instrText xml:space="preserve"> REF _Ref158632602 \h </w:instrText>
      </w:r>
      <w:r w:rsidR="003F7D8F">
        <w:fldChar w:fldCharType="separate"/>
      </w:r>
      <w:r w:rsidR="003F7D8F">
        <w:t>Appendix A: Uniform Relocation Assistance (URA)</w:t>
      </w:r>
      <w:r w:rsidR="003F7D8F">
        <w:fldChar w:fldCharType="end"/>
      </w:r>
      <w:r w:rsidR="00563A82">
        <w:t xml:space="preserve"> </w:t>
      </w:r>
      <w:r w:rsidR="0044338F">
        <w:t>attached herein.</w:t>
      </w:r>
      <w:r w:rsidR="00E90439">
        <w:t xml:space="preserve"> </w:t>
      </w:r>
    </w:p>
    <w:p w14:paraId="490C6EB9" w14:textId="376D1B8E" w:rsidR="00F979D8" w:rsidRDefault="00F979D8" w:rsidP="00D84CB2">
      <w:r w:rsidRPr="00B127A3">
        <w:t>On a case-by-case basis, through THAB, HRRP will provide temporary rental assistance to homeowner</w:t>
      </w:r>
      <w:r w:rsidR="000B1E44">
        <w:t>-occupant</w:t>
      </w:r>
      <w:r w:rsidRPr="00B127A3">
        <w:t xml:space="preserve"> applicants experiencing hardship and displacement for an extensive </w:t>
      </w:r>
      <w:proofErr w:type="gramStart"/>
      <w:r w:rsidRPr="00B127A3">
        <w:t>period of time</w:t>
      </w:r>
      <w:proofErr w:type="gramEnd"/>
      <w:r w:rsidRPr="00B127A3">
        <w:t xml:space="preserve">, or other substantiated extenuating circumstances due to HRRP activities. </w:t>
      </w:r>
      <w:r w:rsidR="0000444E">
        <w:t xml:space="preserve">Applicants in Phase 1 that </w:t>
      </w:r>
      <w:r w:rsidR="002A0117">
        <w:t>indicate they have a need for THAB</w:t>
      </w:r>
      <w:r w:rsidR="005D4E2B">
        <w:t xml:space="preserve"> and that they have exhausted all other options to secure temporary housing</w:t>
      </w:r>
      <w:r w:rsidR="002A0117">
        <w:t xml:space="preserve"> will be granted THAB. Other applicants must provide proof of extenuating circumstances to be reviewed on a case-by-case basis.</w:t>
      </w:r>
    </w:p>
    <w:p w14:paraId="7D009029" w14:textId="25DFFBA2" w:rsidR="00F979D8" w:rsidRPr="00B127A3" w:rsidRDefault="00F979D8" w:rsidP="00D84CB2">
      <w:r w:rsidRPr="00B127A3">
        <w:t xml:space="preserve">THAB </w:t>
      </w:r>
      <w:r w:rsidR="004651BA">
        <w:t>may</w:t>
      </w:r>
      <w:r w:rsidRPr="00B127A3">
        <w:t xml:space="preserve"> be available to HRRP participants with an executed Homeowner Grant Agreement (HGA), until completion of HRRP activities on their damaged home. THAB </w:t>
      </w:r>
      <w:proofErr w:type="gramStart"/>
      <w:r w:rsidRPr="00B127A3">
        <w:t>provides assistance</w:t>
      </w:r>
      <w:proofErr w:type="gramEnd"/>
      <w:r w:rsidRPr="00B127A3">
        <w:t xml:space="preserve"> under the HRRP for unmet needs related to eligible short-term lodging or rental expenses, provided the household is at or below 80 percent AMI and is a beneficiary also receiving HRRP assistance for their Hurricane Ian damaged property.</w:t>
      </w:r>
    </w:p>
    <w:p w14:paraId="19A776BF" w14:textId="6A609D4C" w:rsidR="00F979D8" w:rsidRPr="00B127A3" w:rsidRDefault="00F979D8" w:rsidP="00D84CB2">
      <w:r w:rsidRPr="00B127A3">
        <w:t>THAB is a housing assistance benefit not directly resulting in the rehabilitation, replacement, or reconstruction of a home. Therefore, THAB does not count against the program cap for rehabilitation, replacement, or reconstruction of the home. The program construction cap identified in th</w:t>
      </w:r>
      <w:r w:rsidR="00F665F7">
        <w:t>ese guidelines</w:t>
      </w:r>
      <w:r w:rsidRPr="00B127A3">
        <w:t xml:space="preserve"> applies to hard and soft construction costs associated with </w:t>
      </w:r>
      <w:r w:rsidR="00FD7B4C" w:rsidRPr="00B127A3">
        <w:t>Hurricane</w:t>
      </w:r>
      <w:r w:rsidRPr="00B127A3">
        <w:t xml:space="preserve"> Ian repairs. THAB will have a maximum assistance cap of $20,000 in program sponsored payments. Construction delays in which HRRP’s assigned construction contractor is responsible, may result in contractor responsibility for provisions of additional housing assistance; this additional assistance is not limited by the THAB cap. </w:t>
      </w:r>
    </w:p>
    <w:p w14:paraId="48834EFC" w14:textId="5453374B" w:rsidR="00F979D8" w:rsidRPr="00B127A3" w:rsidRDefault="00B319D2" w:rsidP="00D84CB2">
      <w:r>
        <w:t>O</w:t>
      </w:r>
      <w:r w:rsidR="000F126F">
        <w:t>wner-occupant applicant</w:t>
      </w:r>
      <w:r>
        <w:t>s</w:t>
      </w:r>
      <w:r w:rsidRPr="00B127A3">
        <w:t xml:space="preserve"> </w:t>
      </w:r>
      <w:r w:rsidR="00F979D8" w:rsidRPr="00B127A3">
        <w:t xml:space="preserve">who choose to stay with friends or family in lieu of staying in a hotel or a short-term leased apartment are not eligible for THAB. Further, any </w:t>
      </w:r>
      <w:r w:rsidR="00552CE3">
        <w:t>o</w:t>
      </w:r>
      <w:r w:rsidR="006B69CD">
        <w:t xml:space="preserve">wner-occupant applicant </w:t>
      </w:r>
      <w:r w:rsidR="00F979D8" w:rsidRPr="00B127A3">
        <w:t xml:space="preserve">who initially utilizes THAB assistance and subsequently abandons the temporary housing situation will have all future THAB payments terminated. If a recipient of THAB abandons the temporary housing situation without properly checking out and without notifying the program of their departure, and charges are incurred for any nights proceeding, the recipient of THAB will be responsible for any costs incurred and considered disallowed by HRRP. </w:t>
      </w:r>
    </w:p>
    <w:p w14:paraId="7079EBF7" w14:textId="07DB2357" w:rsidR="00F979D8" w:rsidRPr="00B127A3" w:rsidRDefault="00F979D8" w:rsidP="00D84CB2">
      <w:r w:rsidRPr="00B127A3">
        <w:t xml:space="preserve">The THAB allows short-term lodging in the form of temporary hotel assistance or temporary rental assistance. </w:t>
      </w:r>
    </w:p>
    <w:p w14:paraId="105E5B71" w14:textId="7A9FF000" w:rsidR="00F979D8" w:rsidRPr="004D74AC" w:rsidRDefault="00F979D8" w:rsidP="00043448">
      <w:pPr>
        <w:pStyle w:val="Heading2"/>
      </w:pPr>
      <w:bookmarkStart w:id="945" w:name="_Toc157677498"/>
      <w:bookmarkStart w:id="946" w:name="_Toc158720129"/>
      <w:bookmarkStart w:id="947" w:name="_Toc159229201"/>
      <w:r w:rsidRPr="004D74AC">
        <w:t>THAB Eligibility</w:t>
      </w:r>
      <w:bookmarkEnd w:id="945"/>
      <w:bookmarkEnd w:id="946"/>
      <w:bookmarkEnd w:id="947"/>
      <w:r w:rsidRPr="004D74AC">
        <w:t xml:space="preserve"> </w:t>
      </w:r>
    </w:p>
    <w:p w14:paraId="0BCDC305" w14:textId="495CB44C" w:rsidR="003100A6" w:rsidRDefault="008977CB" w:rsidP="00D84CB2">
      <w:r w:rsidRPr="008C4EDE">
        <w:t xml:space="preserve">If an </w:t>
      </w:r>
      <w:r w:rsidR="00F665F7">
        <w:t>owner-</w:t>
      </w:r>
      <w:r w:rsidR="008364F0">
        <w:t xml:space="preserve">occupant </w:t>
      </w:r>
      <w:r w:rsidRPr="008C4EDE">
        <w:t xml:space="preserve">applicant believes that they are in the state of demonstrable hardship and that the demonstrable hardship causes them to </w:t>
      </w:r>
      <w:r w:rsidR="0096702A">
        <w:t>be unable to</w:t>
      </w:r>
      <w:r w:rsidRPr="008C4EDE">
        <w:t xml:space="preserve"> comply with program policies, then they may present their evidence of a demonstrable hardship to their program representative and request </w:t>
      </w:r>
      <w:r w:rsidR="00280FEE">
        <w:t>THAB</w:t>
      </w:r>
      <w:r w:rsidRPr="008C4EDE">
        <w:t xml:space="preserve">. The program will evaluate temporary housing requests on a case-by-case basis after reviewing all circumstances. </w:t>
      </w:r>
      <w:r w:rsidR="00817163">
        <w:t xml:space="preserve">Applicants in Phase 1 that indicate they have a need for THAB and that they have exhausted all other options to secure temporary housing will be granted THAB. </w:t>
      </w:r>
    </w:p>
    <w:p w14:paraId="332434B6" w14:textId="08B5F529" w:rsidR="008977CB" w:rsidRDefault="00851462" w:rsidP="00D84CB2">
      <w:r>
        <w:rPr>
          <w:rFonts w:cs="Arial"/>
        </w:rPr>
        <w:t xml:space="preserve">Applicants in Phase 2 that indicate they have a need for THAB </w:t>
      </w:r>
      <w:r w:rsidR="00087852">
        <w:t xml:space="preserve">must provide proof of extenuating circumstances to be reviewed on a case-by-case basis. </w:t>
      </w:r>
      <w:r w:rsidR="003100A6" w:rsidRPr="00151E8D">
        <w:t xml:space="preserve">Demonstrable hardships may include job loss, failure of a business, divorce, severe medical illness, injury, death of a family member or spouse, unexpected and extraordinary medical bills, disability, substantial income reduction, unusual and excessive amount of debt due to a natural disaster, etc. None of the listed examples above, individually or taken together, automatically establishes a demonstrable hardship, nor is the listing above exhaustive as there may be other factors relevant to the issue of demonstrable hardship in a particular case. </w:t>
      </w:r>
    </w:p>
    <w:p w14:paraId="0EE6C982" w14:textId="72293D5E" w:rsidR="00F979D8" w:rsidRPr="00B127A3" w:rsidRDefault="00F979D8" w:rsidP="00D84CB2">
      <w:r w:rsidRPr="00B127A3">
        <w:t>THAB assistance is only available to active HRRP participants who:</w:t>
      </w:r>
    </w:p>
    <w:p w14:paraId="39FCCCC9" w14:textId="570F5745" w:rsidR="0034374E" w:rsidRDefault="0034374E" w:rsidP="00A23D0F">
      <w:pPr>
        <w:pStyle w:val="ListParagraph"/>
        <w:numPr>
          <w:ilvl w:val="0"/>
          <w:numId w:val="9"/>
        </w:numPr>
      </w:pPr>
      <w:r>
        <w:t xml:space="preserve">Are homeowner-occupants </w:t>
      </w:r>
      <w:r w:rsidR="00F92A36">
        <w:t>of the</w:t>
      </w:r>
      <w:r w:rsidR="00863C59">
        <w:t xml:space="preserve"> </w:t>
      </w:r>
      <w:r w:rsidR="00667E0F">
        <w:t xml:space="preserve">program-assisted </w:t>
      </w:r>
      <w:proofErr w:type="gramStart"/>
      <w:r w:rsidR="00667E0F">
        <w:t>property;</w:t>
      </w:r>
      <w:proofErr w:type="gramEnd"/>
    </w:p>
    <w:p w14:paraId="27FF3C8F" w14:textId="5149B77B" w:rsidR="007A4792" w:rsidRDefault="00946676" w:rsidP="00A23D0F">
      <w:pPr>
        <w:pStyle w:val="ListParagraph"/>
        <w:numPr>
          <w:ilvl w:val="0"/>
          <w:numId w:val="9"/>
        </w:numPr>
      </w:pPr>
      <w:r>
        <w:t>Have</w:t>
      </w:r>
      <w:r w:rsidR="007A4792">
        <w:t xml:space="preserve"> </w:t>
      </w:r>
      <w:r w:rsidR="008C612F">
        <w:t>exhausted</w:t>
      </w:r>
      <w:r w:rsidR="007A4792">
        <w:t xml:space="preserve"> all other </w:t>
      </w:r>
      <w:proofErr w:type="gramStart"/>
      <w:r w:rsidR="007A4792">
        <w:t>options</w:t>
      </w:r>
      <w:r w:rsidR="00667E0F">
        <w:t>;</w:t>
      </w:r>
      <w:proofErr w:type="gramEnd"/>
      <w:r w:rsidR="007A4792">
        <w:t xml:space="preserve"> </w:t>
      </w:r>
    </w:p>
    <w:p w14:paraId="46CD3055" w14:textId="717170BF" w:rsidR="00F979D8" w:rsidRDefault="00F979D8" w:rsidP="00A23D0F">
      <w:pPr>
        <w:pStyle w:val="ListParagraph"/>
        <w:numPr>
          <w:ilvl w:val="0"/>
          <w:numId w:val="9"/>
        </w:numPr>
      </w:pPr>
      <w:r>
        <w:t xml:space="preserve">Have household incomes at or below 80 percent </w:t>
      </w:r>
      <w:proofErr w:type="gramStart"/>
      <w:r>
        <w:t>AMI;</w:t>
      </w:r>
      <w:proofErr w:type="gramEnd"/>
      <w:r>
        <w:t xml:space="preserve"> </w:t>
      </w:r>
    </w:p>
    <w:p w14:paraId="48C3F7E2" w14:textId="77777777" w:rsidR="00F979D8" w:rsidRDefault="00F979D8" w:rsidP="00A23D0F">
      <w:pPr>
        <w:pStyle w:val="ListParagraph"/>
        <w:numPr>
          <w:ilvl w:val="0"/>
          <w:numId w:val="9"/>
        </w:numPr>
      </w:pPr>
      <w:r>
        <w:t xml:space="preserve">Have executed an HRRP HGA for Hurricane </w:t>
      </w:r>
      <w:proofErr w:type="gramStart"/>
      <w:r>
        <w:t>Ian;</w:t>
      </w:r>
      <w:proofErr w:type="gramEnd"/>
      <w:r>
        <w:t xml:space="preserve"> </w:t>
      </w:r>
    </w:p>
    <w:p w14:paraId="21096C20" w14:textId="77777777" w:rsidR="00F979D8" w:rsidRDefault="00F979D8" w:rsidP="00A23D0F">
      <w:pPr>
        <w:pStyle w:val="ListParagraph"/>
        <w:numPr>
          <w:ilvl w:val="0"/>
          <w:numId w:val="9"/>
        </w:numPr>
      </w:pPr>
      <w:r>
        <w:t xml:space="preserve">Are currently in award status, but construction has not been </w:t>
      </w:r>
      <w:proofErr w:type="gramStart"/>
      <w:r>
        <w:t>completed;</w:t>
      </w:r>
      <w:proofErr w:type="gramEnd"/>
      <w:r>
        <w:t xml:space="preserve"> </w:t>
      </w:r>
    </w:p>
    <w:p w14:paraId="236F8E60" w14:textId="77777777" w:rsidR="00525BE0" w:rsidRDefault="00F979D8" w:rsidP="00A23D0F">
      <w:pPr>
        <w:pStyle w:val="ListParagraph"/>
        <w:numPr>
          <w:ilvl w:val="0"/>
          <w:numId w:val="9"/>
        </w:numPr>
      </w:pPr>
      <w:r>
        <w:t xml:space="preserve">Require temporary housing due to other circumstances of hardship, as approved by HRRP, including temporary displacement that requires that the damaged home be vacated for safety and other reasonable measures during </w:t>
      </w:r>
      <w:proofErr w:type="gramStart"/>
      <w:r>
        <w:t>construction;</w:t>
      </w:r>
      <w:proofErr w:type="gramEnd"/>
      <w:r>
        <w:t xml:space="preserve"> </w:t>
      </w:r>
    </w:p>
    <w:p w14:paraId="0185C4FF" w14:textId="047DB1DD" w:rsidR="00F979D8" w:rsidRDefault="00525BE0" w:rsidP="0031064B">
      <w:pPr>
        <w:pStyle w:val="ListParagraph"/>
        <w:numPr>
          <w:ilvl w:val="1"/>
          <w:numId w:val="9"/>
        </w:numPr>
      </w:pPr>
      <w:r w:rsidRPr="00D84CB2">
        <w:rPr>
          <w:rFonts w:eastAsia="Times New Roman"/>
        </w:rPr>
        <w:t xml:space="preserve">Phase 1 applicants are assumed to have a demonstrable hardship and will qualify for THAB without providing additional evidence of demonstrable hardship; </w:t>
      </w:r>
      <w:r w:rsidR="00F979D8">
        <w:t xml:space="preserve">and </w:t>
      </w:r>
    </w:p>
    <w:p w14:paraId="39AB3FDB" w14:textId="77777777" w:rsidR="00F979D8" w:rsidRDefault="00F979D8" w:rsidP="00D84CB2">
      <w:r>
        <w:t xml:space="preserve">In addition to the criteria listed above, the following eligibility criteria also applies: </w:t>
      </w:r>
    </w:p>
    <w:p w14:paraId="79BD995E" w14:textId="77777777" w:rsidR="00F979D8" w:rsidRDefault="00F979D8" w:rsidP="00D84CB2">
      <w:pPr>
        <w:pStyle w:val="BulletList"/>
      </w:pPr>
      <w:r>
        <w:t xml:space="preserve">Recipients of THAB assistance cannot receive concurrent temporary lodging or rental assistance from other governmental or charitable organization(s) that would cause a duplicative benefit. </w:t>
      </w:r>
    </w:p>
    <w:p w14:paraId="79B19FCF" w14:textId="4E154656" w:rsidR="00F979D8" w:rsidRDefault="00F979D8" w:rsidP="00D84CB2">
      <w:pPr>
        <w:pStyle w:val="BulletList"/>
      </w:pPr>
      <w:r>
        <w:t xml:space="preserve">If the homeowner received any rental assistance </w:t>
      </w:r>
      <w:r w:rsidR="000C4936">
        <w:t>from any other source</w:t>
      </w:r>
      <w:r>
        <w:t xml:space="preserve">, the funding must have been exhausted prior to provision of CDBG-DR THAB funds. </w:t>
      </w:r>
    </w:p>
    <w:p w14:paraId="2E4CC15C" w14:textId="77777777" w:rsidR="00F979D8" w:rsidRDefault="00F979D8" w:rsidP="00D84CB2">
      <w:pPr>
        <w:pStyle w:val="BulletList"/>
      </w:pPr>
      <w:r>
        <w:t xml:space="preserve">Funds must be used for lodging and cannot be used for any other purpose. </w:t>
      </w:r>
    </w:p>
    <w:p w14:paraId="51A2B552" w14:textId="77777777" w:rsidR="00F979D8" w:rsidRDefault="00F979D8" w:rsidP="00D84CB2">
      <w:r>
        <w:t>THAB is not a DOB to housing rehabilitation, repair, or reconstruction funds, as it constitutes a separate and distinct eligible activity. Prior to deeming a homeowner eligible for THAB assistance, HRRP will verify that prior rental assistance, if received, has been exhausted on eligible costs.</w:t>
      </w:r>
    </w:p>
    <w:p w14:paraId="6A12EEE4" w14:textId="77777777" w:rsidR="00F979D8" w:rsidRPr="004D74AC" w:rsidRDefault="00F979D8" w:rsidP="00043448">
      <w:pPr>
        <w:pStyle w:val="Heading2"/>
      </w:pPr>
      <w:bookmarkStart w:id="948" w:name="_Toc157677499"/>
      <w:bookmarkStart w:id="949" w:name="_Toc158720130"/>
      <w:bookmarkStart w:id="950" w:name="_Toc159229202"/>
      <w:r w:rsidRPr="004D74AC">
        <w:t>THAB Assistance Types</w:t>
      </w:r>
      <w:bookmarkEnd w:id="948"/>
      <w:bookmarkEnd w:id="949"/>
      <w:bookmarkEnd w:id="950"/>
    </w:p>
    <w:p w14:paraId="7CCD21C0" w14:textId="0BD83BEE" w:rsidR="0086201B" w:rsidRDefault="00F979D8" w:rsidP="000C4936">
      <w:r w:rsidRPr="00B127A3">
        <w:t xml:space="preserve">THAB is dependent on the </w:t>
      </w:r>
      <w:r w:rsidR="00C4529A">
        <w:t>applicant(s)</w:t>
      </w:r>
      <w:r w:rsidRPr="00B127A3">
        <w:t xml:space="preserve"> needs, which will be identified and confirmed by HRRP representatives to determine the best and most reasonable options available to </w:t>
      </w:r>
      <w:r w:rsidR="00C4529A">
        <w:t>applicants</w:t>
      </w:r>
      <w:r w:rsidRPr="00B127A3">
        <w:t xml:space="preserve">. THAB assistance may be provided in the form of temporary lodging in units such as hotels, motels, or extended stay hotels, </w:t>
      </w:r>
      <w:r w:rsidR="001A7FE5">
        <w:t xml:space="preserve">unless alternative arrangements are needed due to excessive length of displacement or reasonable accommodations which cannot be met in standard short-term lodging. THAB is </w:t>
      </w:r>
      <w:r w:rsidRPr="00B127A3">
        <w:t xml:space="preserve">intended not to exceed </w:t>
      </w:r>
      <w:r w:rsidRPr="004D7DF0">
        <w:t xml:space="preserve">90 </w:t>
      </w:r>
      <w:proofErr w:type="gramStart"/>
      <w:r w:rsidRPr="004D7DF0">
        <w:t>days</w:t>
      </w:r>
      <w:r w:rsidRPr="00B127A3">
        <w:t>, but</w:t>
      </w:r>
      <w:proofErr w:type="gramEnd"/>
      <w:r w:rsidRPr="00B127A3">
        <w:t xml:space="preserve"> may be extended </w:t>
      </w:r>
      <w:r w:rsidR="00A837A4">
        <w:t xml:space="preserve">up to a maximum of 6-months. </w:t>
      </w:r>
      <w:r w:rsidRPr="00B127A3">
        <w:t xml:space="preserve">The benefit will be calculated based on the Government Services Agency (GSA) nightly lodging rates for the applicant’s area. GSA rates can be found at </w:t>
      </w:r>
      <w:hyperlink r:id="rId36" w:history="1">
        <w:r w:rsidRPr="00D84CB2">
          <w:rPr>
            <w:rStyle w:val="Hyperlink"/>
          </w:rPr>
          <w:t>https://www.gsa.gov/travel/plan-book/per-diem-rates</w:t>
        </w:r>
      </w:hyperlink>
      <w:r w:rsidRPr="00B127A3">
        <w:t xml:space="preserve">. </w:t>
      </w:r>
    </w:p>
    <w:p w14:paraId="4E42974E" w14:textId="77777777" w:rsidR="00F979D8" w:rsidRDefault="00F979D8" w:rsidP="00D84CB2">
      <w:r>
        <w:t>THAB assistance types include:</w:t>
      </w:r>
    </w:p>
    <w:p w14:paraId="6BB366AC" w14:textId="5EDBBB4E" w:rsidR="00F979D8" w:rsidRPr="00E90B52" w:rsidRDefault="00F979D8" w:rsidP="00A23D0F">
      <w:pPr>
        <w:pStyle w:val="ListParagraph"/>
        <w:numPr>
          <w:ilvl w:val="0"/>
          <w:numId w:val="10"/>
        </w:numPr>
      </w:pPr>
      <w:r w:rsidRPr="000C4936">
        <w:rPr>
          <w:b/>
          <w:bCs/>
        </w:rPr>
        <w:t>Temporary Hotel Assistance:</w:t>
      </w:r>
      <w:r w:rsidRPr="00E90B52">
        <w:t xml:space="preserve"> Funding will be provided for temporary hotel lodging for families for up to an estimated 90 days or </w:t>
      </w:r>
      <w:r w:rsidR="00FB6A37">
        <w:t>extended up to a maximum of 6-months</w:t>
      </w:r>
      <w:r w:rsidRPr="00E90B52">
        <w:t xml:space="preserve">. </w:t>
      </w:r>
      <w:r w:rsidR="00300188">
        <w:t xml:space="preserve">Extensions </w:t>
      </w:r>
      <w:r w:rsidR="003A29B9">
        <w:t xml:space="preserve">exceeding the 6-months </w:t>
      </w:r>
      <w:r w:rsidR="00300188">
        <w:t>may be approved on a case-by-case basis.</w:t>
      </w:r>
    </w:p>
    <w:p w14:paraId="5C76BE6E" w14:textId="77777777" w:rsidR="00F979D8" w:rsidRPr="00E90B52" w:rsidRDefault="00F979D8" w:rsidP="00A23D0F">
      <w:pPr>
        <w:pStyle w:val="ListParagraph"/>
        <w:numPr>
          <w:ilvl w:val="0"/>
          <w:numId w:val="10"/>
        </w:numPr>
      </w:pPr>
      <w:r w:rsidRPr="000C4936">
        <w:rPr>
          <w:b/>
          <w:bCs/>
        </w:rPr>
        <w:t>Extended Temporary Hotel Assistance</w:t>
      </w:r>
      <w:r w:rsidRPr="00E90B52">
        <w:t xml:space="preserve">: In the event that the construction contractor notifies HRRP that the project will exceed the original </w:t>
      </w:r>
      <w:proofErr w:type="gramStart"/>
      <w:r w:rsidRPr="00E90B52">
        <w:t>schedule</w:t>
      </w:r>
      <w:proofErr w:type="gramEnd"/>
      <w:r w:rsidRPr="00E90B52">
        <w:t xml:space="preserve"> and a homeowner will not be able to reoccupy his or her home due to construction timelines that exceed the initial assistance, an extension of benefits may be issued to prevent homelessness or additional undue financial burden. The extension will be granted based on a new estimated timeline from the construction contractor. </w:t>
      </w:r>
    </w:p>
    <w:p w14:paraId="52747C2B" w14:textId="77777777" w:rsidR="00F979D8" w:rsidRPr="00E90B52" w:rsidRDefault="00F979D8" w:rsidP="00A23D0F">
      <w:pPr>
        <w:pStyle w:val="ListParagraph"/>
        <w:numPr>
          <w:ilvl w:val="0"/>
          <w:numId w:val="10"/>
        </w:numPr>
      </w:pPr>
      <w:r w:rsidRPr="000C4936">
        <w:rPr>
          <w:b/>
          <w:bCs/>
        </w:rPr>
        <w:t>Alternative Lodging Assistance</w:t>
      </w:r>
      <w:r w:rsidRPr="00E90B52">
        <w:t xml:space="preserve">: In cases where the duration of estimated displacement exceeds 90 days due to other extenuating factors, alternative lodging (i.e., lodging alternative to hotel, motel, extended stay hotel) may be approved on a case-by-case basis. </w:t>
      </w:r>
    </w:p>
    <w:p w14:paraId="59CC6146" w14:textId="77777777" w:rsidR="00F979D8" w:rsidRPr="004D74AC" w:rsidRDefault="00F979D8" w:rsidP="00043448">
      <w:pPr>
        <w:pStyle w:val="Heading2"/>
      </w:pPr>
      <w:bookmarkStart w:id="951" w:name="_Toc157677500"/>
      <w:bookmarkStart w:id="952" w:name="_Toc158720131"/>
      <w:bookmarkStart w:id="953" w:name="_Toc159229203"/>
      <w:r w:rsidRPr="004D74AC">
        <w:t>THAB Maximum Benefits</w:t>
      </w:r>
      <w:bookmarkEnd w:id="951"/>
      <w:bookmarkEnd w:id="952"/>
      <w:bookmarkEnd w:id="953"/>
    </w:p>
    <w:p w14:paraId="10BCAA9A" w14:textId="2263B0CD" w:rsidR="00F979D8" w:rsidRDefault="00F979D8" w:rsidP="00D84CB2">
      <w:r>
        <w:t>THAB covers 100 percent of the hotel, motel, or extended stay hotel’s nightly or monthly rate, as noted below, without a percentage cost share required from the homeowner. The benefit is capped at a maximum of $20,000. This maximum may be waived in areas with spiking rates, as defined by the GSA publication, with FloridaCommerce approval on a case-by-case basis.</w:t>
      </w:r>
      <w:r w:rsidR="000552E6">
        <w:t xml:space="preserve"> </w:t>
      </w:r>
      <w:r w:rsidR="000552E6" w:rsidRPr="000552E6">
        <w:t>Construction delays in which HRRP’s assigned construction contractor is responsible, may result in contractor responsibility for provisions of additional housing assistance; this additional assistance is not limited by the THAB cap.</w:t>
      </w:r>
      <w:r w:rsidR="00BD35CC" w:rsidRPr="00BD35CC">
        <w:t xml:space="preserve"> </w:t>
      </w:r>
      <w:r w:rsidR="00BD35CC" w:rsidRPr="00B9543E">
        <w:t>If the reconstruction or rehabilitation timeline extends beyond the initial estimate, FloridaCommerce, in its sole discretion, may approve any extensions of temporary housing, on a case-by-case basis.</w:t>
      </w:r>
    </w:p>
    <w:p w14:paraId="4566655F" w14:textId="77777777" w:rsidR="00F979D8" w:rsidRPr="004D74AC" w:rsidRDefault="00F979D8" w:rsidP="00043448">
      <w:pPr>
        <w:pStyle w:val="Heading2"/>
      </w:pPr>
      <w:bookmarkStart w:id="954" w:name="_Toc157677501"/>
      <w:bookmarkStart w:id="955" w:name="_Toc158720134"/>
      <w:bookmarkStart w:id="956" w:name="_Toc159229204"/>
      <w:r w:rsidRPr="004D74AC">
        <w:t>Termination or Discontinuation of THAB Assistance</w:t>
      </w:r>
      <w:bookmarkEnd w:id="954"/>
      <w:bookmarkEnd w:id="955"/>
      <w:bookmarkEnd w:id="956"/>
    </w:p>
    <w:p w14:paraId="044BD1FF" w14:textId="7D274CE0" w:rsidR="00F979D8" w:rsidRPr="00121B22" w:rsidRDefault="00F979D8" w:rsidP="00D84CB2">
      <w:r w:rsidRPr="00121B22">
        <w:t>Temporary housing assistance is discontinued when a homeowner’s home passes final inspection; the homeowner is expected to reoccupy his or her home within five days of a passed final inspection. No additional payments for THAB will be allowed after the fifth day following a passed final inspection</w:t>
      </w:r>
      <w:r w:rsidR="001C08BA">
        <w:t xml:space="preserve"> </w:t>
      </w:r>
      <w:r w:rsidR="001C08BA" w:rsidRPr="001C08BA">
        <w:t>or the day that the homeowner reoccupies their home, whichever is sooner</w:t>
      </w:r>
      <w:r w:rsidRPr="00121B22">
        <w:t xml:space="preserve">. </w:t>
      </w:r>
    </w:p>
    <w:p w14:paraId="6BC3C700" w14:textId="64A84E31" w:rsidR="00F979D8" w:rsidRPr="00B250EC" w:rsidRDefault="00F979D8" w:rsidP="00D84CB2">
      <w:r>
        <w:t>HRRP</w:t>
      </w:r>
      <w:r w:rsidRPr="00121B22">
        <w:t xml:space="preserve"> recognizes that there may be unforeseen circumstances that cause a homeowner to withdraw from, become inactive in, or be disqualified from the HRRP after the eligibility determination and after the homeowner has agreed to proceed in the program. </w:t>
      </w:r>
      <w:r w:rsidR="00637617">
        <w:t>Examples of t</w:t>
      </w:r>
      <w:r w:rsidRPr="00121B22">
        <w:t xml:space="preserve">ermination or discontinuation of THAB assistance </w:t>
      </w:r>
      <w:r w:rsidR="00637617">
        <w:t>include but are not limited to</w:t>
      </w:r>
      <w:r w:rsidRPr="00121B22">
        <w:t>:</w:t>
      </w:r>
    </w:p>
    <w:p w14:paraId="50B64103" w14:textId="77777777" w:rsidR="00F979D8" w:rsidRPr="00B250EC" w:rsidRDefault="00F979D8" w:rsidP="00A23D0F">
      <w:pPr>
        <w:pStyle w:val="ListParagraph"/>
        <w:numPr>
          <w:ilvl w:val="0"/>
          <w:numId w:val="11"/>
        </w:numPr>
      </w:pPr>
      <w:r w:rsidRPr="00B250EC">
        <w:t xml:space="preserve">An eligible homeowner who has received or is receiving THAB assistance withdraws, becomes inactive, or is disqualified from the program. THAB assistance must cease immediately upon such determination by program staff. </w:t>
      </w:r>
    </w:p>
    <w:p w14:paraId="7AE8ED39" w14:textId="77777777" w:rsidR="00F979D8" w:rsidRPr="00B250EC" w:rsidRDefault="00F979D8" w:rsidP="00A23D0F">
      <w:pPr>
        <w:pStyle w:val="ListParagraph"/>
        <w:numPr>
          <w:ilvl w:val="0"/>
          <w:numId w:val="11"/>
        </w:numPr>
      </w:pPr>
      <w:r w:rsidRPr="00B250EC">
        <w:t xml:space="preserve">A homeowner has executed their grant agreement and fails to move out of the property in a timely manner, as notified by the Program, to allow construction activities to begin. </w:t>
      </w:r>
    </w:p>
    <w:p w14:paraId="54E19B71" w14:textId="530945A2" w:rsidR="00F979D8" w:rsidRPr="00B250EC" w:rsidRDefault="00F979D8" w:rsidP="00A23D0F">
      <w:pPr>
        <w:pStyle w:val="ListParagraph"/>
        <w:numPr>
          <w:ilvl w:val="0"/>
          <w:numId w:val="11"/>
        </w:numPr>
      </w:pPr>
      <w:r w:rsidRPr="00B250EC">
        <w:t>A homeowner fails to check-in to their THAB reservation, the HRRP has attempted to contact the homeowner</w:t>
      </w:r>
      <w:r w:rsidR="00D475E1">
        <w:t>,</w:t>
      </w:r>
      <w:r w:rsidRPr="00B250EC">
        <w:t xml:space="preserve"> and, if after 24 hours following the contact attempt, the homeowner has not provided a reasonable cause for missing their check-in date/time. </w:t>
      </w:r>
      <w:r w:rsidR="00582C8E">
        <w:t xml:space="preserve">HRRP will attempt communication via the applicant’s preferred communication method. </w:t>
      </w:r>
      <w:r w:rsidRPr="00B250EC">
        <w:t xml:space="preserve">This will be evaluated on a case-by-case basis to mitigate wasteful spending. </w:t>
      </w:r>
    </w:p>
    <w:p w14:paraId="6E152214" w14:textId="77777777" w:rsidR="00F979D8" w:rsidRDefault="00F979D8" w:rsidP="00A23D0F">
      <w:pPr>
        <w:pStyle w:val="ListParagraph"/>
        <w:numPr>
          <w:ilvl w:val="0"/>
          <w:numId w:val="11"/>
        </w:numPr>
      </w:pPr>
      <w:r w:rsidRPr="00B250EC">
        <w:t xml:space="preserve">A homeowner is negligent or causes damage to the temporary lodging. In these cases, the HRRP will immediately notify the homeowner and terminate THAB assistance. The homeowner will be responsible for the cost of all damages. </w:t>
      </w:r>
    </w:p>
    <w:p w14:paraId="27CC3713" w14:textId="212E42CC" w:rsidR="00096883" w:rsidRPr="00B250EC" w:rsidRDefault="00096883" w:rsidP="00A23D0F">
      <w:pPr>
        <w:pStyle w:val="ListParagraph"/>
        <w:numPr>
          <w:ilvl w:val="0"/>
          <w:numId w:val="11"/>
        </w:numPr>
      </w:pPr>
      <w:r>
        <w:t>A homeowner is removed or banned from temporary housing</w:t>
      </w:r>
      <w:r w:rsidR="00AE7C28">
        <w:t xml:space="preserve"> location due to </w:t>
      </w:r>
      <w:r w:rsidR="00DD291D">
        <w:t>conduct of applicant or any household members.</w:t>
      </w:r>
    </w:p>
    <w:p w14:paraId="3BC945EA" w14:textId="0A951405" w:rsidR="00F979D8" w:rsidRPr="00B250EC" w:rsidRDefault="00F979D8" w:rsidP="00A23D0F">
      <w:pPr>
        <w:pStyle w:val="ListParagraph"/>
        <w:numPr>
          <w:ilvl w:val="0"/>
          <w:numId w:val="11"/>
        </w:numPr>
      </w:pPr>
      <w:r w:rsidRPr="00B250EC">
        <w:t>A homeowner chooses to stay with friends or family in lieu of staying in a hotel or other THAB eligible arrangement. Terminating occupancy of a hotel to stay with family or friends will result in termination of payments</w:t>
      </w:r>
      <w:r w:rsidR="006A4DAD">
        <w:t xml:space="preserve">. Failure to properly check-out of the THAB accommodation and properly notify the Program of their departure may result in the </w:t>
      </w:r>
      <w:r w:rsidR="001808EC">
        <w:t xml:space="preserve">THAB recipient </w:t>
      </w:r>
      <w:r w:rsidR="006A4DAD">
        <w:t xml:space="preserve">being </w:t>
      </w:r>
      <w:r w:rsidR="001808EC">
        <w:t xml:space="preserve">held responsible for any </w:t>
      </w:r>
      <w:r w:rsidR="001808EC" w:rsidRPr="00B127A3">
        <w:t>charges incurred for any nights proceeding and considered disallowed by HRRP</w:t>
      </w:r>
      <w:r w:rsidRPr="00B250EC">
        <w:t xml:space="preserve">. </w:t>
      </w:r>
    </w:p>
    <w:p w14:paraId="338BE42C" w14:textId="77777777" w:rsidR="00F979D8" w:rsidRPr="00B250EC" w:rsidRDefault="00F979D8" w:rsidP="00A23D0F">
      <w:pPr>
        <w:pStyle w:val="ListParagraph"/>
        <w:numPr>
          <w:ilvl w:val="0"/>
          <w:numId w:val="11"/>
        </w:numPr>
      </w:pPr>
      <w:r w:rsidRPr="00B250EC">
        <w:t xml:space="preserve">A homeowner enters into a short-term lease agreement without prior review and approval from the Program. </w:t>
      </w:r>
    </w:p>
    <w:p w14:paraId="18BD2E60" w14:textId="6E43E98B" w:rsidR="00D84CB2" w:rsidRDefault="00F979D8" w:rsidP="00D84CB2">
      <w:r w:rsidRPr="002A3F72">
        <w:t>Upon notice of any of the above conditions, THAB recipients should be immediately provided with a Termination of Temporary Housing Notice</w:t>
      </w:r>
      <w:r w:rsidR="0075307D">
        <w:t xml:space="preserve"> by mail and email, if applicable</w:t>
      </w:r>
      <w:r w:rsidR="00A81A8F">
        <w:t>.</w:t>
      </w:r>
      <w:r w:rsidRPr="002A3F72">
        <w:t xml:space="preserve"> </w:t>
      </w:r>
    </w:p>
    <w:p w14:paraId="6CE2D93B" w14:textId="77777777" w:rsidR="00D84CB2" w:rsidRDefault="00D84CB2">
      <w:pPr>
        <w:spacing w:before="0" w:after="160" w:line="259" w:lineRule="auto"/>
        <w:jc w:val="left"/>
      </w:pPr>
      <w:r>
        <w:br w:type="page"/>
      </w:r>
    </w:p>
    <w:p w14:paraId="367E0725" w14:textId="4F7D5197" w:rsidR="004F0E29" w:rsidRDefault="008B5B3A" w:rsidP="002007C3">
      <w:pPr>
        <w:pStyle w:val="Heading1"/>
      </w:pPr>
      <w:bookmarkStart w:id="957" w:name="_Toc157446088"/>
      <w:bookmarkStart w:id="958" w:name="_Toc157584105"/>
      <w:bookmarkStart w:id="959" w:name="_Toc157446089"/>
      <w:bookmarkStart w:id="960" w:name="_Toc157584106"/>
      <w:bookmarkStart w:id="961" w:name="8.0_Preconstruction"/>
      <w:bookmarkStart w:id="962" w:name="_Toc157677502"/>
      <w:bookmarkStart w:id="963" w:name="_Toc158720135"/>
      <w:bookmarkStart w:id="964" w:name="_Toc159229205"/>
      <w:bookmarkEnd w:id="957"/>
      <w:bookmarkEnd w:id="958"/>
      <w:bookmarkEnd w:id="959"/>
      <w:bookmarkEnd w:id="960"/>
      <w:bookmarkEnd w:id="961"/>
      <w:r w:rsidRPr="008977CB">
        <w:t>Preconstruction</w:t>
      </w:r>
      <w:bookmarkEnd w:id="962"/>
      <w:bookmarkEnd w:id="963"/>
      <w:bookmarkEnd w:id="964"/>
    </w:p>
    <w:p w14:paraId="0959A0AD" w14:textId="77777777" w:rsidR="002324E3" w:rsidRDefault="00844B7B" w:rsidP="00D84CB2">
      <w:r>
        <w:t>After the Homeowner Grant Agreement (HGA) is executed, the case enters the “pre-construction” phase. During the pre-construction phase of the program, several key activities take place which</w:t>
      </w:r>
      <w:r w:rsidR="002324E3">
        <w:t xml:space="preserve"> prepare the project for the start of physical construction. Key activities which take place during the pre-construction phase of the program include, but are not limited to:</w:t>
      </w:r>
    </w:p>
    <w:p w14:paraId="4E75C15F" w14:textId="5E817651" w:rsidR="002324E3" w:rsidRPr="00F23CEE" w:rsidRDefault="002324E3" w:rsidP="00D84CB2">
      <w:pPr>
        <w:pStyle w:val="BulletList"/>
      </w:pPr>
      <w:r w:rsidRPr="001020DA">
        <w:rPr>
          <w:b/>
          <w:bCs/>
        </w:rPr>
        <w:t>General Contractor Assignment</w:t>
      </w:r>
      <w:r w:rsidRPr="00F23CEE">
        <w:t>: HR</w:t>
      </w:r>
      <w:r w:rsidR="0097798F">
        <w:t>R</w:t>
      </w:r>
      <w:r w:rsidRPr="00F23CEE">
        <w:t xml:space="preserve">P assigns a program-qualified General Contractor (GC) to complete the construction </w:t>
      </w:r>
      <w:proofErr w:type="gramStart"/>
      <w:r w:rsidRPr="00F23CEE">
        <w:t>project;</w:t>
      </w:r>
      <w:proofErr w:type="gramEnd"/>
    </w:p>
    <w:p w14:paraId="16884004" w14:textId="2DF0C34F" w:rsidR="002324E3" w:rsidRPr="00F23CEE" w:rsidRDefault="002324E3" w:rsidP="00D84CB2">
      <w:pPr>
        <w:pStyle w:val="BulletList"/>
      </w:pPr>
      <w:r w:rsidRPr="001020DA">
        <w:rPr>
          <w:b/>
          <w:bCs/>
        </w:rPr>
        <w:t>Survey and Design</w:t>
      </w:r>
      <w:r w:rsidRPr="00F23CEE">
        <w:t xml:space="preserve">: The </w:t>
      </w:r>
      <w:r w:rsidR="005A1397">
        <w:t>Program</w:t>
      </w:r>
      <w:r w:rsidRPr="00F23CEE">
        <w:t xml:space="preserve"> will arrange for a property survey and engineering design for the project, as </w:t>
      </w:r>
      <w:proofErr w:type="gramStart"/>
      <w:r w:rsidRPr="00F23CEE">
        <w:t>applicable;</w:t>
      </w:r>
      <w:proofErr w:type="gramEnd"/>
    </w:p>
    <w:p w14:paraId="040C9F84" w14:textId="0C0F2295" w:rsidR="002324E3" w:rsidRPr="00F23CEE" w:rsidRDefault="002324E3" w:rsidP="00D84CB2">
      <w:pPr>
        <w:pStyle w:val="BulletList"/>
      </w:pPr>
      <w:r w:rsidRPr="00DC7E30">
        <w:rPr>
          <w:b/>
          <w:bCs/>
        </w:rPr>
        <w:t>Cost Estimate</w:t>
      </w:r>
      <w:r w:rsidRPr="00F23CEE">
        <w:t>: The assigned G</w:t>
      </w:r>
      <w:r w:rsidR="00DC7E30">
        <w:t>C</w:t>
      </w:r>
      <w:r w:rsidRPr="00F23CEE">
        <w:t xml:space="preserve"> will visit the project site to finalize a cost </w:t>
      </w:r>
      <w:proofErr w:type="gramStart"/>
      <w:r w:rsidRPr="00F23CEE">
        <w:t>estimate;</w:t>
      </w:r>
      <w:proofErr w:type="gramEnd"/>
    </w:p>
    <w:p w14:paraId="7350380F" w14:textId="3BAE62F4" w:rsidR="002324E3" w:rsidRPr="00F23CEE" w:rsidRDefault="002324E3" w:rsidP="00D84CB2">
      <w:pPr>
        <w:pStyle w:val="BulletList"/>
      </w:pPr>
      <w:r w:rsidRPr="00DC7E30">
        <w:rPr>
          <w:b/>
          <w:bCs/>
        </w:rPr>
        <w:t>Pre-Construction Meeting</w:t>
      </w:r>
      <w:r w:rsidRPr="00F23CEE">
        <w:t xml:space="preserve">: The </w:t>
      </w:r>
      <w:r w:rsidR="004F7430">
        <w:t>P</w:t>
      </w:r>
      <w:r w:rsidRPr="00F23CEE">
        <w:t xml:space="preserve">rogram will host a meeting with the applicant to review key items as related to </w:t>
      </w:r>
      <w:proofErr w:type="gramStart"/>
      <w:r w:rsidRPr="00F23CEE">
        <w:t>construction;</w:t>
      </w:r>
      <w:proofErr w:type="gramEnd"/>
    </w:p>
    <w:p w14:paraId="67837EA0" w14:textId="2C1706A7" w:rsidR="002324E3" w:rsidRPr="00F23CEE" w:rsidRDefault="002324E3" w:rsidP="00D84CB2">
      <w:pPr>
        <w:pStyle w:val="BulletList"/>
      </w:pPr>
      <w:r w:rsidRPr="00DC7E30">
        <w:rPr>
          <w:b/>
          <w:bCs/>
        </w:rPr>
        <w:t>Permitting</w:t>
      </w:r>
      <w:r w:rsidRPr="00F23CEE">
        <w:t>: The assigned G</w:t>
      </w:r>
      <w:r w:rsidR="006374DB">
        <w:t>C</w:t>
      </w:r>
      <w:r w:rsidRPr="00F23CEE">
        <w:t xml:space="preserve"> will obtain all permits required to complete the assigned construction scope of work; and</w:t>
      </w:r>
    </w:p>
    <w:p w14:paraId="3A9D9E9C" w14:textId="613E208B" w:rsidR="002324E3" w:rsidRPr="00F23CEE" w:rsidRDefault="002324E3" w:rsidP="00D84CB2">
      <w:pPr>
        <w:pStyle w:val="BulletList"/>
      </w:pPr>
      <w:r w:rsidRPr="00DC7E30">
        <w:rPr>
          <w:b/>
          <w:bCs/>
        </w:rPr>
        <w:t>Homeowner Moveout and Utility Disconnection (if applicable)</w:t>
      </w:r>
      <w:r w:rsidRPr="00F23CEE">
        <w:t xml:space="preserve">: Homeowners </w:t>
      </w:r>
      <w:r w:rsidR="00CF7874">
        <w:t>must</w:t>
      </w:r>
      <w:r w:rsidR="00C05227" w:rsidRPr="00F23CEE">
        <w:t xml:space="preserve"> </w:t>
      </w:r>
      <w:r w:rsidRPr="00F23CEE">
        <w:t>temporarily move out of the storm damaged property for construction to take place. If applicable, homeowners must also arrange for utilities at the property to be disconnected.</w:t>
      </w:r>
    </w:p>
    <w:p w14:paraId="2C188AA4" w14:textId="77777777" w:rsidR="00F23CEE" w:rsidRPr="005366EB" w:rsidRDefault="00F23CEE" w:rsidP="00043448">
      <w:pPr>
        <w:pStyle w:val="Heading2"/>
      </w:pPr>
      <w:bookmarkStart w:id="965" w:name="_Toc127293990"/>
      <w:bookmarkStart w:id="966" w:name="_Toc157677503"/>
      <w:bookmarkStart w:id="967" w:name="_Toc158720136"/>
      <w:bookmarkStart w:id="968" w:name="_Toc159229206"/>
      <w:r w:rsidRPr="004D7DF0">
        <w:t>Contractor Selection and Assignment</w:t>
      </w:r>
      <w:bookmarkEnd w:id="965"/>
      <w:bookmarkEnd w:id="966"/>
      <w:bookmarkEnd w:id="967"/>
      <w:bookmarkEnd w:id="968"/>
    </w:p>
    <w:p w14:paraId="448B6F20" w14:textId="7BF354D8" w:rsidR="00F23CEE" w:rsidRDefault="00F23CEE" w:rsidP="00D84CB2">
      <w:r>
        <w:t>HR</w:t>
      </w:r>
      <w:r w:rsidR="00FD187E">
        <w:t>R</w:t>
      </w:r>
      <w:r>
        <w:t xml:space="preserve">P relies on a pool of qualified </w:t>
      </w:r>
      <w:r w:rsidR="00A77A49">
        <w:t>G</w:t>
      </w:r>
      <w:r w:rsidR="006374DB">
        <w:t>Cs</w:t>
      </w:r>
      <w:r w:rsidR="003F0AF0">
        <w:t xml:space="preserve"> to</w:t>
      </w:r>
      <w:r>
        <w:t xml:space="preserve"> perform repair, reconstruction, and MHU replacement </w:t>
      </w:r>
      <w:r w:rsidR="009F4279">
        <w:t>projects</w:t>
      </w:r>
      <w:r w:rsidR="00E0608F">
        <w:t xml:space="preserve">. </w:t>
      </w:r>
      <w:r>
        <w:t>G</w:t>
      </w:r>
      <w:r w:rsidR="006374DB">
        <w:t>Cs</w:t>
      </w:r>
      <w:r>
        <w:t xml:space="preserve"> will be assigned to complete construction work for eligible and awarded applicants. G</w:t>
      </w:r>
      <w:r w:rsidR="006374DB">
        <w:t>Cs</w:t>
      </w:r>
      <w:r>
        <w:t xml:space="preserve"> will be assigned by HR</w:t>
      </w:r>
      <w:r w:rsidR="00FD187E">
        <w:t>R</w:t>
      </w:r>
      <w:r>
        <w:t xml:space="preserve">P to each project after the Homeowner Grant Agreement has been executed. Applicants are not permitted to select or manage their own </w:t>
      </w:r>
      <w:r w:rsidR="00A77A49">
        <w:t>G</w:t>
      </w:r>
      <w:r>
        <w:t xml:space="preserve">eneral </w:t>
      </w:r>
      <w:r w:rsidR="00A77A49">
        <w:t>C</w:t>
      </w:r>
      <w:r>
        <w:t>ontractor.</w:t>
      </w:r>
    </w:p>
    <w:p w14:paraId="3432E549" w14:textId="32FB968A" w:rsidR="00F23CEE" w:rsidRDefault="00F23CEE" w:rsidP="00D84CB2">
      <w:r>
        <w:t>HR</w:t>
      </w:r>
      <w:r w:rsidR="00FD187E">
        <w:t>R</w:t>
      </w:r>
      <w:r>
        <w:t xml:space="preserve">P will assign projects to </w:t>
      </w:r>
      <w:r w:rsidR="00A77A49">
        <w:t>GCs</w:t>
      </w:r>
      <w:r>
        <w:t xml:space="preserve"> based on the </w:t>
      </w:r>
      <w:r w:rsidR="00A77A49">
        <w:t>GC</w:t>
      </w:r>
      <w:r>
        <w:t xml:space="preserve">’s performance history on </w:t>
      </w:r>
      <w:r w:rsidR="002100FE">
        <w:t xml:space="preserve">any/all </w:t>
      </w:r>
      <w:r>
        <w:t>HR</w:t>
      </w:r>
      <w:r w:rsidR="00FD187E">
        <w:t>R</w:t>
      </w:r>
      <w:r>
        <w:t xml:space="preserve">P construction projects and the </w:t>
      </w:r>
      <w:r w:rsidR="00A77A49">
        <w:t>GC</w:t>
      </w:r>
      <w:r>
        <w:t>’s capacity to take on additional jobs at the time the project is ready to be assigned</w:t>
      </w:r>
      <w:r w:rsidR="00E0608F">
        <w:t xml:space="preserve">. </w:t>
      </w:r>
    </w:p>
    <w:p w14:paraId="1F92E003" w14:textId="03A65C03" w:rsidR="009B2826" w:rsidRDefault="00F23CEE" w:rsidP="00D84CB2">
      <w:r>
        <w:t xml:space="preserve">Each home assigned to and completed by a GC will be graded on a score of 0 to 100 based on speed of preconstruction and construction activities, quality of construction, </w:t>
      </w:r>
      <w:r w:rsidR="004606FF">
        <w:t xml:space="preserve">and </w:t>
      </w:r>
      <w:r>
        <w:t>customer service</w:t>
      </w:r>
      <w:r w:rsidR="00E0608F">
        <w:t xml:space="preserve">. </w:t>
      </w:r>
      <w:r>
        <w:t>Average scores will then be calculated for each GC based on the final scores from completed homes</w:t>
      </w:r>
      <w:r w:rsidR="00E0608F">
        <w:t xml:space="preserve">. </w:t>
      </w:r>
      <w:r>
        <w:t>The GCs will then be ranked based on total score</w:t>
      </w:r>
      <w:r w:rsidR="00E0608F">
        <w:t xml:space="preserve">. </w:t>
      </w:r>
      <w:r>
        <w:t>GCs with higher scores may receive more assignments as they are operating at a higher level than GCs with lower scores</w:t>
      </w:r>
      <w:r w:rsidR="00E0608F">
        <w:t xml:space="preserve">. </w:t>
      </w:r>
    </w:p>
    <w:p w14:paraId="07B652A3" w14:textId="77777777" w:rsidR="009B2826" w:rsidRPr="004D7DF0" w:rsidRDefault="009B2826" w:rsidP="00127831">
      <w:pPr>
        <w:pStyle w:val="Heading3"/>
      </w:pPr>
      <w:bookmarkStart w:id="969" w:name="_Toc158720137"/>
      <w:bookmarkStart w:id="970" w:name="_Toc159229207"/>
      <w:r w:rsidRPr="004D7DF0">
        <w:t>Contractor Requirements</w:t>
      </w:r>
      <w:bookmarkEnd w:id="969"/>
      <w:bookmarkEnd w:id="970"/>
    </w:p>
    <w:p w14:paraId="788CF195" w14:textId="6BA6183F" w:rsidR="009B2826" w:rsidRPr="00D84CB2" w:rsidRDefault="009B2826" w:rsidP="00A23D0F">
      <w:pPr>
        <w:pStyle w:val="ListParagraph"/>
        <w:numPr>
          <w:ilvl w:val="0"/>
          <w:numId w:val="12"/>
        </w:numPr>
      </w:pPr>
      <w:r w:rsidRPr="00D84CB2">
        <w:t>All contractors will carry and provide proof of a current general liability policy in at least the aggregate amount of all contracts awarded in this program</w:t>
      </w:r>
      <w:r w:rsidR="00FA240D" w:rsidRPr="00D84CB2">
        <w:t>.</w:t>
      </w:r>
      <w:r w:rsidRPr="00D84CB2">
        <w:t xml:space="preserve"> Failure to do so may result in termination of award.</w:t>
      </w:r>
    </w:p>
    <w:p w14:paraId="521CCE13" w14:textId="41696A6F" w:rsidR="009B2826" w:rsidRPr="00D84CB2" w:rsidRDefault="009B2826" w:rsidP="00D84CB2">
      <w:pPr>
        <w:pStyle w:val="ListParagraph"/>
      </w:pPr>
      <w:r w:rsidRPr="00D84CB2">
        <w:t xml:space="preserve">All contractors must secure and provide proof of performance and payment bonds, when required, </w:t>
      </w:r>
      <w:r w:rsidR="00F55B25" w:rsidRPr="00D84CB2">
        <w:t>prior to the start</w:t>
      </w:r>
      <w:r w:rsidRPr="00D84CB2">
        <w:t xml:space="preserve"> of </w:t>
      </w:r>
      <w:r w:rsidR="00F55B25" w:rsidRPr="00D84CB2">
        <w:t>construction activities.</w:t>
      </w:r>
      <w:r w:rsidRPr="00D84CB2">
        <w:t xml:space="preserve"> Failure to do so may result in termination of award.</w:t>
      </w:r>
    </w:p>
    <w:p w14:paraId="361A8CF0" w14:textId="487F9D20" w:rsidR="009B2826" w:rsidRPr="00D84CB2" w:rsidRDefault="009B2826" w:rsidP="00D84CB2">
      <w:pPr>
        <w:pStyle w:val="ListParagraph"/>
      </w:pPr>
      <w:r w:rsidRPr="00D84CB2">
        <w:t xml:space="preserve">Contractors will be responsible for documenting (with photographs and written reports) any preexisting and pre-storm damage to the property that has not been included in the scope of work. Any work performed on items not contained in the scope of work prior to a program approved change order will be done so at the </w:t>
      </w:r>
      <w:r w:rsidR="007E078A">
        <w:t>GC</w:t>
      </w:r>
      <w:r w:rsidRPr="00D84CB2">
        <w:t>’s risk.</w:t>
      </w:r>
    </w:p>
    <w:p w14:paraId="339DAB74" w14:textId="7A6A47A5" w:rsidR="009B2826" w:rsidRPr="00D84CB2" w:rsidRDefault="009B2826" w:rsidP="00D84CB2">
      <w:pPr>
        <w:pStyle w:val="ListParagraph"/>
      </w:pPr>
      <w:r w:rsidRPr="00D84CB2">
        <w:t xml:space="preserve">Contractors are responsible </w:t>
      </w:r>
      <w:r w:rsidR="00DE0D3D">
        <w:t>for</w:t>
      </w:r>
      <w:r w:rsidRPr="00D84CB2">
        <w:t xml:space="preserve"> compl</w:t>
      </w:r>
      <w:r w:rsidR="00DE0D3D">
        <w:t>iance</w:t>
      </w:r>
      <w:r w:rsidRPr="00D84CB2">
        <w:t xml:space="preserve"> with </w:t>
      </w:r>
      <w:hyperlink r:id="rId37">
        <w:r w:rsidRPr="00D84CB2">
          <w:t xml:space="preserve">HUD’s </w:t>
        </w:r>
        <w:r w:rsidRPr="00C27842">
          <w:rPr>
            <w:rStyle w:val="Hyperlink"/>
          </w:rPr>
          <w:t>Lead Safe Housing Rule (LSHR)</w:t>
        </w:r>
        <w:r w:rsidRPr="00D84CB2">
          <w:t>,</w:t>
        </w:r>
      </w:hyperlink>
      <w:r w:rsidRPr="00D84CB2">
        <w:t xml:space="preserve"> found in </w:t>
      </w:r>
      <w:hyperlink r:id="rId38" w:history="1">
        <w:r w:rsidRPr="005767D8">
          <w:rPr>
            <w:rStyle w:val="Hyperlink"/>
          </w:rPr>
          <w:t>24 CFR Part 35</w:t>
        </w:r>
      </w:hyperlink>
      <w:r w:rsidRPr="00D84CB2">
        <w:t>, Subparts B through M, and the EPA Renovation, Repair</w:t>
      </w:r>
      <w:r w:rsidR="00296B11">
        <w:t>,</w:t>
      </w:r>
      <w:r w:rsidRPr="00D84CB2">
        <w:t xml:space="preserve"> and Painting Rule (RRP), in </w:t>
      </w:r>
      <w:hyperlink r:id="rId39" w:history="1">
        <w:r w:rsidRPr="00E75285">
          <w:rPr>
            <w:rStyle w:val="Hyperlink"/>
          </w:rPr>
          <w:t>40 CFR Part 745</w:t>
        </w:r>
      </w:hyperlink>
      <w:r w:rsidRPr="00D84CB2">
        <w:t xml:space="preserve"> and all other applicable rules and regulations. Project sites are required to </w:t>
      </w:r>
      <w:proofErr w:type="gramStart"/>
      <w:r w:rsidRPr="00D84CB2">
        <w:t>be in full compliance at all times</w:t>
      </w:r>
      <w:proofErr w:type="gramEnd"/>
      <w:r w:rsidRPr="00D84CB2">
        <w:t>.</w:t>
      </w:r>
    </w:p>
    <w:p w14:paraId="42C759EE" w14:textId="07079CB7" w:rsidR="009B2826" w:rsidRPr="00D84CB2" w:rsidRDefault="009B2826" w:rsidP="00D84CB2">
      <w:pPr>
        <w:pStyle w:val="ListParagraph"/>
      </w:pPr>
      <w:r w:rsidRPr="00D84CB2">
        <w:t xml:space="preserve">All firms performing, offering, or claiming to perform renovations for compensation in target housing must comply with EPA’s RRP Rule and EPA’s Lead-Pre-Renovation Education (Lead- Pre) Rule. Regulatory requirements can be found in </w:t>
      </w:r>
      <w:hyperlink r:id="rId40">
        <w:r w:rsidRPr="00C27842">
          <w:rPr>
            <w:rStyle w:val="Hyperlink"/>
          </w:rPr>
          <w:t>40 CFR Part 745 Subpart E</w:t>
        </w:r>
      </w:hyperlink>
      <w:r w:rsidRPr="00D84CB2">
        <w:t xml:space="preserve"> – Residential Property Renovation. This means that all </w:t>
      </w:r>
      <w:r w:rsidR="00957483">
        <w:t>GC</w:t>
      </w:r>
      <w:r w:rsidRPr="00D84CB2">
        <w:t>s participating in this disaster recovery program must be EPA certified. In addition, all individuals performing renovation work on behalf of the firm must be certified renovators.</w:t>
      </w:r>
    </w:p>
    <w:p w14:paraId="74D1E2AA" w14:textId="1BB750CF" w:rsidR="009B2826" w:rsidRPr="00D84CB2" w:rsidRDefault="009B2826" w:rsidP="00D84CB2">
      <w:pPr>
        <w:pStyle w:val="ListParagraph"/>
      </w:pPr>
      <w:r w:rsidRPr="00D84CB2">
        <w:t xml:space="preserve">The </w:t>
      </w:r>
      <w:r w:rsidR="00F30537">
        <w:t>G</w:t>
      </w:r>
      <w:r w:rsidR="003C4FE1">
        <w:t>C</w:t>
      </w:r>
      <w:r w:rsidR="00F30537" w:rsidRPr="00D84CB2">
        <w:t xml:space="preserve"> </w:t>
      </w:r>
      <w:r w:rsidRPr="00D84CB2">
        <w:t>will be responsible for determining utility needs, providing sanitary facilities, safely operating equipment on-site, and obtaining any required permits.</w:t>
      </w:r>
    </w:p>
    <w:p w14:paraId="32F1807B" w14:textId="6C62BE76" w:rsidR="009B2826" w:rsidRPr="00D84CB2" w:rsidRDefault="009B2826" w:rsidP="00D84CB2">
      <w:pPr>
        <w:pStyle w:val="ListParagraph"/>
      </w:pPr>
      <w:r w:rsidRPr="00D84CB2">
        <w:t xml:space="preserve">Contractors should not disturb the site prior to </w:t>
      </w:r>
      <w:r w:rsidR="001B05A3" w:rsidRPr="00D84CB2">
        <w:t>beginning HRRP approved construction activities</w:t>
      </w:r>
      <w:r w:rsidRPr="00D84CB2">
        <w:t xml:space="preserve">. Failure to comply could result in termination of </w:t>
      </w:r>
      <w:r w:rsidR="00AA66B2">
        <w:t xml:space="preserve">the </w:t>
      </w:r>
      <w:r w:rsidRPr="00D84CB2">
        <w:t>Contractor’s award to work on the property.</w:t>
      </w:r>
    </w:p>
    <w:p w14:paraId="75DAB7BC" w14:textId="77777777" w:rsidR="009B2826" w:rsidRPr="00D84CB2" w:rsidRDefault="009B2826" w:rsidP="00D84CB2">
      <w:pPr>
        <w:pStyle w:val="ListParagraph"/>
      </w:pPr>
      <w:r w:rsidRPr="00D84CB2">
        <w:t>Upon completion, the property must meet applicable program building standards.</w:t>
      </w:r>
    </w:p>
    <w:p w14:paraId="62C7AB52" w14:textId="475AF61D" w:rsidR="009B2826" w:rsidRPr="00D84CB2" w:rsidRDefault="009B2826" w:rsidP="00D84CB2">
      <w:pPr>
        <w:pStyle w:val="ListParagraph"/>
      </w:pPr>
      <w:r w:rsidRPr="00D84CB2">
        <w:t xml:space="preserve">All work performed by the </w:t>
      </w:r>
      <w:r w:rsidR="00F30537">
        <w:t>GC</w:t>
      </w:r>
      <w:r w:rsidR="00F30537" w:rsidRPr="00D84CB2">
        <w:t xml:space="preserve"> </w:t>
      </w:r>
      <w:r w:rsidRPr="00D84CB2">
        <w:t xml:space="preserve">will be guaranteed for the following periods. The start date for these warranty coverages will begin from the date of the passed program final inspection. </w:t>
      </w:r>
    </w:p>
    <w:p w14:paraId="3BCD688A" w14:textId="5782C9DD" w:rsidR="009B2826" w:rsidRPr="00C27842" w:rsidRDefault="009B2826" w:rsidP="000F126F">
      <w:pPr>
        <w:pStyle w:val="BulletList"/>
      </w:pPr>
      <w:r w:rsidRPr="00C27842">
        <w:t xml:space="preserve">Two (2) Years – </w:t>
      </w:r>
      <w:r w:rsidR="005C73D0">
        <w:t xml:space="preserve">general warranty for repairs to the home and </w:t>
      </w:r>
      <w:r w:rsidRPr="00C27842">
        <w:t>electrical, plumbing, and mechanical warranty (if such work is performed); and</w:t>
      </w:r>
    </w:p>
    <w:p w14:paraId="59A687E7" w14:textId="2870F0F7" w:rsidR="000A03E9" w:rsidRDefault="009B2826" w:rsidP="000F126F">
      <w:pPr>
        <w:pStyle w:val="BulletList"/>
      </w:pPr>
      <w:r w:rsidRPr="00C27842">
        <w:t>Ten (10) Years – structural warranty (if structural work is performed).</w:t>
      </w:r>
      <w:bookmarkStart w:id="971" w:name="_Toc158632501"/>
      <w:bookmarkStart w:id="972" w:name="_Toc158720138"/>
      <w:bookmarkStart w:id="973" w:name="_Toc158884243"/>
      <w:bookmarkEnd w:id="971"/>
      <w:bookmarkEnd w:id="972"/>
      <w:bookmarkEnd w:id="973"/>
    </w:p>
    <w:p w14:paraId="60A8994C" w14:textId="300519B5" w:rsidR="00F23CEE" w:rsidRPr="005366EB" w:rsidRDefault="00F23CEE" w:rsidP="00043448">
      <w:pPr>
        <w:pStyle w:val="Heading2"/>
      </w:pPr>
      <w:bookmarkStart w:id="974" w:name="_Toc127293991"/>
      <w:bookmarkStart w:id="975" w:name="_Toc157677504"/>
      <w:bookmarkStart w:id="976" w:name="_Toc158720139"/>
      <w:bookmarkStart w:id="977" w:name="_Toc159229208"/>
      <w:r w:rsidRPr="004D7DF0">
        <w:t>Survey and Design</w:t>
      </w:r>
      <w:bookmarkEnd w:id="974"/>
      <w:bookmarkEnd w:id="975"/>
      <w:bookmarkEnd w:id="976"/>
      <w:bookmarkEnd w:id="977"/>
    </w:p>
    <w:p w14:paraId="3F0DDA04" w14:textId="290E9C01" w:rsidR="00F23CEE" w:rsidRDefault="00FA240D" w:rsidP="00C27842">
      <w:r>
        <w:t xml:space="preserve">HRRP will </w:t>
      </w:r>
      <w:r w:rsidR="00C95D6D">
        <w:t>provi</w:t>
      </w:r>
      <w:r w:rsidR="00C95D6D" w:rsidRPr="00686A55">
        <w:t xml:space="preserve">de </w:t>
      </w:r>
      <w:r w:rsidR="00686A55">
        <w:t>GCs</w:t>
      </w:r>
      <w:r>
        <w:t xml:space="preserve"> with </w:t>
      </w:r>
      <w:r w:rsidR="00C95D6D">
        <w:t xml:space="preserve">construction drawings, </w:t>
      </w:r>
      <w:r w:rsidR="00686A55">
        <w:t>i</w:t>
      </w:r>
      <w:r w:rsidR="00C95D6D">
        <w:t>nitial boundary surveys, and preliminary elevation certificates if required for reconstruction projects</w:t>
      </w:r>
      <w:r w:rsidR="00E0608F">
        <w:t xml:space="preserve">. </w:t>
      </w:r>
      <w:r w:rsidR="00C95D6D">
        <w:t xml:space="preserve">HRRP will provide </w:t>
      </w:r>
      <w:r w:rsidR="005E6A04">
        <w:t xml:space="preserve">engineering and preliminary elevation certificates for </w:t>
      </w:r>
      <w:r w:rsidR="00CA0C36">
        <w:t>rehabilitation</w:t>
      </w:r>
      <w:r w:rsidR="005E6A04">
        <w:t xml:space="preserve"> projects</w:t>
      </w:r>
      <w:r w:rsidR="0026325C">
        <w:t>,</w:t>
      </w:r>
      <w:r w:rsidR="005E6A04">
        <w:t xml:space="preserve"> if required</w:t>
      </w:r>
      <w:r w:rsidR="00E0608F">
        <w:t xml:space="preserve">. </w:t>
      </w:r>
      <w:r w:rsidR="005E6A04">
        <w:t xml:space="preserve">HRRP will provide preliminary elevation </w:t>
      </w:r>
      <w:r w:rsidR="00CA0C36">
        <w:t>certificates</w:t>
      </w:r>
      <w:r w:rsidR="005E6A04">
        <w:t xml:space="preserve"> for MHU replacements</w:t>
      </w:r>
      <w:r w:rsidR="0026325C">
        <w:t>,</w:t>
      </w:r>
      <w:r w:rsidR="005E6A04">
        <w:t xml:space="preserve"> if required</w:t>
      </w:r>
      <w:r w:rsidR="00E0608F">
        <w:t xml:space="preserve">. </w:t>
      </w:r>
    </w:p>
    <w:p w14:paraId="1171AA64" w14:textId="77777777" w:rsidR="00F23CEE" w:rsidRPr="005366EB" w:rsidRDefault="00F23CEE" w:rsidP="00043448">
      <w:pPr>
        <w:pStyle w:val="Heading2"/>
      </w:pPr>
      <w:bookmarkStart w:id="978" w:name="_Toc127293992"/>
      <w:bookmarkStart w:id="979" w:name="_Toc157677505"/>
      <w:bookmarkStart w:id="980" w:name="_Toc158720140"/>
      <w:bookmarkStart w:id="981" w:name="_Toc159229209"/>
      <w:r w:rsidRPr="004D7DF0">
        <w:t>Cost Estimate</w:t>
      </w:r>
      <w:bookmarkEnd w:id="978"/>
      <w:bookmarkEnd w:id="979"/>
      <w:bookmarkEnd w:id="980"/>
      <w:bookmarkEnd w:id="981"/>
    </w:p>
    <w:p w14:paraId="50A27720" w14:textId="352D74DE" w:rsidR="00F23CEE" w:rsidRDefault="00F23CEE" w:rsidP="00C27842">
      <w:r>
        <w:t>As part of the procuremen</w:t>
      </w:r>
      <w:r w:rsidRPr="00686A55">
        <w:t xml:space="preserve">t of </w:t>
      </w:r>
      <w:r w:rsidR="00686A55">
        <w:t>GCs</w:t>
      </w:r>
      <w:r w:rsidRPr="00686A55">
        <w:t>, the program developed standards for pricing for each of the three (3) award types offered by HR</w:t>
      </w:r>
      <w:r w:rsidR="00D123EB" w:rsidRPr="00686A55">
        <w:t>R</w:t>
      </w:r>
      <w:r w:rsidRPr="00686A55">
        <w:t>P. All c</w:t>
      </w:r>
      <w:r>
        <w:t>osts incurred by HR</w:t>
      </w:r>
      <w:r w:rsidR="00D123EB">
        <w:t>R</w:t>
      </w:r>
      <w:r>
        <w:t>P must follow the Cost Principles outlined at 2 CFR Part 200, Subpart E. When a contractor is selected, HR</w:t>
      </w:r>
      <w:r w:rsidR="00D123EB">
        <w:t>R</w:t>
      </w:r>
      <w:r>
        <w:t xml:space="preserve">P provides the contractor with a preliminary scope of work. </w:t>
      </w:r>
    </w:p>
    <w:p w14:paraId="03C0D454" w14:textId="2BE93D9E" w:rsidR="00F23CEE" w:rsidRDefault="00F23CEE" w:rsidP="00C27842">
      <w:pPr>
        <w:pStyle w:val="BulletList"/>
      </w:pPr>
      <w:r>
        <w:t>For mobile home replacements, the program preliminary scope of work includes the number of bedrooms and bathrooms which must be included in the replacement MHU, any accessibility modifications to be included, and the width of the unit (singlewide or doublewide).</w:t>
      </w:r>
    </w:p>
    <w:p w14:paraId="179E5BDB" w14:textId="7ADB572D" w:rsidR="00F23CEE" w:rsidRDefault="00F23CEE" w:rsidP="00C27842">
      <w:pPr>
        <w:pStyle w:val="BulletList"/>
      </w:pPr>
      <w:r>
        <w:t xml:space="preserve">For reconstruction award types, the program preliminary scope of work includes </w:t>
      </w:r>
      <w:r w:rsidR="00582197">
        <w:t xml:space="preserve">construction drawings, </w:t>
      </w:r>
      <w:r w:rsidR="007F610E">
        <w:t>i</w:t>
      </w:r>
      <w:r w:rsidR="00582197">
        <w:t>nitial boundary surveys, preliminary elevation certificates if required</w:t>
      </w:r>
      <w:r>
        <w:t>, and any accessibility modifications to be included.</w:t>
      </w:r>
    </w:p>
    <w:p w14:paraId="3136A305" w14:textId="7487239E" w:rsidR="00F23CEE" w:rsidRDefault="00F23CEE" w:rsidP="00C27842">
      <w:pPr>
        <w:pStyle w:val="BulletList"/>
      </w:pPr>
      <w:r>
        <w:t xml:space="preserve">For repair award types, the program preliminary scope of work is </w:t>
      </w:r>
      <w:r w:rsidR="00CC58E1">
        <w:t xml:space="preserve">the </w:t>
      </w:r>
      <w:r>
        <w:t xml:space="preserve">Estimated Cost to Repair </w:t>
      </w:r>
      <w:r w:rsidR="00A80BFE">
        <w:t>(ECR)</w:t>
      </w:r>
      <w:r>
        <w:t xml:space="preserve"> document, which relies on Xactimate pricing and is prepared during the damage assessment phase.</w:t>
      </w:r>
    </w:p>
    <w:p w14:paraId="1818D514" w14:textId="4221631D" w:rsidR="00F23CEE" w:rsidRDefault="0034626C" w:rsidP="00C27842">
      <w:r>
        <w:t>G</w:t>
      </w:r>
      <w:r w:rsidR="007D7AE9">
        <w:t>C</w:t>
      </w:r>
      <w:r w:rsidR="00F23CEE">
        <w:t>s will visit each subject property to evaluate site-specific conditions that must be factored into the HR</w:t>
      </w:r>
      <w:r w:rsidR="00D86C61">
        <w:t>R</w:t>
      </w:r>
      <w:r w:rsidR="00F23CEE">
        <w:t>P cost estimate and to finalize the HR</w:t>
      </w:r>
      <w:r w:rsidR="00D86C61">
        <w:t>R</w:t>
      </w:r>
      <w:r w:rsidR="00F23CEE">
        <w:t>P-provided scope of work</w:t>
      </w:r>
      <w:r w:rsidR="00E0608F">
        <w:t xml:space="preserve">. </w:t>
      </w:r>
      <w:r w:rsidR="00F23CEE">
        <w:t>The applicant or his/her designee are required to attend the site visit conducted by the G</w:t>
      </w:r>
      <w:r w:rsidR="00A5590A">
        <w:t>C</w:t>
      </w:r>
      <w:r w:rsidR="00E0608F">
        <w:t xml:space="preserve">. </w:t>
      </w:r>
      <w:r w:rsidR="00F23CEE">
        <w:t>Upon completion of the site visit and incorporation of any site-specific line items to the scope of work, the G</w:t>
      </w:r>
      <w:r w:rsidR="003F3E01">
        <w:t xml:space="preserve">C </w:t>
      </w:r>
      <w:r w:rsidR="00F23CEE">
        <w:t>must submit the scope of work to the program for review and approval</w:t>
      </w:r>
      <w:r w:rsidR="00E0608F">
        <w:t xml:space="preserve">. </w:t>
      </w:r>
      <w:r w:rsidR="00F23CEE">
        <w:t>The program must approve each scope of work before the G</w:t>
      </w:r>
      <w:r w:rsidR="003F3E01">
        <w:t>C</w:t>
      </w:r>
      <w:r w:rsidR="00F23CEE">
        <w:t xml:space="preserve"> may begin construction activities. Once approved, the HR</w:t>
      </w:r>
      <w:r w:rsidR="00D86C61">
        <w:t>R</w:t>
      </w:r>
      <w:r w:rsidR="00F23CEE">
        <w:t xml:space="preserve">P scope of work may only be modified via a duly authorized change order. </w:t>
      </w:r>
    </w:p>
    <w:p w14:paraId="4AABAEEA" w14:textId="0F65FFF7" w:rsidR="00105A13" w:rsidRPr="00C27842" w:rsidRDefault="00105A13" w:rsidP="00C27842">
      <w:r w:rsidRPr="00C27842">
        <w:t xml:space="preserve">Additional assessments </w:t>
      </w:r>
      <w:r w:rsidR="00585616" w:rsidRPr="00C27842">
        <w:t xml:space="preserve">for rehabilitation award types </w:t>
      </w:r>
      <w:r w:rsidRPr="00C27842">
        <w:t xml:space="preserve">may increase the Cost Estimate </w:t>
      </w:r>
      <w:r w:rsidR="00585616" w:rsidRPr="00C27842">
        <w:t>causing</w:t>
      </w:r>
      <w:r w:rsidRPr="00C27842">
        <w:t xml:space="preserve"> the award </w:t>
      </w:r>
      <w:r w:rsidR="00585616" w:rsidRPr="00C27842">
        <w:t xml:space="preserve">type to </w:t>
      </w:r>
      <w:r w:rsidR="001F7AAA" w:rsidRPr="00C27842">
        <w:t xml:space="preserve">change to a reconstruction. </w:t>
      </w:r>
      <w:r w:rsidR="00E202B9" w:rsidRPr="00C27842">
        <w:t xml:space="preserve">In this instance, the application would need to </w:t>
      </w:r>
      <w:r w:rsidR="007F5759" w:rsidRPr="00C27842">
        <w:t xml:space="preserve">undergo another </w:t>
      </w:r>
      <w:r w:rsidR="00D62D3A" w:rsidRPr="00C27842">
        <w:t xml:space="preserve">environmental </w:t>
      </w:r>
      <w:r w:rsidR="007F5759" w:rsidRPr="00C27842">
        <w:t>review</w:t>
      </w:r>
      <w:r w:rsidR="00D62D3A" w:rsidRPr="00C27842">
        <w:t xml:space="preserve"> for the reconstruction award type</w:t>
      </w:r>
      <w:r w:rsidR="007F5759" w:rsidRPr="00C27842">
        <w:t xml:space="preserve">. </w:t>
      </w:r>
    </w:p>
    <w:p w14:paraId="0BB32714" w14:textId="77777777" w:rsidR="00F23CEE" w:rsidRPr="005366EB" w:rsidRDefault="00F23CEE" w:rsidP="00043448">
      <w:pPr>
        <w:pStyle w:val="Heading2"/>
      </w:pPr>
      <w:bookmarkStart w:id="982" w:name="_Toc127293993"/>
      <w:bookmarkStart w:id="983" w:name="_Toc157677506"/>
      <w:bookmarkStart w:id="984" w:name="_Ref158657380"/>
      <w:bookmarkStart w:id="985" w:name="_Toc158720141"/>
      <w:bookmarkStart w:id="986" w:name="_Ref158904854"/>
      <w:bookmarkStart w:id="987" w:name="_Toc159229210"/>
      <w:r w:rsidRPr="004D7DF0">
        <w:t>Pre-Construction Meeting</w:t>
      </w:r>
      <w:bookmarkEnd w:id="982"/>
      <w:bookmarkEnd w:id="983"/>
      <w:bookmarkEnd w:id="984"/>
      <w:bookmarkEnd w:id="985"/>
      <w:bookmarkEnd w:id="986"/>
      <w:bookmarkEnd w:id="987"/>
    </w:p>
    <w:p w14:paraId="72EED054" w14:textId="46B43C24" w:rsidR="00F23CEE" w:rsidRDefault="00F23CEE" w:rsidP="00C27842">
      <w:r>
        <w:t>After the scope of work has been approved by the Program, the G</w:t>
      </w:r>
      <w:r w:rsidR="00CB75CD">
        <w:t>C</w:t>
      </w:r>
      <w:r>
        <w:t xml:space="preserve"> and Case Manager will host a “pre-construction” meeting with each applicant. The purpose of the pre-construction meeting is to inform the homeowner of </w:t>
      </w:r>
      <w:r w:rsidR="000C6652">
        <w:t>the next</w:t>
      </w:r>
      <w:r>
        <w:t xml:space="preserve"> steps, provide the homeowner with the floorplan or scope of work that will be </w:t>
      </w:r>
      <w:r w:rsidR="005960EF">
        <w:t xml:space="preserve">provided </w:t>
      </w:r>
      <w:r>
        <w:t>by the program, and answer any construction-related questions the homeowner may have</w:t>
      </w:r>
      <w:r w:rsidR="00E0608F">
        <w:t xml:space="preserve">. </w:t>
      </w:r>
      <w:r>
        <w:t>Key topics covered during the pre-construction meeting include, but are not limited to:</w:t>
      </w:r>
    </w:p>
    <w:p w14:paraId="6EB0CFE0" w14:textId="10E07984" w:rsidR="004D30C4" w:rsidRPr="004D7DF0" w:rsidRDefault="004D30C4" w:rsidP="00C27842">
      <w:pPr>
        <w:pStyle w:val="BulletList"/>
      </w:pPr>
      <w:r w:rsidRPr="005960EF">
        <w:rPr>
          <w:b/>
          <w:bCs/>
        </w:rPr>
        <w:t>Homeowner Responsibilities</w:t>
      </w:r>
      <w:r>
        <w:t xml:space="preserve"> which include but are not limited to: </w:t>
      </w:r>
    </w:p>
    <w:p w14:paraId="4EBB0AD8" w14:textId="34D67F1C" w:rsidR="00F23CEE" w:rsidRDefault="00F23CEE" w:rsidP="00A23D0F">
      <w:pPr>
        <w:pStyle w:val="BulletList"/>
        <w:numPr>
          <w:ilvl w:val="1"/>
          <w:numId w:val="6"/>
        </w:numPr>
      </w:pPr>
      <w:r w:rsidRPr="00786F8E">
        <w:rPr>
          <w:b/>
          <w:bCs/>
        </w:rPr>
        <w:t>Homeowner Moveout</w:t>
      </w:r>
      <w:r>
        <w:rPr>
          <w:b/>
          <w:bCs/>
        </w:rPr>
        <w:t xml:space="preserve"> and Utility Disconnection</w:t>
      </w:r>
      <w:r>
        <w:t>: The G</w:t>
      </w:r>
      <w:r w:rsidR="00524B63">
        <w:t>C</w:t>
      </w:r>
      <w:r>
        <w:t xml:space="preserve"> and Homeowner will agree upon a date by which the homeowner must vacate the storm-damaged property and have all utilities disconnected.</w:t>
      </w:r>
    </w:p>
    <w:p w14:paraId="789BE2B2" w14:textId="23D722F3" w:rsidR="00F23CEE" w:rsidRDefault="00F23CEE" w:rsidP="00A23D0F">
      <w:pPr>
        <w:pStyle w:val="BulletList"/>
        <w:numPr>
          <w:ilvl w:val="1"/>
          <w:numId w:val="6"/>
        </w:numPr>
      </w:pPr>
      <w:r w:rsidRPr="00786F8E">
        <w:rPr>
          <w:b/>
          <w:bCs/>
        </w:rPr>
        <w:t>Site Conditions</w:t>
      </w:r>
      <w:r>
        <w:t xml:space="preserve">: Project sites must be cleared of excessive debris and personal property. During the pre-construction meeting, the applicant will be informed of actions he/she must take to ready the site for construction. </w:t>
      </w:r>
      <w:r w:rsidRPr="00786F8E">
        <w:rPr>
          <w:b/>
          <w:bCs/>
        </w:rPr>
        <w:t>If the site includes excessive debris or personal property, the applicant must clear the site within thirty (30) days of the pre-construction meeting.</w:t>
      </w:r>
      <w:r>
        <w:t xml:space="preserve"> The applicant will also be informed which, if any, outbuildings, landscaping, ancillary structures must be removed. Similarly, if the applicant wishes to preserve any of the items slated for removal/demolition, the applicant must remove the items from the property within </w:t>
      </w:r>
      <w:r w:rsidRPr="00E369D8">
        <w:rPr>
          <w:b/>
          <w:bCs/>
        </w:rPr>
        <w:t>thirty (30) days</w:t>
      </w:r>
      <w:r>
        <w:t xml:space="preserve"> of the pre-construction meeting. </w:t>
      </w:r>
      <w:r w:rsidRPr="00E369D8">
        <w:rPr>
          <w:b/>
          <w:bCs/>
        </w:rPr>
        <w:t>Outbuildings, landscaping, and structures other than the storm damaged home which remain on the property thirty (30) days after pre-construction meeting may be demolished and HR</w:t>
      </w:r>
      <w:r w:rsidR="00490422">
        <w:rPr>
          <w:b/>
          <w:bCs/>
        </w:rPr>
        <w:t>R</w:t>
      </w:r>
      <w:r w:rsidRPr="00E369D8">
        <w:rPr>
          <w:b/>
          <w:bCs/>
        </w:rPr>
        <w:t>P will not replace them.</w:t>
      </w:r>
      <w:r>
        <w:rPr>
          <w:b/>
          <w:bCs/>
        </w:rPr>
        <w:t xml:space="preserve"> </w:t>
      </w:r>
    </w:p>
    <w:p w14:paraId="0F54CBE4" w14:textId="76960E03" w:rsidR="00F23CEE" w:rsidRDefault="00F23CEE" w:rsidP="00C27842">
      <w:pPr>
        <w:pStyle w:val="BulletList"/>
      </w:pPr>
      <w:r w:rsidRPr="00786F8E">
        <w:rPr>
          <w:b/>
          <w:bCs/>
        </w:rPr>
        <w:t>Scope of Work</w:t>
      </w:r>
      <w:r w:rsidRPr="00B100E2">
        <w:t>:</w:t>
      </w:r>
      <w:r>
        <w:t xml:space="preserve"> The G</w:t>
      </w:r>
      <w:r w:rsidR="00524B63">
        <w:t>C</w:t>
      </w:r>
      <w:r>
        <w:t xml:space="preserve"> will present the applicant with a copy of the program approved scope of work</w:t>
      </w:r>
      <w:r w:rsidR="00E0608F">
        <w:t xml:space="preserve">. </w:t>
      </w:r>
      <w:r>
        <w:t>If the project is a</w:t>
      </w:r>
      <w:r w:rsidR="00CB0143">
        <w:t>n</w:t>
      </w:r>
      <w:r>
        <w:t xml:space="preserve"> MHU replacement or reconstruction, the scope of work shall include a copy of the floorplan being offered</w:t>
      </w:r>
      <w:r w:rsidR="00E0608F">
        <w:t xml:space="preserve">. </w:t>
      </w:r>
    </w:p>
    <w:p w14:paraId="431E9BCE" w14:textId="75A472BC" w:rsidR="00F23CEE" w:rsidRDefault="00F23CEE" w:rsidP="00C27842">
      <w:pPr>
        <w:pStyle w:val="BulletList"/>
      </w:pPr>
      <w:r>
        <w:rPr>
          <w:b/>
          <w:bCs/>
        </w:rPr>
        <w:t>Reasonable Accommodations</w:t>
      </w:r>
      <w:r w:rsidRPr="00B100E2">
        <w:t>:</w:t>
      </w:r>
      <w:r>
        <w:t xml:space="preserve"> The G</w:t>
      </w:r>
      <w:r w:rsidR="00524B63">
        <w:t>C</w:t>
      </w:r>
      <w:r>
        <w:t xml:space="preserve"> will confirm any reasonable accommodations included in the approved scope of work with the applicant.</w:t>
      </w:r>
    </w:p>
    <w:p w14:paraId="68B25F4D" w14:textId="2F2B5B51" w:rsidR="00F23CEE" w:rsidRPr="005366EB" w:rsidRDefault="00F23CEE" w:rsidP="00043448">
      <w:pPr>
        <w:pStyle w:val="Heading2"/>
      </w:pPr>
      <w:bookmarkStart w:id="988" w:name="_Toc127293994"/>
      <w:bookmarkStart w:id="989" w:name="_Toc157677507"/>
      <w:bookmarkStart w:id="990" w:name="_Toc158720142"/>
      <w:bookmarkStart w:id="991" w:name="_Toc159229211"/>
      <w:r w:rsidRPr="004D7DF0">
        <w:t>Permitting and Code Compliance</w:t>
      </w:r>
      <w:bookmarkEnd w:id="988"/>
      <w:bookmarkEnd w:id="989"/>
      <w:bookmarkEnd w:id="990"/>
      <w:bookmarkEnd w:id="991"/>
    </w:p>
    <w:p w14:paraId="1DFEFA12" w14:textId="2A5593F1" w:rsidR="00F23CEE" w:rsidRDefault="00F23CEE" w:rsidP="00C27842">
      <w:r>
        <w:t>G</w:t>
      </w:r>
      <w:r w:rsidR="00B100E2">
        <w:t>Cs</w:t>
      </w:r>
      <w:r>
        <w:t xml:space="preserve"> are required to complete all HR</w:t>
      </w:r>
      <w:r w:rsidR="00D55938">
        <w:t>R</w:t>
      </w:r>
      <w:r>
        <w:t>P-sponsored construction activities in accordance with local building codes. G</w:t>
      </w:r>
      <w:r w:rsidR="00B100E2">
        <w:t>Cs</w:t>
      </w:r>
      <w:r>
        <w:t xml:space="preserve"> are responsible for determining which permits are required and for acquiring all permits required to complete the HR</w:t>
      </w:r>
      <w:r w:rsidR="00D55938">
        <w:t>R</w:t>
      </w:r>
      <w:r>
        <w:t>P-approved scope of work from the authority having jurisdiction for code compliance in the location where the construction project is located</w:t>
      </w:r>
      <w:r w:rsidR="00E0608F">
        <w:t xml:space="preserve">. </w:t>
      </w:r>
      <w:r>
        <w:t>Permits required for each project vary by location and scope of work, but may include permits for items such as:</w:t>
      </w:r>
    </w:p>
    <w:p w14:paraId="59CC49FF" w14:textId="77777777" w:rsidR="00F23CEE" w:rsidRDefault="00F23CEE" w:rsidP="00C27842">
      <w:pPr>
        <w:pStyle w:val="BulletList"/>
      </w:pPr>
      <w:r>
        <w:t>Demolition</w:t>
      </w:r>
    </w:p>
    <w:p w14:paraId="0D3FA417" w14:textId="77777777" w:rsidR="00F23CEE" w:rsidRDefault="00F23CEE" w:rsidP="00C27842">
      <w:pPr>
        <w:pStyle w:val="BulletList"/>
      </w:pPr>
      <w:r>
        <w:t>Septic</w:t>
      </w:r>
    </w:p>
    <w:p w14:paraId="5D86C1C6" w14:textId="77777777" w:rsidR="00F23CEE" w:rsidRDefault="00F23CEE" w:rsidP="00C27842">
      <w:pPr>
        <w:pStyle w:val="BulletList"/>
      </w:pPr>
      <w:r>
        <w:t>MHU Installation</w:t>
      </w:r>
    </w:p>
    <w:p w14:paraId="15C4A458" w14:textId="77777777" w:rsidR="00F23CEE" w:rsidRDefault="00F23CEE" w:rsidP="00C27842">
      <w:pPr>
        <w:pStyle w:val="BulletList"/>
      </w:pPr>
      <w:r>
        <w:t>Mechanical, electrical, or plumbing</w:t>
      </w:r>
    </w:p>
    <w:p w14:paraId="33E18E86" w14:textId="77777777" w:rsidR="00F23CEE" w:rsidRDefault="00F23CEE" w:rsidP="00C27842">
      <w:pPr>
        <w:pStyle w:val="BulletList"/>
      </w:pPr>
      <w:r>
        <w:t xml:space="preserve">Building </w:t>
      </w:r>
    </w:p>
    <w:p w14:paraId="6F257A40" w14:textId="77777777" w:rsidR="00F23CEE" w:rsidRDefault="00F23CEE" w:rsidP="00C27842">
      <w:pPr>
        <w:pStyle w:val="BulletList"/>
      </w:pPr>
      <w:r>
        <w:t>Roofing</w:t>
      </w:r>
    </w:p>
    <w:p w14:paraId="0BCFE5B6" w14:textId="77777777" w:rsidR="00F23CEE" w:rsidRDefault="00F23CEE" w:rsidP="00C27842">
      <w:pPr>
        <w:pStyle w:val="BulletList"/>
      </w:pPr>
      <w:r>
        <w:t>Asbestos or Lead Based Paint Abatement</w:t>
      </w:r>
    </w:p>
    <w:p w14:paraId="41AC1F5B" w14:textId="64324CD1" w:rsidR="00F23CEE" w:rsidRDefault="00F23CEE" w:rsidP="00C27842">
      <w:r>
        <w:t>Applicants may be required to sign documents which authorize the G</w:t>
      </w:r>
      <w:r w:rsidR="007129D3">
        <w:t>C</w:t>
      </w:r>
      <w:r>
        <w:t xml:space="preserve"> to obtain permits from the authority having jurisdiction. Because requirements vary by jurisdiction, documents which require the applicant’s signature may also vary. If required to sign or complete documents in support of permitting, the applicant must do so within thirty (30) days of being presented with such documents.</w:t>
      </w:r>
    </w:p>
    <w:p w14:paraId="75EDEA16" w14:textId="44EA5FBA" w:rsidR="00C27842" w:rsidRDefault="00F23CEE" w:rsidP="00C27842">
      <w:r>
        <w:t>G</w:t>
      </w:r>
      <w:r w:rsidR="007129D3">
        <w:t>C</w:t>
      </w:r>
      <w:r>
        <w:t xml:space="preserve">s must demonstrate code compliance </w:t>
      </w:r>
      <w:proofErr w:type="gramStart"/>
      <w:r>
        <w:t>in order to</w:t>
      </w:r>
      <w:proofErr w:type="gramEnd"/>
      <w:r>
        <w:t xml:space="preserve"> pass a program final inspection. For reconstruction or MHU replacement projects, code compliance will be confirmed via a Certificate of Occupancy (or equivalent), issued by the authority having jurisdiction</w:t>
      </w:r>
      <w:r w:rsidR="00E0608F">
        <w:t xml:space="preserve">. </w:t>
      </w:r>
      <w:r>
        <w:t>For repair projects, code compliance will be confirmed via Certificate(s) of Completion (or equivalent), as applicable, issued by the authority having jurisdiction</w:t>
      </w:r>
      <w:r w:rsidR="00E0608F">
        <w:t xml:space="preserve">. </w:t>
      </w:r>
      <w:r>
        <w:t>Certificate(s) of Completion issued for repair projects may vary, depending on the scope of work completed by the program.</w:t>
      </w:r>
    </w:p>
    <w:p w14:paraId="10018019" w14:textId="77777777" w:rsidR="00C27842" w:rsidRDefault="00C27842">
      <w:pPr>
        <w:spacing w:before="0" w:after="160" w:line="259" w:lineRule="auto"/>
        <w:jc w:val="left"/>
      </w:pPr>
      <w:r>
        <w:br w:type="page"/>
      </w:r>
    </w:p>
    <w:p w14:paraId="20F04751" w14:textId="77777777" w:rsidR="00E43397" w:rsidRDefault="008B5B3A" w:rsidP="002007C3">
      <w:pPr>
        <w:pStyle w:val="Heading1"/>
      </w:pPr>
      <w:bookmarkStart w:id="992" w:name="8.1_Lead-based_Paint_(LBP)_and_Asbestos_"/>
      <w:bookmarkStart w:id="993" w:name="8.2_Development_of_Costs_for_Repair_Proj"/>
      <w:bookmarkStart w:id="994" w:name="8.3_Replacement_Mobile/Manufactured_Hous"/>
      <w:bookmarkStart w:id="995" w:name="8.4_Replacement_MHU_Relocations"/>
      <w:bookmarkStart w:id="996" w:name="8.5_Environmental_Review_Record"/>
      <w:bookmarkStart w:id="997" w:name="8.5.1_New_Site_Requirements"/>
      <w:bookmarkStart w:id="998" w:name="8.5.2_Elevation_and_Flood_Insurance"/>
      <w:bookmarkStart w:id="999" w:name="8.6_Reconstruction_Determinations_and_Pl"/>
      <w:bookmarkStart w:id="1000" w:name="8.6.1_Reconstruction_Plans"/>
      <w:bookmarkStart w:id="1001" w:name="8.6.1.1_Contractor_Assignments_and_Const"/>
      <w:bookmarkStart w:id="1002" w:name="8.7_Required_Program_Documents"/>
      <w:bookmarkStart w:id="1003" w:name="8.8_Notice_to_Proceed"/>
      <w:bookmarkStart w:id="1004" w:name="_Toc157584113"/>
      <w:bookmarkStart w:id="1005" w:name="_Toc157584114"/>
      <w:bookmarkStart w:id="1006" w:name="_Toc157584115"/>
      <w:bookmarkStart w:id="1007" w:name="8.9_Notice_to_Begin_Construction"/>
      <w:bookmarkStart w:id="1008" w:name="_Toc157584116"/>
      <w:bookmarkStart w:id="1009" w:name="_Toc157584117"/>
      <w:bookmarkStart w:id="1010" w:name="8.10_Contractor_Requirements"/>
      <w:bookmarkStart w:id="1011" w:name="_Toc157584118"/>
      <w:bookmarkStart w:id="1012" w:name="_Toc157584119"/>
      <w:bookmarkStart w:id="1013" w:name="_Toc157584120"/>
      <w:bookmarkStart w:id="1014" w:name="_Toc157584121"/>
      <w:bookmarkStart w:id="1015" w:name="_Toc157584122"/>
      <w:bookmarkStart w:id="1016" w:name="_Toc157584123"/>
      <w:bookmarkStart w:id="1017" w:name="_Toc157584124"/>
      <w:bookmarkStart w:id="1018" w:name="_Toc157584125"/>
      <w:bookmarkStart w:id="1019" w:name="_Toc157584126"/>
      <w:bookmarkStart w:id="1020" w:name="_Toc157584127"/>
      <w:bookmarkStart w:id="1021" w:name="_Toc157584128"/>
      <w:bookmarkStart w:id="1022" w:name="_Toc157584129"/>
      <w:bookmarkStart w:id="1023" w:name="_Toc157584130"/>
      <w:bookmarkStart w:id="1024" w:name="_Toc157584131"/>
      <w:bookmarkStart w:id="1025" w:name="_Toc157584132"/>
      <w:bookmarkStart w:id="1026" w:name="9.0_Construction"/>
      <w:bookmarkStart w:id="1027" w:name="_Toc157677508"/>
      <w:bookmarkStart w:id="1028" w:name="_Toc158720143"/>
      <w:bookmarkStart w:id="1029" w:name="_Toc159229212"/>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t>Construction</w:t>
      </w:r>
      <w:bookmarkEnd w:id="1027"/>
      <w:bookmarkEnd w:id="1028"/>
      <w:bookmarkEnd w:id="1029"/>
    </w:p>
    <w:p w14:paraId="20F04752" w14:textId="7FB010D4" w:rsidR="00E43397" w:rsidRDefault="00F41E05" w:rsidP="00043448">
      <w:pPr>
        <w:pStyle w:val="Heading2"/>
      </w:pPr>
      <w:bookmarkStart w:id="1030" w:name="9.1_Overview"/>
      <w:bookmarkStart w:id="1031" w:name="_Toc157677509"/>
      <w:bookmarkStart w:id="1032" w:name="_Toc158720144"/>
      <w:bookmarkStart w:id="1033" w:name="_Toc159229213"/>
      <w:bookmarkEnd w:id="1030"/>
      <w:r>
        <w:t>Homeowner Responsibilities During Construction</w:t>
      </w:r>
      <w:bookmarkEnd w:id="1031"/>
      <w:bookmarkEnd w:id="1032"/>
      <w:bookmarkEnd w:id="1033"/>
    </w:p>
    <w:p w14:paraId="12815128" w14:textId="42FC5E74" w:rsidR="00E82FFA" w:rsidRDefault="00E82FFA" w:rsidP="00C27842">
      <w:r>
        <w:t>The</w:t>
      </w:r>
      <w:r>
        <w:rPr>
          <w:spacing w:val="-13"/>
        </w:rPr>
        <w:t xml:space="preserve"> </w:t>
      </w:r>
      <w:r>
        <w:t>HRRP</w:t>
      </w:r>
      <w:r>
        <w:rPr>
          <w:spacing w:val="-12"/>
        </w:rPr>
        <w:t xml:space="preserve"> </w:t>
      </w:r>
      <w:r>
        <w:t>will</w:t>
      </w:r>
      <w:r>
        <w:rPr>
          <w:spacing w:val="-13"/>
        </w:rPr>
        <w:t xml:space="preserve"> </w:t>
      </w:r>
      <w:r>
        <w:t>not</w:t>
      </w:r>
      <w:r>
        <w:rPr>
          <w:spacing w:val="-12"/>
        </w:rPr>
        <w:t xml:space="preserve"> </w:t>
      </w:r>
      <w:r>
        <w:t>be</w:t>
      </w:r>
      <w:r>
        <w:rPr>
          <w:spacing w:val="-13"/>
        </w:rPr>
        <w:t xml:space="preserve"> </w:t>
      </w:r>
      <w:r>
        <w:t>responsible</w:t>
      </w:r>
      <w:r>
        <w:rPr>
          <w:spacing w:val="-12"/>
        </w:rPr>
        <w:t xml:space="preserve"> </w:t>
      </w:r>
      <w:r>
        <w:t>for</w:t>
      </w:r>
      <w:r>
        <w:rPr>
          <w:spacing w:val="-13"/>
        </w:rPr>
        <w:t xml:space="preserve"> </w:t>
      </w:r>
      <w:r>
        <w:t>lost</w:t>
      </w:r>
      <w:r>
        <w:rPr>
          <w:spacing w:val="-12"/>
        </w:rPr>
        <w:t xml:space="preserve"> </w:t>
      </w:r>
      <w:r>
        <w:t>or</w:t>
      </w:r>
      <w:r>
        <w:rPr>
          <w:spacing w:val="-12"/>
        </w:rPr>
        <w:t xml:space="preserve"> </w:t>
      </w:r>
      <w:r>
        <w:t>damaged</w:t>
      </w:r>
      <w:r>
        <w:rPr>
          <w:spacing w:val="-13"/>
        </w:rPr>
        <w:t xml:space="preserve"> </w:t>
      </w:r>
      <w:r>
        <w:t>belongings</w:t>
      </w:r>
      <w:r>
        <w:rPr>
          <w:spacing w:val="-12"/>
        </w:rPr>
        <w:t xml:space="preserve"> </w:t>
      </w:r>
      <w:r>
        <w:t>of</w:t>
      </w:r>
      <w:r>
        <w:rPr>
          <w:spacing w:val="-13"/>
        </w:rPr>
        <w:t xml:space="preserve"> </w:t>
      </w:r>
      <w:r>
        <w:t>the</w:t>
      </w:r>
      <w:r>
        <w:rPr>
          <w:spacing w:val="-12"/>
        </w:rPr>
        <w:t xml:space="preserve"> </w:t>
      </w:r>
      <w:r>
        <w:t>homeowner</w:t>
      </w:r>
      <w:r>
        <w:rPr>
          <w:spacing w:val="-13"/>
        </w:rPr>
        <w:t xml:space="preserve"> </w:t>
      </w:r>
      <w:r>
        <w:t>that</w:t>
      </w:r>
      <w:r>
        <w:rPr>
          <w:spacing w:val="-12"/>
        </w:rPr>
        <w:t xml:space="preserve"> </w:t>
      </w:r>
      <w:r>
        <w:t>may</w:t>
      </w:r>
      <w:r>
        <w:rPr>
          <w:spacing w:val="-12"/>
        </w:rPr>
        <w:t xml:space="preserve"> </w:t>
      </w:r>
      <w:r>
        <w:t>have</w:t>
      </w:r>
      <w:r>
        <w:rPr>
          <w:spacing w:val="-13"/>
        </w:rPr>
        <w:t xml:space="preserve"> </w:t>
      </w:r>
      <w:r>
        <w:t>occurred</w:t>
      </w:r>
      <w:r>
        <w:rPr>
          <w:spacing w:val="-12"/>
        </w:rPr>
        <w:t xml:space="preserve"> </w:t>
      </w:r>
      <w:r>
        <w:t xml:space="preserve">during construction. The homeowner must secure or relocate his/her </w:t>
      </w:r>
      <w:proofErr w:type="gramStart"/>
      <w:r>
        <w:t>belongings</w:t>
      </w:r>
      <w:proofErr w:type="gramEnd"/>
      <w:r>
        <w:t xml:space="preserve"> until construction is complete.</w:t>
      </w:r>
      <w:r w:rsidR="005077B7">
        <w:t xml:space="preserve"> The Program will provide up to </w:t>
      </w:r>
      <w:r w:rsidR="00D74F20">
        <w:t>two</w:t>
      </w:r>
      <w:r w:rsidR="005077B7">
        <w:t xml:space="preserve"> </w:t>
      </w:r>
      <w:r w:rsidR="00D74F20">
        <w:t>(</w:t>
      </w:r>
      <w:r w:rsidR="005077B7">
        <w:t>2</w:t>
      </w:r>
      <w:r w:rsidR="00D74F20">
        <w:t>)</w:t>
      </w:r>
      <w:r w:rsidR="005077B7">
        <w:t xml:space="preserve"> storage containers for applicants as needed.</w:t>
      </w:r>
    </w:p>
    <w:p w14:paraId="0613248E" w14:textId="57BAB469" w:rsidR="00E82FFA" w:rsidRPr="00C27842" w:rsidRDefault="00EB31FE" w:rsidP="00A23D0F">
      <w:pPr>
        <w:pStyle w:val="ListParagraph"/>
        <w:numPr>
          <w:ilvl w:val="0"/>
          <w:numId w:val="13"/>
        </w:numPr>
      </w:pPr>
      <w:r w:rsidRPr="00C27842">
        <w:t xml:space="preserve">The </w:t>
      </w:r>
      <w:r w:rsidR="00E82FFA" w:rsidRPr="00C27842">
        <w:t xml:space="preserve">homeowner will have 30 calendar days to move out of the property </w:t>
      </w:r>
      <w:r w:rsidR="00BE263C" w:rsidRPr="00C27842">
        <w:t xml:space="preserve">from the date of the pre-construction meeting </w:t>
      </w:r>
      <w:r w:rsidR="00E82FFA" w:rsidRPr="00C27842">
        <w:t xml:space="preserve">and store any valuable personal property that might be damaged </w:t>
      </w:r>
      <w:proofErr w:type="gramStart"/>
      <w:r w:rsidR="00E82FFA" w:rsidRPr="00C27842">
        <w:t>during the course of</w:t>
      </w:r>
      <w:proofErr w:type="gramEnd"/>
      <w:r w:rsidR="00E82FFA" w:rsidRPr="00C27842">
        <w:t xml:space="preserve"> construction.</w:t>
      </w:r>
    </w:p>
    <w:p w14:paraId="276E17D5" w14:textId="77777777" w:rsidR="00E82FFA" w:rsidRPr="00C27842" w:rsidRDefault="00E82FFA" w:rsidP="00A23D0F">
      <w:pPr>
        <w:pStyle w:val="ListParagraph"/>
        <w:numPr>
          <w:ilvl w:val="0"/>
          <w:numId w:val="13"/>
        </w:numPr>
      </w:pPr>
      <w:r w:rsidRPr="00C27842">
        <w:t>The homeowner must arrange access to the property for building contractors providing construction services. If reasonable and timely access is denied to a building contractor who is attempting to make a good-faith effort to perform required repairs, the homeowner will be removed from the program.</w:t>
      </w:r>
    </w:p>
    <w:p w14:paraId="0B9DC673" w14:textId="7A194326" w:rsidR="0048377A" w:rsidRDefault="0048377A" w:rsidP="0048377A">
      <w:pPr>
        <w:pStyle w:val="ListParagraph"/>
        <w:numPr>
          <w:ilvl w:val="0"/>
          <w:numId w:val="13"/>
        </w:numPr>
      </w:pPr>
      <w:r>
        <w:t>The homeowner is responsible for the security of his/her property and personal belongings. Movement, storage, and security of personal property are the homeowner’s responsibility. Replacement, rehabilitation, and reconstruction benefit applicants will be provided with up to two (2) temporary on-site storage units for homeowner’s use. Items placed in program-provided temporary storage containers shall be the responsibility of the applicant. HRRP will not assume responsibility for the condition of items placed in program-provided temporary storage containers.</w:t>
      </w:r>
      <w:r w:rsidR="00FB75EB">
        <w:t xml:space="preserve"> </w:t>
      </w:r>
      <w:r w:rsidR="00835BF3">
        <w:t>At the time of reservation, t</w:t>
      </w:r>
      <w:r w:rsidR="00FB75EB">
        <w:t xml:space="preserve">he homeowner is required </w:t>
      </w:r>
      <w:r w:rsidR="00835BF3">
        <w:t>to provide a credit or debit card for the storage container(s)</w:t>
      </w:r>
      <w:r w:rsidR="005C7982">
        <w:t>, when feasible</w:t>
      </w:r>
      <w:r w:rsidR="00835BF3">
        <w:t xml:space="preserve">. </w:t>
      </w:r>
    </w:p>
    <w:p w14:paraId="3ED2EC17" w14:textId="77777777" w:rsidR="0048377A" w:rsidRDefault="0048377A" w:rsidP="0048377A">
      <w:pPr>
        <w:pStyle w:val="ListParagraph"/>
        <w:numPr>
          <w:ilvl w:val="0"/>
          <w:numId w:val="13"/>
        </w:numPr>
      </w:pPr>
      <w:r>
        <w:t>If provided with an on-site storage unit, the homeowner will be required to remove all belongings from the onsite storage unit within 14 days of completion of key turnover. The unit will be removed by the contractor within the following 14 days. Any items remaining in the unit after 14 days will be removed from the unit and placed on the homeowner’s property so the unit can be removed.</w:t>
      </w:r>
    </w:p>
    <w:p w14:paraId="763B1946" w14:textId="1A039EA0" w:rsidR="00045958" w:rsidRDefault="001A5F9D" w:rsidP="000F126F">
      <w:pPr>
        <w:pStyle w:val="ListParagraph"/>
        <w:numPr>
          <w:ilvl w:val="1"/>
          <w:numId w:val="13"/>
        </w:numPr>
      </w:pPr>
      <w:r>
        <w:t xml:space="preserve">If the applicant </w:t>
      </w:r>
      <w:r w:rsidR="006F6903">
        <w:t>requests</w:t>
      </w:r>
      <w:r>
        <w:t xml:space="preserve"> additional time to remove their belongings from the storage container, the applicant must coordinate with</w:t>
      </w:r>
      <w:r w:rsidR="007B1E6A">
        <w:t>in the 14 days</w:t>
      </w:r>
      <w:r w:rsidR="00EC32EF">
        <w:t xml:space="preserve"> with</w:t>
      </w:r>
      <w:r>
        <w:t xml:space="preserve"> </w:t>
      </w:r>
      <w:r w:rsidR="005527A6">
        <w:t xml:space="preserve">the </w:t>
      </w:r>
      <w:r>
        <w:t xml:space="preserve">general contractor and the storage container company </w:t>
      </w:r>
      <w:r w:rsidR="00FE3BFE">
        <w:t xml:space="preserve">to transfer </w:t>
      </w:r>
      <w:r w:rsidR="00C97479">
        <w:t xml:space="preserve">the </w:t>
      </w:r>
      <w:r w:rsidR="00E31B74">
        <w:t>unit</w:t>
      </w:r>
      <w:r w:rsidR="00C97479">
        <w:t xml:space="preserve"> into the applicant’s name</w:t>
      </w:r>
      <w:r w:rsidR="003F6996">
        <w:t xml:space="preserve">. The applicant </w:t>
      </w:r>
      <w:r w:rsidR="00BA67F6">
        <w:t>must</w:t>
      </w:r>
      <w:r w:rsidR="00672784">
        <w:t xml:space="preserve"> take </w:t>
      </w:r>
      <w:r w:rsidR="00F91053">
        <w:t>financi</w:t>
      </w:r>
      <w:r w:rsidR="00DA5C63">
        <w:t>al ownership</w:t>
      </w:r>
      <w:r w:rsidR="005527A6">
        <w:t xml:space="preserve"> of unit payments once the 14 days expires</w:t>
      </w:r>
      <w:r w:rsidR="00C97479">
        <w:t xml:space="preserve">. </w:t>
      </w:r>
    </w:p>
    <w:p w14:paraId="4328AEA3" w14:textId="148EF54D" w:rsidR="00E82FFA" w:rsidRPr="00C27842" w:rsidRDefault="00E82FFA" w:rsidP="00A23D0F">
      <w:pPr>
        <w:pStyle w:val="ListParagraph"/>
        <w:numPr>
          <w:ilvl w:val="0"/>
          <w:numId w:val="13"/>
        </w:numPr>
      </w:pPr>
      <w:r w:rsidRPr="00C27842">
        <w:t>During construction the homeowner must not interfere in repair areas and must stay away from the construction zone. Homeowners are required to schedule site visits with the construction superintendent if site visits are needed/wanted.</w:t>
      </w:r>
    </w:p>
    <w:p w14:paraId="0AC07903" w14:textId="7228BA24" w:rsidR="00E82FFA" w:rsidRPr="00C27842" w:rsidRDefault="00E82FFA" w:rsidP="00A23D0F">
      <w:pPr>
        <w:pStyle w:val="ListParagraph"/>
        <w:numPr>
          <w:ilvl w:val="0"/>
          <w:numId w:val="13"/>
        </w:numPr>
      </w:pPr>
      <w:r w:rsidRPr="00C27842">
        <w:t xml:space="preserve">All debris, abandoned vehicles, and buildings that pose a safety and/or health threat as determined by the local jurisdiction or person qualified to make such a determination, must be removed from the property </w:t>
      </w:r>
      <w:r w:rsidR="00027781" w:rsidRPr="00C27842">
        <w:t xml:space="preserve">within </w:t>
      </w:r>
      <w:r w:rsidR="00BB6204" w:rsidRPr="00C27842">
        <w:t>30 calendar days of the pre-construction meeting</w:t>
      </w:r>
      <w:r w:rsidRPr="00C27842">
        <w:t>. Homeowners must remove dilapidated personal property.</w:t>
      </w:r>
    </w:p>
    <w:p w14:paraId="14EF1ABF" w14:textId="2305DC1E" w:rsidR="00E82FFA" w:rsidRPr="00C27842" w:rsidRDefault="00E82FFA" w:rsidP="00A23D0F">
      <w:pPr>
        <w:pStyle w:val="ListParagraph"/>
        <w:numPr>
          <w:ilvl w:val="0"/>
          <w:numId w:val="13"/>
        </w:numPr>
      </w:pPr>
      <w:r w:rsidRPr="00C27842">
        <w:t xml:space="preserve">The homeowner must provide all existing utilities as needed for use by the building contractor during construction. These utilities will be provided at the homeowner’s cost. Neither the program nor the contractor will be liable for any utility payments on the property during the construction phase of the project. Homeowners are responsible for </w:t>
      </w:r>
      <w:r w:rsidR="00BB6204" w:rsidRPr="00C27842">
        <w:t>maintaining</w:t>
      </w:r>
      <w:r w:rsidRPr="00C27842">
        <w:t xml:space="preserve"> utility bills </w:t>
      </w:r>
      <w:r w:rsidR="00BB6204" w:rsidRPr="00C27842">
        <w:t>during construction</w:t>
      </w:r>
      <w:r w:rsidRPr="00C27842">
        <w:t xml:space="preserve"> so as not to delay utility reconnection efforts upon completion of construction activities.</w:t>
      </w:r>
    </w:p>
    <w:p w14:paraId="33E1BCC5" w14:textId="6E59E654" w:rsidR="00E82FFA" w:rsidRPr="00C27842" w:rsidRDefault="00E82FFA" w:rsidP="00A23D0F">
      <w:pPr>
        <w:pStyle w:val="ListParagraph"/>
        <w:numPr>
          <w:ilvl w:val="0"/>
          <w:numId w:val="13"/>
        </w:numPr>
      </w:pPr>
      <w:r w:rsidRPr="00C27842">
        <w:t xml:space="preserve">In accordance with the requirements in the Grant Agreement, the homeowner will agree not to transfer ownership of the property or any interest in the property except as permitted in the </w:t>
      </w:r>
      <w:r w:rsidR="001B71BE">
        <w:t>h</w:t>
      </w:r>
      <w:r w:rsidRPr="00C27842">
        <w:t>omeowner</w:t>
      </w:r>
      <w:r w:rsidR="001B71BE">
        <w:t>’</w:t>
      </w:r>
      <w:r w:rsidRPr="00C27842">
        <w:t>s Grant Agreement.</w:t>
      </w:r>
    </w:p>
    <w:p w14:paraId="1A84C9E5" w14:textId="77777777" w:rsidR="00D83905" w:rsidRDefault="00D83905" w:rsidP="00043448">
      <w:pPr>
        <w:pStyle w:val="Heading2"/>
      </w:pPr>
      <w:bookmarkStart w:id="1034" w:name="_Toc157677510"/>
      <w:bookmarkStart w:id="1035" w:name="_Toc158720145"/>
      <w:bookmarkStart w:id="1036" w:name="_Ref159227970"/>
      <w:bookmarkStart w:id="1037" w:name="_Ref159227972"/>
      <w:bookmarkStart w:id="1038" w:name="_Toc159229214"/>
      <w:r w:rsidRPr="2118889B">
        <w:t>Construction Standards</w:t>
      </w:r>
      <w:bookmarkEnd w:id="1034"/>
      <w:bookmarkEnd w:id="1035"/>
      <w:bookmarkEnd w:id="1036"/>
      <w:bookmarkEnd w:id="1037"/>
      <w:bookmarkEnd w:id="1038"/>
    </w:p>
    <w:p w14:paraId="03CC8165" w14:textId="65AB4F1F" w:rsidR="009479BB" w:rsidRDefault="0043328A" w:rsidP="00C27842">
      <w:r>
        <w:t xml:space="preserve">HRRP will abide by the </w:t>
      </w:r>
      <w:r w:rsidR="000F126F">
        <w:t>p</w:t>
      </w:r>
      <w:r>
        <w:t xml:space="preserve">rocurement process mandated by federal and state government codes as they are applicable to the program. The standards and guidelines from procurement of supplies, equipment, construction, engineering, architectural, consulting, and professional services have been developed in compliance with federal and state requirements. HRRP has established compliant standards for construction. Construction contractors will be qualified through </w:t>
      </w:r>
      <w:r w:rsidR="00551B30">
        <w:t>an open procurement</w:t>
      </w:r>
      <w:r>
        <w:t xml:space="preserve"> process. Selected contractors will ensure to the greatest extent feasible that employment and other economic opportunities are directed to low and very low-income people, particularly </w:t>
      </w:r>
      <w:proofErr w:type="gramStart"/>
      <w:r>
        <w:t>local residents</w:t>
      </w:r>
      <w:proofErr w:type="gramEnd"/>
      <w:r>
        <w:t xml:space="preserve"> and businesses that meet the qualifications of the project. Contractors’ procedures will be monitored by HRRP. </w:t>
      </w:r>
    </w:p>
    <w:p w14:paraId="734211AF" w14:textId="553A6826" w:rsidR="00D83905" w:rsidRDefault="00D83905" w:rsidP="00C27842">
      <w:r>
        <w:t>HRRP will implement construction methods that emphasize high quality, durability, energy efficiency, sustainability,</w:t>
      </w:r>
      <w:r>
        <w:rPr>
          <w:spacing w:val="-6"/>
        </w:rPr>
        <w:t xml:space="preserve"> </w:t>
      </w:r>
      <w:r>
        <w:t>and</w:t>
      </w:r>
      <w:r>
        <w:rPr>
          <w:spacing w:val="-6"/>
        </w:rPr>
        <w:t xml:space="preserve"> </w:t>
      </w:r>
      <w:r>
        <w:t>mold</w:t>
      </w:r>
      <w:r>
        <w:rPr>
          <w:spacing w:val="-7"/>
        </w:rPr>
        <w:t xml:space="preserve"> </w:t>
      </w:r>
      <w:r>
        <w:t>resistance,</w:t>
      </w:r>
      <w:r>
        <w:rPr>
          <w:spacing w:val="-6"/>
        </w:rPr>
        <w:t xml:space="preserve"> </w:t>
      </w:r>
      <w:r>
        <w:t>as</w:t>
      </w:r>
      <w:r>
        <w:rPr>
          <w:spacing w:val="-6"/>
        </w:rPr>
        <w:t xml:space="preserve"> </w:t>
      </w:r>
      <w:r>
        <w:t>required</w:t>
      </w:r>
      <w:r>
        <w:rPr>
          <w:spacing w:val="-6"/>
        </w:rPr>
        <w:t xml:space="preserve"> </w:t>
      </w:r>
      <w:r>
        <w:t>in</w:t>
      </w:r>
      <w:r>
        <w:rPr>
          <w:spacing w:val="-6"/>
        </w:rPr>
        <w:t xml:space="preserve"> </w:t>
      </w:r>
      <w:r w:rsidR="000F1A55">
        <w:rPr>
          <w:spacing w:val="-6"/>
        </w:rPr>
        <w:t xml:space="preserve">the </w:t>
      </w:r>
      <w:r w:rsidR="00B97CDB">
        <w:t>Consolidated Notice</w:t>
      </w:r>
      <w:r>
        <w:t>.</w:t>
      </w:r>
      <w:r>
        <w:rPr>
          <w:spacing w:val="-6"/>
        </w:rPr>
        <w:t xml:space="preserve"> </w:t>
      </w:r>
      <w:r>
        <w:t>All</w:t>
      </w:r>
      <w:r>
        <w:rPr>
          <w:spacing w:val="-7"/>
        </w:rPr>
        <w:t xml:space="preserve"> </w:t>
      </w:r>
      <w:r>
        <w:t>rehabilitation</w:t>
      </w:r>
      <w:r w:rsidR="00C36575">
        <w:t xml:space="preserve"> and</w:t>
      </w:r>
      <w:r>
        <w:rPr>
          <w:spacing w:val="-6"/>
        </w:rPr>
        <w:t xml:space="preserve"> </w:t>
      </w:r>
      <w:r>
        <w:t>reconstruction will be designed to incorporate principles of sustainability, including water and energy efficiency, resilience, and mitigation against the impact of future disasters. HRRP will implement and monitor construction results to ensure the safety of residents and the quality of homes assisted</w:t>
      </w:r>
      <w:r>
        <w:rPr>
          <w:spacing w:val="-1"/>
        </w:rPr>
        <w:t xml:space="preserve"> </w:t>
      </w:r>
      <w:r>
        <w:t>through the program.</w:t>
      </w:r>
      <w:r>
        <w:rPr>
          <w:spacing w:val="-1"/>
        </w:rPr>
        <w:t xml:space="preserve"> </w:t>
      </w:r>
      <w:r>
        <w:t>All housing units repaired or replaced must comply with program standards</w:t>
      </w:r>
      <w:r w:rsidR="009A3694">
        <w:t xml:space="preserve"> and</w:t>
      </w:r>
      <w:r w:rsidR="00594CAF">
        <w:t xml:space="preserve"> must meet all applicable local and state codes, repair standards, ordinances, and zoning ordinances at the time of project completion.</w:t>
      </w:r>
      <w:r w:rsidR="00470631">
        <w:t xml:space="preserve"> </w:t>
      </w:r>
      <w:r>
        <w:t xml:space="preserve">These include the following minimum </w:t>
      </w:r>
      <w:r>
        <w:rPr>
          <w:spacing w:val="-2"/>
        </w:rPr>
        <w:t>standards:</w:t>
      </w:r>
    </w:p>
    <w:p w14:paraId="48AD48F4" w14:textId="10820746" w:rsidR="00D83905" w:rsidRDefault="00D83905" w:rsidP="00C27842">
      <w:pPr>
        <w:pStyle w:val="BulletList"/>
      </w:pPr>
      <w:r w:rsidRPr="0061585D">
        <w:t xml:space="preserve">Construction will comply with the Green Building Standard for all reconstruction of residential buildings and under the Florida Green Building Coalition; and </w:t>
      </w:r>
    </w:p>
    <w:p w14:paraId="3AD4A583" w14:textId="0BDA5920" w:rsidR="00D83905" w:rsidRDefault="00D83905" w:rsidP="00C27842">
      <w:pPr>
        <w:pStyle w:val="BulletList"/>
      </w:pPr>
      <w:r w:rsidRPr="00D84777">
        <w:t xml:space="preserve">All reconstruction </w:t>
      </w:r>
      <w:r w:rsidR="0048377A">
        <w:t>must</w:t>
      </w:r>
      <w:r w:rsidRPr="00D84777">
        <w:t xml:space="preserve"> </w:t>
      </w:r>
      <w:r w:rsidR="0064742B">
        <w:t>recei</w:t>
      </w:r>
      <w:r w:rsidR="00976185">
        <w:t>ve</w:t>
      </w:r>
      <w:r w:rsidR="0064742B">
        <w:t xml:space="preserve"> a Green Building Certificate from Florida Green Building Coalition for completed projects</w:t>
      </w:r>
      <w:r w:rsidR="00BA7FAF">
        <w:t xml:space="preserve"> evidencing successful green building implements and energy efficiency standards were met.</w:t>
      </w:r>
    </w:p>
    <w:p w14:paraId="110862A9" w14:textId="77777777" w:rsidR="00D83905" w:rsidRDefault="00D83905" w:rsidP="00C27842">
      <w:pPr>
        <w:pStyle w:val="BulletList"/>
      </w:pPr>
      <w:r>
        <w:t>Construction standards will be based on the Florida Building Code (FBC) and must meet or exceed applicable requirements. Due to Florida’s unique geography and vulnerability to hurricanes, FBC is especially stringent when compared to federal building codes (including HUD’s minimum standards), as well as the building codes of other states. As such, the implementation of FBC will meet all code requirements, exceeding many current building codes and producing resilient and storm-resistant construction. Where local building codes are more stringent than FBC, HRRP will comply with local building codes.</w:t>
      </w:r>
    </w:p>
    <w:p w14:paraId="299BA130" w14:textId="12DC92D4" w:rsidR="00D83905" w:rsidRDefault="00D83905" w:rsidP="00C27842">
      <w:pPr>
        <w:pStyle w:val="BulletList"/>
      </w:pPr>
      <w:r>
        <w:t>For repair projects, the state will follow the HUD Green Building Retrofit Checklist to the extent feasible and applicable to the repair work undertaken. This will include the use of mold-resistant products when replacing surfaces such as drywall. When older or obsolete products are replaced as part of the repair work, repair is required to use ENERGY STAR-labeled, Water Sense-labeled, or Federal Energy Management Program (FEMP)- designated</w:t>
      </w:r>
      <w:r w:rsidRPr="00E00D2A">
        <w:t xml:space="preserve"> </w:t>
      </w:r>
      <w:r>
        <w:t>products</w:t>
      </w:r>
      <w:r w:rsidRPr="00E00D2A">
        <w:t xml:space="preserve"> </w:t>
      </w:r>
      <w:r>
        <w:t>and</w:t>
      </w:r>
      <w:r w:rsidRPr="00E00D2A">
        <w:t xml:space="preserve"> </w:t>
      </w:r>
      <w:r>
        <w:t>appliances,</w:t>
      </w:r>
      <w:r w:rsidRPr="00E00D2A">
        <w:t xml:space="preserve"> </w:t>
      </w:r>
      <w:r>
        <w:t>or</w:t>
      </w:r>
      <w:r w:rsidRPr="00E00D2A">
        <w:t xml:space="preserve"> </w:t>
      </w:r>
      <w:r>
        <w:t>other</w:t>
      </w:r>
      <w:r w:rsidRPr="00E00D2A">
        <w:t xml:space="preserve"> </w:t>
      </w:r>
      <w:r>
        <w:t>equivalent,</w:t>
      </w:r>
      <w:r w:rsidRPr="00E00D2A">
        <w:t xml:space="preserve"> </w:t>
      </w:r>
      <w:r>
        <w:t>when</w:t>
      </w:r>
      <w:r w:rsidRPr="00E00D2A">
        <w:t xml:space="preserve"> </w:t>
      </w:r>
      <w:r>
        <w:t>feasible.</w:t>
      </w:r>
      <w:r w:rsidRPr="00E00D2A">
        <w:t xml:space="preserve"> </w:t>
      </w:r>
      <w:r>
        <w:t>The</w:t>
      </w:r>
      <w:r w:rsidRPr="00E00D2A">
        <w:t xml:space="preserve"> </w:t>
      </w:r>
      <w:r>
        <w:t>HUD</w:t>
      </w:r>
      <w:r w:rsidRPr="00E00D2A">
        <w:t xml:space="preserve"> </w:t>
      </w:r>
      <w:r>
        <w:t>Green</w:t>
      </w:r>
      <w:r w:rsidRPr="00E00D2A">
        <w:t xml:space="preserve"> </w:t>
      </w:r>
      <w:r>
        <w:t>Building</w:t>
      </w:r>
      <w:r w:rsidRPr="00E00D2A">
        <w:t xml:space="preserve"> </w:t>
      </w:r>
      <w:r>
        <w:t>Retrofit</w:t>
      </w:r>
      <w:r w:rsidRPr="00E00D2A">
        <w:t xml:space="preserve"> </w:t>
      </w:r>
      <w:r>
        <w:t xml:space="preserve">Checklist is available at: </w:t>
      </w:r>
      <w:hyperlink r:id="rId41" w:history="1">
        <w:r w:rsidR="00A01C40" w:rsidRPr="006432C3">
          <w:rPr>
            <w:rStyle w:val="Hyperlink"/>
          </w:rPr>
          <w:t>https://www.hudexchange.info/resource/3684/guidance-on-the-cpd-green-building-checklist/.</w:t>
        </w:r>
      </w:hyperlink>
    </w:p>
    <w:p w14:paraId="4B5C1873" w14:textId="1E6A8828" w:rsidR="001E1D52" w:rsidRPr="005366EB" w:rsidRDefault="001E1D52" w:rsidP="00043448">
      <w:pPr>
        <w:pStyle w:val="Heading2"/>
      </w:pPr>
      <w:bookmarkStart w:id="1039" w:name="_Toc127293998"/>
      <w:bookmarkStart w:id="1040" w:name="_Toc157677511"/>
      <w:bookmarkStart w:id="1041" w:name="_Toc158720146"/>
      <w:bookmarkStart w:id="1042" w:name="_Toc159229215"/>
      <w:r w:rsidRPr="00E55C0F">
        <w:t>Eligible Construction Activities</w:t>
      </w:r>
      <w:bookmarkEnd w:id="1039"/>
      <w:bookmarkEnd w:id="1040"/>
      <w:bookmarkEnd w:id="1041"/>
      <w:bookmarkEnd w:id="1042"/>
    </w:p>
    <w:p w14:paraId="2722DB68" w14:textId="1920EFB8" w:rsidR="001E1D52" w:rsidRDefault="001E1D52" w:rsidP="00C27842">
      <w:r>
        <w:t>G</w:t>
      </w:r>
      <w:r w:rsidR="00E9039B">
        <w:t>C</w:t>
      </w:r>
      <w:r>
        <w:t>s are only authorized to perform construction activities that are duly authorized by an approved HR</w:t>
      </w:r>
      <w:r w:rsidR="00033D50">
        <w:t>R</w:t>
      </w:r>
      <w:r>
        <w:t>P scope of work or via an approved change order. Homeowner requests for upgrades, modifications, and/or additional work shall not be considered. Program scopes of work, including all items outlined in the bulleted list below are subject to HR</w:t>
      </w:r>
      <w:r w:rsidR="00033D50">
        <w:t>R</w:t>
      </w:r>
      <w:r>
        <w:t>P award caps.</w:t>
      </w:r>
    </w:p>
    <w:p w14:paraId="7F47E045" w14:textId="77777777" w:rsidR="001E1D52" w:rsidRDefault="001E1D52" w:rsidP="00C27842">
      <w:r>
        <w:t>Program scopes of work may include:</w:t>
      </w:r>
    </w:p>
    <w:p w14:paraId="0373BFD1" w14:textId="67193124" w:rsidR="001E1D52" w:rsidRDefault="001E1D52" w:rsidP="00F01F6E">
      <w:pPr>
        <w:pStyle w:val="BulletList"/>
      </w:pPr>
      <w:r w:rsidRPr="00C511E4">
        <w:rPr>
          <w:b/>
          <w:bCs/>
        </w:rPr>
        <w:t>Repair work</w:t>
      </w:r>
      <w:r>
        <w:t xml:space="preserve">: Repair work includes items required to complete repair or renovation of a portion of a </w:t>
      </w:r>
      <w:r w:rsidR="00FB17B7">
        <w:t xml:space="preserve">stick-built </w:t>
      </w:r>
      <w:r>
        <w:t>home. Repair work is intended to repair storm damage and bring the items repaired into compliance with local building codes</w:t>
      </w:r>
      <w:r w:rsidR="00033D50">
        <w:t xml:space="preserve"> and must comply with </w:t>
      </w:r>
      <w:r w:rsidR="00A81755">
        <w:t>the current HUD</w:t>
      </w:r>
      <w:r w:rsidR="004A40E0">
        <w:t xml:space="preserve"> Housing Quality Standards (HQS)</w:t>
      </w:r>
      <w:r w:rsidR="009C53B8">
        <w:t xml:space="preserve"> </w:t>
      </w:r>
      <w:r w:rsidR="009C53B8" w:rsidRPr="000F126F">
        <w:t>including compliance with Section 31 of the Federal Fire Prevention Control Act of 1974 and local building codes and standards</w:t>
      </w:r>
      <w:r>
        <w:t xml:space="preserve">. Repair </w:t>
      </w:r>
      <w:r w:rsidR="00E60174">
        <w:t xml:space="preserve">stick-built </w:t>
      </w:r>
      <w:r>
        <w:t>structures will include scope associated with the HUD CPD Green Building Retrofit checklist.</w:t>
      </w:r>
    </w:p>
    <w:p w14:paraId="0A925513" w14:textId="44CD5696" w:rsidR="001E1D52" w:rsidRDefault="001E1D52" w:rsidP="00F01F6E">
      <w:pPr>
        <w:pStyle w:val="BulletList"/>
      </w:pPr>
      <w:r w:rsidRPr="00C511E4">
        <w:rPr>
          <w:b/>
          <w:bCs/>
        </w:rPr>
        <w:t>Reconstruction</w:t>
      </w:r>
      <w:r>
        <w:t>: Reconstruction consists of the demolition</w:t>
      </w:r>
      <w:r w:rsidR="002F0432">
        <w:t xml:space="preserve"> of existing </w:t>
      </w:r>
      <w:r w:rsidR="00A11240">
        <w:t>Ian damaged structure</w:t>
      </w:r>
      <w:r>
        <w:t xml:space="preserve">, removal, and disposal of the storm damaged structure, followed by construction of a new home in substantially the same footprint </w:t>
      </w:r>
      <w:r w:rsidR="00DD722E">
        <w:t>whe</w:t>
      </w:r>
      <w:r w:rsidR="000F126F">
        <w:t>re</w:t>
      </w:r>
      <w:r w:rsidR="00DD722E">
        <w:t xml:space="preserve"> feasible </w:t>
      </w:r>
      <w:r>
        <w:t>as the storm-damaged home. Reconstruction work will be conducted in accordance with local building codes, HUD standards for green and resilient building, and HUD standards for energy efficiency. Reconstructed homes are only offered in standard HR</w:t>
      </w:r>
      <w:r w:rsidR="008074E7">
        <w:t>R</w:t>
      </w:r>
      <w:r>
        <w:t>P floorplans. No custom designed homes are authorized.</w:t>
      </w:r>
      <w:r w:rsidR="7A2F48B8">
        <w:t xml:space="preserve"> </w:t>
      </w:r>
    </w:p>
    <w:p w14:paraId="7711C582" w14:textId="317313AF" w:rsidR="7A2F48B8" w:rsidRDefault="7A2F48B8" w:rsidP="08BECADB">
      <w:pPr>
        <w:pStyle w:val="BulletList"/>
      </w:pPr>
      <w:r w:rsidRPr="08BECADB">
        <w:rPr>
          <w:b/>
          <w:bCs/>
        </w:rPr>
        <w:t>Elevation:</w:t>
      </w:r>
      <w:r w:rsidR="448345C9" w:rsidRPr="08BECADB">
        <w:rPr>
          <w:b/>
          <w:bCs/>
        </w:rPr>
        <w:t xml:space="preserve"> </w:t>
      </w:r>
      <w:r w:rsidR="448345C9">
        <w:t xml:space="preserve">If reconstruction requires </w:t>
      </w:r>
      <w:r w:rsidR="73D2668D">
        <w:t>elevation,</w:t>
      </w:r>
      <w:r w:rsidR="448345C9">
        <w:t xml:space="preserve"> it will be conducted by </w:t>
      </w:r>
      <w:r w:rsidR="40B19CE7">
        <w:t>means</w:t>
      </w:r>
      <w:r w:rsidR="448345C9">
        <w:t xml:space="preserve"> of pier </w:t>
      </w:r>
      <w:r w:rsidR="003A1D24">
        <w:t>and</w:t>
      </w:r>
      <w:r w:rsidR="448345C9">
        <w:t xml:space="preserve"> beam </w:t>
      </w:r>
      <w:r w:rsidR="64646DA0">
        <w:t>foundations</w:t>
      </w:r>
      <w:r w:rsidR="448345C9">
        <w:t xml:space="preserve">, </w:t>
      </w:r>
      <w:r w:rsidR="1FEDCA60">
        <w:t>pil</w:t>
      </w:r>
      <w:r w:rsidR="3B6F3A06">
        <w:t>ing foundations, or fill dirt, if permissible within zoning regulations</w:t>
      </w:r>
      <w:r w:rsidR="003A1D24">
        <w:t>,</w:t>
      </w:r>
      <w:r w:rsidR="3B6F3A06">
        <w:t xml:space="preserve"> and will be det</w:t>
      </w:r>
      <w:r w:rsidR="3802C5A8">
        <w:t>er</w:t>
      </w:r>
      <w:r w:rsidR="3B6F3A06">
        <w:t>mined by the architect/engineer of record</w:t>
      </w:r>
      <w:r w:rsidR="5631C87C">
        <w:t xml:space="preserve">.  </w:t>
      </w:r>
    </w:p>
    <w:p w14:paraId="2AD66A75" w14:textId="6AAECD21" w:rsidR="001E1D52" w:rsidRDefault="001E1D52" w:rsidP="00F01F6E">
      <w:pPr>
        <w:pStyle w:val="BulletList"/>
      </w:pPr>
      <w:r w:rsidRPr="00C511E4">
        <w:rPr>
          <w:b/>
          <w:bCs/>
        </w:rPr>
        <w:t>Mobile Home Unit (MHU) Replacement</w:t>
      </w:r>
      <w:r>
        <w:t xml:space="preserve">: MHU Replacement consists of the demolition, removal, and disposal of the storm-damaged MHU, followed by installation of a new MHU in substantially the same footprint </w:t>
      </w:r>
      <w:r w:rsidR="00DD722E">
        <w:t>whe</w:t>
      </w:r>
      <w:r w:rsidR="000F126F">
        <w:t>re</w:t>
      </w:r>
      <w:r w:rsidR="00DD722E">
        <w:t xml:space="preserve"> feasible </w:t>
      </w:r>
      <w:r>
        <w:t>as the storm-damaged MHU. MHUs provided by HR</w:t>
      </w:r>
      <w:r w:rsidR="00AC00F1">
        <w:t>R</w:t>
      </w:r>
      <w:r>
        <w:t>P must be HUD certified and will be installed in accordance with local building and zoning regulations</w:t>
      </w:r>
      <w:r w:rsidR="00E0608F">
        <w:t xml:space="preserve">. </w:t>
      </w:r>
      <w:r>
        <w:t>MHUs are offered in 2</w:t>
      </w:r>
      <w:r w:rsidR="00F31973">
        <w:t>-</w:t>
      </w:r>
      <w:r>
        <w:t>, 3</w:t>
      </w:r>
      <w:r w:rsidR="00F31973">
        <w:t>-</w:t>
      </w:r>
      <w:r>
        <w:t>, and 4-bedroom configurations, all with 2 bathrooms. Singlewide and doublewide MHUs are offered. MHUs will be sourced and offered by the G</w:t>
      </w:r>
      <w:r w:rsidR="00253024">
        <w:t>C</w:t>
      </w:r>
      <w:r>
        <w:t>, in accordance with HR</w:t>
      </w:r>
      <w:r w:rsidR="00AC00F1">
        <w:t>R</w:t>
      </w:r>
      <w:r>
        <w:t>P size and configuration guidance. Applicants are not permitted to select the MHU.</w:t>
      </w:r>
    </w:p>
    <w:p w14:paraId="7EBED8F3" w14:textId="77777777" w:rsidR="001E1D52" w:rsidRDefault="001E1D52" w:rsidP="00F01F6E">
      <w:pPr>
        <w:pStyle w:val="BulletList"/>
      </w:pPr>
      <w:r>
        <w:rPr>
          <w:b/>
          <w:bCs/>
        </w:rPr>
        <w:t>Site work</w:t>
      </w:r>
      <w:r w:rsidRPr="00C511E4">
        <w:t>:</w:t>
      </w:r>
      <w:r>
        <w:t xml:space="preserve"> Site work includes site-specific construction activities necessary to complete the </w:t>
      </w:r>
      <w:proofErr w:type="gramStart"/>
      <w:r>
        <w:t>project</w:t>
      </w:r>
      <w:proofErr w:type="gramEnd"/>
      <w:r>
        <w:t xml:space="preserve"> that are not related to the structure itself. Site work includes activities such as: flatwork, grading, septic tank repair/replacement, well repair/replacement, installation of sod, tree trimming or tree removal, etc.</w:t>
      </w:r>
    </w:p>
    <w:p w14:paraId="7A95E94B" w14:textId="06EC9C47" w:rsidR="001E1D52" w:rsidRDefault="001E1D52" w:rsidP="00F01F6E">
      <w:pPr>
        <w:pStyle w:val="BulletList"/>
      </w:pPr>
      <w:r>
        <w:rPr>
          <w:b/>
          <w:bCs/>
        </w:rPr>
        <w:t>Environmental Abatement</w:t>
      </w:r>
      <w:r w:rsidRPr="008B06DE">
        <w:t>:</w:t>
      </w:r>
      <w:r>
        <w:t xml:space="preserve"> Environmental abatement activities are those environmental activities identified by HR</w:t>
      </w:r>
      <w:r w:rsidR="008074E7">
        <w:t>R</w:t>
      </w:r>
      <w:r>
        <w:t>P or the G</w:t>
      </w:r>
      <w:r w:rsidR="006B4D54">
        <w:t>C</w:t>
      </w:r>
      <w:r>
        <w:t xml:space="preserve"> that must be addressed </w:t>
      </w:r>
      <w:proofErr w:type="gramStart"/>
      <w:r>
        <w:t>in order to</w:t>
      </w:r>
      <w:proofErr w:type="gramEnd"/>
      <w:r>
        <w:t xml:space="preserve"> </w:t>
      </w:r>
      <w:r w:rsidR="00EA6D67">
        <w:t xml:space="preserve">comply with </w:t>
      </w:r>
      <w:r w:rsidR="00941B7C">
        <w:t xml:space="preserve">the current </w:t>
      </w:r>
      <w:r w:rsidR="00EA6D67">
        <w:t>HUD</w:t>
      </w:r>
      <w:r w:rsidR="00941B7C">
        <w:t xml:space="preserve"> Housing Quality Standards (HQS)</w:t>
      </w:r>
      <w:r>
        <w:t>. Environmental abatement activities may include items such as, but not limited to</w:t>
      </w:r>
      <w:r w:rsidR="00A04A0F">
        <w:t>,</w:t>
      </w:r>
      <w:r>
        <w:t xml:space="preserve"> lead</w:t>
      </w:r>
      <w:r w:rsidR="002E2E53">
        <w:t>-</w:t>
      </w:r>
      <w:r>
        <w:t>based paint removal or mitigation</w:t>
      </w:r>
      <w:r w:rsidR="002C50EA">
        <w:t>,</w:t>
      </w:r>
      <w:r>
        <w:t xml:space="preserve"> or asbestos abatement. Costs of environmental clearance inspections are also allowable.</w:t>
      </w:r>
    </w:p>
    <w:p w14:paraId="6423EEBC" w14:textId="3E33FA81" w:rsidR="001E1D52" w:rsidRDefault="001E1D52" w:rsidP="00F01F6E">
      <w:pPr>
        <w:pStyle w:val="BulletList"/>
      </w:pPr>
      <w:r w:rsidRPr="006B01D1">
        <w:rPr>
          <w:b/>
          <w:bCs/>
        </w:rPr>
        <w:t>Historic Preservation</w:t>
      </w:r>
      <w:r w:rsidRPr="00310E30">
        <w:t>:</w:t>
      </w:r>
      <w:r>
        <w:t xml:space="preserve"> </w:t>
      </w:r>
      <w:r w:rsidRPr="006B01D1">
        <w:t>Section 106 of the National Historic Preservation Act of 1966 (Public Law 89-665), as amended in 2000, requires Architectural History compliance imposed by the Compliance and Review Section of the Bureau of Historic Preservation, as needed.</w:t>
      </w:r>
      <w:r>
        <w:t xml:space="preserve"> If the State Historic Preservation Office (SHPO) or other authority having jurisdiction requires specific construction or design measures to prevent an adverse effect to a historic or cultural resource, such activities may be included in the program scope of work</w:t>
      </w:r>
      <w:r w:rsidR="00AB4BB4">
        <w:t xml:space="preserve"> if determined to be feasible and in alignment with program cost reasonableness principles</w:t>
      </w:r>
      <w:r>
        <w:t>.</w:t>
      </w:r>
    </w:p>
    <w:p w14:paraId="518A9250" w14:textId="6B1DEEDE" w:rsidR="001E1D52" w:rsidRDefault="001E1D52" w:rsidP="00F01F6E">
      <w:pPr>
        <w:pStyle w:val="BulletList"/>
      </w:pPr>
      <w:r>
        <w:rPr>
          <w:b/>
          <w:bCs/>
        </w:rPr>
        <w:t>Reasonable Accommodations</w:t>
      </w:r>
      <w:r w:rsidRPr="00B00E3F">
        <w:t>:</w:t>
      </w:r>
      <w:r>
        <w:t xml:space="preserve"> Scopes of work for applicants with duly approved reasonable accommodation requests will include items associated with the approved reasonable accommodation(s). Reasonable accommodations may include items such as: widened doorways, ramps, grab bars, etc. To be included in a program scope of work, the applicant must </w:t>
      </w:r>
      <w:r w:rsidR="00EB753A">
        <w:t xml:space="preserve">complete the Verification of Disability Form </w:t>
      </w:r>
      <w:r>
        <w:t>for him/herself or a household member, and the reasonable accommodations request form must be approved prior to construction start.</w:t>
      </w:r>
    </w:p>
    <w:p w14:paraId="4C1BF61B" w14:textId="7661A9D7" w:rsidR="001E1D52" w:rsidRDefault="001E1D52" w:rsidP="00F01F6E">
      <w:pPr>
        <w:pStyle w:val="BulletList"/>
      </w:pPr>
      <w:r>
        <w:rPr>
          <w:b/>
          <w:bCs/>
        </w:rPr>
        <w:t>Essential Appliances</w:t>
      </w:r>
      <w:r w:rsidRPr="00EA78C9">
        <w:t>:</w:t>
      </w:r>
      <w:r>
        <w:t xml:space="preserve"> Essential appliances, which include stove/range, oven, water heater, and refrigerator are included in program scope of work for all reconstruction and replacement award types. Scopes of work for repair award types will include replacement of essential appliances, only if the essential appliances are damaged, in non-working order, or non-existent at the time of damage assessment</w:t>
      </w:r>
      <w:r>
        <w:rPr>
          <w:rStyle w:val="FootnoteReference"/>
        </w:rPr>
        <w:footnoteReference w:id="12"/>
      </w:r>
      <w:r>
        <w:t>. Appliances provided will be standard, economy grade</w:t>
      </w:r>
      <w:r w:rsidR="00833D61">
        <w:t>,</w:t>
      </w:r>
      <w:r>
        <w:t xml:space="preserve"> and energy efficient. Luxury appliances will not be provided.</w:t>
      </w:r>
    </w:p>
    <w:p w14:paraId="67BD4AFD" w14:textId="2E9671C3" w:rsidR="001E1D52" w:rsidRDefault="001E1D52" w:rsidP="00F01F6E">
      <w:pPr>
        <w:pStyle w:val="BulletList"/>
      </w:pPr>
      <w:r>
        <w:rPr>
          <w:b/>
          <w:bCs/>
        </w:rPr>
        <w:t>Smoke and Carbon Monoxide Detectors</w:t>
      </w:r>
      <w:r w:rsidRPr="006A4A50">
        <w:t>:</w:t>
      </w:r>
      <w:r>
        <w:t xml:space="preserve"> All assisted homes will be equipped with smoke </w:t>
      </w:r>
      <w:r w:rsidR="00393676">
        <w:t xml:space="preserve">or </w:t>
      </w:r>
      <w:r w:rsidR="00AC3F50">
        <w:t>smoke/</w:t>
      </w:r>
      <w:r>
        <w:t>carbon monoxide detectors, in accordance with local code requirements.</w:t>
      </w:r>
    </w:p>
    <w:p w14:paraId="63F2BC4D" w14:textId="097F6054" w:rsidR="001E1D52" w:rsidRPr="006B01D1" w:rsidRDefault="001E1D52" w:rsidP="00F01F6E">
      <w:pPr>
        <w:pStyle w:val="BulletList"/>
      </w:pPr>
      <w:r w:rsidRPr="6569872A">
        <w:rPr>
          <w:b/>
          <w:bCs/>
        </w:rPr>
        <w:t>Mitigation Measure</w:t>
      </w:r>
      <w:r>
        <w:rPr>
          <w:b/>
          <w:bCs/>
        </w:rPr>
        <w:t>s</w:t>
      </w:r>
      <w:r w:rsidRPr="00786F8E">
        <w:t>:</w:t>
      </w:r>
      <w:r>
        <w:t xml:space="preserve"> Measures to make homes more resilient in the face of future disasters such as but not limited to roof strapping or impact resistant glass</w:t>
      </w:r>
      <w:r w:rsidR="00163CD5">
        <w:t xml:space="preserve"> whe</w:t>
      </w:r>
      <w:r w:rsidR="000F126F">
        <w:t>re</w:t>
      </w:r>
      <w:r w:rsidR="00163CD5">
        <w:t xml:space="preserve"> required</w:t>
      </w:r>
      <w:r>
        <w:t xml:space="preserve">, may be included in program scopes of work. </w:t>
      </w:r>
    </w:p>
    <w:p w14:paraId="722EC17E" w14:textId="3B8FAE89" w:rsidR="001E1D52" w:rsidRPr="00C427CC" w:rsidRDefault="001E1D52" w:rsidP="00F01F6E">
      <w:r w:rsidRPr="00C427CC">
        <w:t>The above bulleted list is not intended to be an exhaustive or all-encompassing list. All construction work undertaken by G</w:t>
      </w:r>
      <w:r w:rsidR="00562892">
        <w:t>C</w:t>
      </w:r>
      <w:r w:rsidRPr="00C427CC">
        <w:t xml:space="preserve">s must be approved via an approved cost estimate or duly authorized change order. Any work completed by </w:t>
      </w:r>
      <w:r w:rsidR="00262CCA">
        <w:t>GC</w:t>
      </w:r>
      <w:r w:rsidRPr="00C427CC">
        <w:t>s prior to authorization by HR</w:t>
      </w:r>
      <w:r w:rsidR="00943432">
        <w:t>R</w:t>
      </w:r>
      <w:r w:rsidRPr="00C427CC">
        <w:t xml:space="preserve">P is completed at the </w:t>
      </w:r>
      <w:r w:rsidR="00DB0762">
        <w:t>GC</w:t>
      </w:r>
      <w:r w:rsidRPr="00C427CC">
        <w:t xml:space="preserve">’s own risk. </w:t>
      </w:r>
    </w:p>
    <w:p w14:paraId="6D38C443" w14:textId="3881895F" w:rsidR="001E1D52" w:rsidRPr="00C427CC" w:rsidRDefault="001E1D52" w:rsidP="00F01F6E">
      <w:r w:rsidRPr="00C427CC">
        <w:t>HR</w:t>
      </w:r>
      <w:r w:rsidR="002474DC" w:rsidRPr="00C427CC">
        <w:t>R</w:t>
      </w:r>
      <w:r w:rsidRPr="00C427CC">
        <w:t>P does not offer like-for-like replacement of anything. All construction work completed by the program will be completed using standard, builder</w:t>
      </w:r>
      <w:r w:rsidR="00632822">
        <w:t>-</w:t>
      </w:r>
      <w:r w:rsidRPr="00C427CC">
        <w:t xml:space="preserve">grade materials, regardless of what </w:t>
      </w:r>
      <w:r w:rsidR="0006707C">
        <w:t xml:space="preserve">building materials were </w:t>
      </w:r>
      <w:r w:rsidR="00C429F1">
        <w:t>used prior to program initiated construction.</w:t>
      </w:r>
      <w:r w:rsidRPr="00C427CC">
        <w:t xml:space="preserve"> Applicant-requested upgrades, additions, or modifications to construction scopes of work will not be considered</w:t>
      </w:r>
      <w:r w:rsidR="005618CB">
        <w:t xml:space="preserve"> outside of program approved reasonable accommodations</w:t>
      </w:r>
      <w:r w:rsidRPr="00C427CC">
        <w:t>. Applicants may not pay out of pocket for upgrades, additions, or modifications concurrent with program sponsored construction.</w:t>
      </w:r>
    </w:p>
    <w:p w14:paraId="20F04759" w14:textId="77777777" w:rsidR="00E43397" w:rsidRDefault="008B5B3A" w:rsidP="00043448">
      <w:pPr>
        <w:pStyle w:val="Heading2"/>
      </w:pPr>
      <w:bookmarkStart w:id="1043" w:name="9.2_Lead-based_Paint_Disturbance_and_Mit"/>
      <w:bookmarkStart w:id="1044" w:name="_Toc157677512"/>
      <w:bookmarkStart w:id="1045" w:name="_Toc158720147"/>
      <w:bookmarkStart w:id="1046" w:name="_Toc159229216"/>
      <w:bookmarkEnd w:id="1043"/>
      <w:r>
        <w:t>Lead-based</w:t>
      </w:r>
      <w:r>
        <w:rPr>
          <w:spacing w:val="-17"/>
        </w:rPr>
        <w:t xml:space="preserve"> </w:t>
      </w:r>
      <w:r>
        <w:t>Paint</w:t>
      </w:r>
      <w:r>
        <w:rPr>
          <w:spacing w:val="-16"/>
        </w:rPr>
        <w:t xml:space="preserve"> </w:t>
      </w:r>
      <w:r>
        <w:t>Disturbance</w:t>
      </w:r>
      <w:r>
        <w:rPr>
          <w:spacing w:val="-16"/>
        </w:rPr>
        <w:t xml:space="preserve"> </w:t>
      </w:r>
      <w:r>
        <w:t>and</w:t>
      </w:r>
      <w:r>
        <w:rPr>
          <w:spacing w:val="-16"/>
        </w:rPr>
        <w:t xml:space="preserve"> </w:t>
      </w:r>
      <w:r>
        <w:rPr>
          <w:spacing w:val="-2"/>
        </w:rPr>
        <w:t>Mitigation</w:t>
      </w:r>
      <w:bookmarkEnd w:id="1044"/>
      <w:bookmarkEnd w:id="1045"/>
      <w:bookmarkEnd w:id="1046"/>
    </w:p>
    <w:p w14:paraId="20F0475A" w14:textId="77777777" w:rsidR="00E43397" w:rsidRDefault="008B5B3A" w:rsidP="00F01F6E">
      <w:r>
        <w:t>Contractors</w:t>
      </w:r>
      <w:r>
        <w:rPr>
          <w:spacing w:val="-7"/>
        </w:rPr>
        <w:t xml:space="preserve"> </w:t>
      </w:r>
      <w:r>
        <w:t>must</w:t>
      </w:r>
      <w:r>
        <w:rPr>
          <w:spacing w:val="-7"/>
        </w:rPr>
        <w:t xml:space="preserve"> </w:t>
      </w:r>
      <w:r>
        <w:t>ensure</w:t>
      </w:r>
      <w:r>
        <w:rPr>
          <w:spacing w:val="-7"/>
        </w:rPr>
        <w:t xml:space="preserve"> </w:t>
      </w:r>
      <w:r>
        <w:t>the</w:t>
      </w:r>
      <w:r>
        <w:rPr>
          <w:spacing w:val="-9"/>
        </w:rPr>
        <w:t xml:space="preserve"> </w:t>
      </w:r>
      <w:r>
        <w:t>following</w:t>
      </w:r>
      <w:r>
        <w:rPr>
          <w:spacing w:val="-7"/>
        </w:rPr>
        <w:t xml:space="preserve"> </w:t>
      </w:r>
      <w:r>
        <w:t>minimum</w:t>
      </w:r>
      <w:r>
        <w:rPr>
          <w:spacing w:val="-7"/>
        </w:rPr>
        <w:t xml:space="preserve"> </w:t>
      </w:r>
      <w:r>
        <w:t>requirements</w:t>
      </w:r>
      <w:r>
        <w:rPr>
          <w:spacing w:val="-8"/>
        </w:rPr>
        <w:t xml:space="preserve"> </w:t>
      </w:r>
      <w:r>
        <w:t>are</w:t>
      </w:r>
      <w:r>
        <w:rPr>
          <w:spacing w:val="-8"/>
        </w:rPr>
        <w:t xml:space="preserve"> </w:t>
      </w:r>
      <w:proofErr w:type="gramStart"/>
      <w:r>
        <w:t>met</w:t>
      </w:r>
      <w:r>
        <w:rPr>
          <w:spacing w:val="-8"/>
        </w:rPr>
        <w:t xml:space="preserve"> </w:t>
      </w:r>
      <w:r>
        <w:t>at</w:t>
      </w:r>
      <w:r>
        <w:rPr>
          <w:spacing w:val="-8"/>
        </w:rPr>
        <w:t xml:space="preserve"> </w:t>
      </w:r>
      <w:r>
        <w:t>all</w:t>
      </w:r>
      <w:r>
        <w:rPr>
          <w:spacing w:val="-7"/>
        </w:rPr>
        <w:t xml:space="preserve"> </w:t>
      </w:r>
      <w:r>
        <w:rPr>
          <w:spacing w:val="-2"/>
        </w:rPr>
        <w:t>times</w:t>
      </w:r>
      <w:proofErr w:type="gramEnd"/>
      <w:r>
        <w:rPr>
          <w:spacing w:val="-2"/>
        </w:rPr>
        <w:t>:</w:t>
      </w:r>
    </w:p>
    <w:p w14:paraId="20F0475B" w14:textId="70BE5CC1" w:rsidR="00E43397" w:rsidRPr="00F01F6E" w:rsidRDefault="008B5B3A" w:rsidP="00A23D0F">
      <w:pPr>
        <w:pStyle w:val="ListParagraph"/>
        <w:numPr>
          <w:ilvl w:val="0"/>
          <w:numId w:val="14"/>
        </w:numPr>
      </w:pPr>
      <w:r w:rsidRPr="00F01F6E">
        <w:t xml:space="preserve">All sites are clean and protective covering is placed where required by </w:t>
      </w:r>
      <w:r w:rsidR="00911C33" w:rsidRPr="00F01F6E">
        <w:t>applicable regulations</w:t>
      </w:r>
      <w:r w:rsidRPr="00F01F6E">
        <w:t xml:space="preserve"> during the renovation, especially when paint-disturbing activities are taking place.</w:t>
      </w:r>
    </w:p>
    <w:p w14:paraId="20F0475C" w14:textId="77777777" w:rsidR="00E43397" w:rsidRPr="00F01F6E" w:rsidRDefault="008B5B3A" w:rsidP="00A23D0F">
      <w:pPr>
        <w:pStyle w:val="ListParagraph"/>
        <w:numPr>
          <w:ilvl w:val="0"/>
          <w:numId w:val="14"/>
        </w:numPr>
      </w:pPr>
      <w:r w:rsidRPr="00F01F6E">
        <w:t>All workers on-site are to have proper certifications with them while on site.</w:t>
      </w:r>
    </w:p>
    <w:p w14:paraId="20F0475D" w14:textId="51F94A87" w:rsidR="00E43397" w:rsidRPr="00F01F6E" w:rsidRDefault="008B5B3A" w:rsidP="00A23D0F">
      <w:pPr>
        <w:pStyle w:val="ListParagraph"/>
        <w:numPr>
          <w:ilvl w:val="0"/>
          <w:numId w:val="14"/>
        </w:numPr>
      </w:pPr>
      <w:r w:rsidRPr="00F01F6E">
        <w:t xml:space="preserve">The Lead Renovator’s </w:t>
      </w:r>
      <w:r w:rsidR="00911C33" w:rsidRPr="00F01F6E">
        <w:t>certificate is</w:t>
      </w:r>
      <w:r w:rsidRPr="00F01F6E">
        <w:t xml:space="preserve"> </w:t>
      </w:r>
      <w:proofErr w:type="gramStart"/>
      <w:r w:rsidRPr="00F01F6E">
        <w:t>required on-site at all times</w:t>
      </w:r>
      <w:proofErr w:type="gramEnd"/>
      <w:r w:rsidRPr="00F01F6E">
        <w:t xml:space="preserve"> from the start of the renovation until the final lead clearance has been achieved.</w:t>
      </w:r>
    </w:p>
    <w:p w14:paraId="20F0475E" w14:textId="77777777" w:rsidR="00E43397" w:rsidRPr="00F01F6E" w:rsidRDefault="008B5B3A" w:rsidP="00A23D0F">
      <w:pPr>
        <w:pStyle w:val="ListParagraph"/>
        <w:numPr>
          <w:ilvl w:val="0"/>
          <w:numId w:val="14"/>
        </w:numPr>
      </w:pPr>
      <w:r w:rsidRPr="00F01F6E">
        <w:t>Ensure proper techniques are being used when performing paint disturbing activities.</w:t>
      </w:r>
    </w:p>
    <w:p w14:paraId="20F0475F" w14:textId="63AD04F7" w:rsidR="00E43397" w:rsidRPr="00F01F6E" w:rsidRDefault="008B5B3A" w:rsidP="00A23D0F">
      <w:pPr>
        <w:pStyle w:val="ListParagraph"/>
        <w:numPr>
          <w:ilvl w:val="0"/>
          <w:numId w:val="14"/>
        </w:numPr>
      </w:pPr>
      <w:r w:rsidRPr="00F01F6E">
        <w:t xml:space="preserve">At a minimum, the following two items are required to be </w:t>
      </w:r>
      <w:proofErr w:type="gramStart"/>
      <w:r w:rsidRPr="00F01F6E">
        <w:t>posted at all times</w:t>
      </w:r>
      <w:proofErr w:type="gramEnd"/>
      <w:r w:rsidRPr="00F01F6E">
        <w:t xml:space="preserve"> to be seen </w:t>
      </w:r>
      <w:r w:rsidR="00911C33" w:rsidRPr="00F01F6E">
        <w:t>clearly by</w:t>
      </w:r>
      <w:r w:rsidRPr="00F01F6E">
        <w:t xml:space="preserve"> anyone approaching the site and all workers until final lead clearance is achieved:</w:t>
      </w:r>
    </w:p>
    <w:p w14:paraId="20F04760" w14:textId="77777777" w:rsidR="00E43397" w:rsidRPr="00F01F6E" w:rsidRDefault="008B5B3A" w:rsidP="00A23D0F">
      <w:pPr>
        <w:pStyle w:val="ListParagraph"/>
        <w:numPr>
          <w:ilvl w:val="0"/>
          <w:numId w:val="14"/>
        </w:numPr>
      </w:pPr>
      <w:r w:rsidRPr="00F01F6E">
        <w:t>Environmental Protection Agency (EPA) RRP required warning signage in English and Spanish:</w:t>
      </w:r>
    </w:p>
    <w:p w14:paraId="20F04762" w14:textId="77777777" w:rsidR="00E43397" w:rsidRDefault="00E43397">
      <w:pPr>
        <w:pStyle w:val="BodyText"/>
        <w:spacing w:before="1"/>
        <w:jc w:val="left"/>
        <w:rPr>
          <w:sz w:val="5"/>
        </w:rPr>
      </w:pPr>
    </w:p>
    <w:p w14:paraId="382E62B7" w14:textId="77777777" w:rsidR="00A12D69" w:rsidRDefault="008B5B3A" w:rsidP="00A12D69">
      <w:pPr>
        <w:pStyle w:val="BodyText"/>
        <w:spacing w:before="0"/>
        <w:ind w:left="4174"/>
        <w:jc w:val="left"/>
      </w:pPr>
      <w:r>
        <w:rPr>
          <w:noProof/>
          <w:sz w:val="20"/>
        </w:rPr>
        <w:drawing>
          <wp:inline distT="0" distB="0" distL="0" distR="0" wp14:anchorId="20F0484B" wp14:editId="20F0484C">
            <wp:extent cx="1275169" cy="1814512"/>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2" cstate="print"/>
                    <a:stretch>
                      <a:fillRect/>
                    </a:stretch>
                  </pic:blipFill>
                  <pic:spPr>
                    <a:xfrm>
                      <a:off x="0" y="0"/>
                      <a:ext cx="1275169" cy="1814512"/>
                    </a:xfrm>
                    <a:prstGeom prst="rect">
                      <a:avLst/>
                    </a:prstGeom>
                  </pic:spPr>
                </pic:pic>
              </a:graphicData>
            </a:graphic>
          </wp:inline>
        </w:drawing>
      </w:r>
    </w:p>
    <w:p w14:paraId="20F04763" w14:textId="4F9724BF" w:rsidR="00E43397" w:rsidRDefault="00A12D69" w:rsidP="00A12D69">
      <w:pPr>
        <w:pStyle w:val="Caption"/>
        <w:rPr>
          <w:sz w:val="20"/>
        </w:rPr>
      </w:pPr>
      <w:r>
        <w:t xml:space="preserve">Figure </w:t>
      </w:r>
      <w:fldSimple w:instr=" SEQ Figure \* ARABIC ">
        <w:r w:rsidR="00AB6A87">
          <w:rPr>
            <w:noProof/>
          </w:rPr>
          <w:t>4</w:t>
        </w:r>
      </w:fldSimple>
      <w:r>
        <w:t>: Example Signage</w:t>
      </w:r>
    </w:p>
    <w:p w14:paraId="20F04767" w14:textId="77777777" w:rsidR="00E43397" w:rsidRDefault="008B5B3A" w:rsidP="00A23D0F">
      <w:pPr>
        <w:pStyle w:val="ListParagraph"/>
        <w:numPr>
          <w:ilvl w:val="1"/>
          <w:numId w:val="2"/>
        </w:numPr>
      </w:pPr>
      <w:r>
        <w:t>Occupational Safety and Health Administration (OSHA) required lead warning signage in English and Spanish</w:t>
      </w:r>
    </w:p>
    <w:p w14:paraId="19F37951" w14:textId="77777777" w:rsidR="00A12D69" w:rsidRDefault="008B5B3A" w:rsidP="00A12D69">
      <w:pPr>
        <w:pStyle w:val="BodyText"/>
        <w:spacing w:before="10"/>
      </w:pPr>
      <w:r>
        <w:rPr>
          <w:noProof/>
        </w:rPr>
        <w:drawing>
          <wp:inline distT="0" distB="0" distL="0" distR="0" wp14:anchorId="20F0484D" wp14:editId="3A2CB222">
            <wp:extent cx="1314025" cy="1847850"/>
            <wp:effectExtent l="0" t="0" r="635"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14025" cy="1847850"/>
                    </a:xfrm>
                    <a:prstGeom prst="rect">
                      <a:avLst/>
                    </a:prstGeom>
                  </pic:spPr>
                </pic:pic>
              </a:graphicData>
            </a:graphic>
          </wp:inline>
        </w:drawing>
      </w:r>
    </w:p>
    <w:p w14:paraId="20F04768" w14:textId="12D50A00" w:rsidR="00E43397" w:rsidRDefault="00A12D69" w:rsidP="00A12D69">
      <w:pPr>
        <w:pStyle w:val="Caption"/>
        <w:rPr>
          <w:sz w:val="7"/>
        </w:rPr>
      </w:pPr>
      <w:r>
        <w:t xml:space="preserve">Figure </w:t>
      </w:r>
      <w:fldSimple w:instr=" SEQ Figure \* ARABIC ">
        <w:r w:rsidR="00AB6A87">
          <w:rPr>
            <w:noProof/>
          </w:rPr>
          <w:t>5</w:t>
        </w:r>
      </w:fldSimple>
      <w:r>
        <w:t>: Example Signage</w:t>
      </w:r>
    </w:p>
    <w:p w14:paraId="20F0476B" w14:textId="7FA47575" w:rsidR="00E43397" w:rsidRDefault="008B5B3A" w:rsidP="00A12D69">
      <w:r>
        <w:t xml:space="preserve">If site conditions are noncompliant, a stop work order will be issued until all problems are resolved and verified by program staff. The time the project is on hold will be included when calculating construction duration and is considered </w:t>
      </w:r>
      <w:r w:rsidR="00E6740F">
        <w:t>the fault</w:t>
      </w:r>
      <w:r>
        <w:t xml:space="preserve"> of the contractor and subject to performance penalties. Any issuance of a stop work order will also be taken into consideration when determining future assignments and participation in future projects.</w:t>
      </w:r>
    </w:p>
    <w:p w14:paraId="20F0476C" w14:textId="77777777" w:rsidR="00E43397" w:rsidRDefault="008B5B3A" w:rsidP="00043448">
      <w:pPr>
        <w:pStyle w:val="Heading2"/>
      </w:pPr>
      <w:bookmarkStart w:id="1047" w:name="9.3_Repair_and_Reconstruction_Progress_I"/>
      <w:bookmarkStart w:id="1048" w:name="_Toc157677513"/>
      <w:bookmarkStart w:id="1049" w:name="_Toc158720148"/>
      <w:bookmarkStart w:id="1050" w:name="_Toc159229217"/>
      <w:bookmarkEnd w:id="1047"/>
      <w:r>
        <w:t>Repair</w:t>
      </w:r>
      <w:r>
        <w:rPr>
          <w:spacing w:val="-17"/>
        </w:rPr>
        <w:t xml:space="preserve"> </w:t>
      </w:r>
      <w:r>
        <w:t>and</w:t>
      </w:r>
      <w:r>
        <w:rPr>
          <w:spacing w:val="-17"/>
        </w:rPr>
        <w:t xml:space="preserve"> </w:t>
      </w:r>
      <w:r>
        <w:t>Reconstruction</w:t>
      </w:r>
      <w:r>
        <w:rPr>
          <w:spacing w:val="-17"/>
        </w:rPr>
        <w:t xml:space="preserve"> </w:t>
      </w:r>
      <w:r>
        <w:t>Progress</w:t>
      </w:r>
      <w:r>
        <w:rPr>
          <w:spacing w:val="-18"/>
        </w:rPr>
        <w:t xml:space="preserve"> </w:t>
      </w:r>
      <w:r>
        <w:rPr>
          <w:spacing w:val="-2"/>
        </w:rPr>
        <w:t>Inspections</w:t>
      </w:r>
      <w:bookmarkEnd w:id="1048"/>
      <w:bookmarkEnd w:id="1049"/>
      <w:bookmarkEnd w:id="1050"/>
    </w:p>
    <w:p w14:paraId="20F0476D" w14:textId="77777777" w:rsidR="00E43397" w:rsidRDefault="008B5B3A" w:rsidP="00A12D69">
      <w:r>
        <w:t>The</w:t>
      </w:r>
      <w:r>
        <w:rPr>
          <w:spacing w:val="-12"/>
        </w:rPr>
        <w:t xml:space="preserve"> </w:t>
      </w:r>
      <w:r>
        <w:t>number</w:t>
      </w:r>
      <w:r>
        <w:rPr>
          <w:spacing w:val="-11"/>
        </w:rPr>
        <w:t xml:space="preserve"> </w:t>
      </w:r>
      <w:r>
        <w:t>of</w:t>
      </w:r>
      <w:r>
        <w:rPr>
          <w:spacing w:val="-11"/>
        </w:rPr>
        <w:t xml:space="preserve"> </w:t>
      </w:r>
      <w:r>
        <w:t>program</w:t>
      </w:r>
      <w:r>
        <w:rPr>
          <w:spacing w:val="-12"/>
        </w:rPr>
        <w:t xml:space="preserve"> </w:t>
      </w:r>
      <w:r>
        <w:t>inspections</w:t>
      </w:r>
      <w:r>
        <w:rPr>
          <w:spacing w:val="-11"/>
        </w:rPr>
        <w:t xml:space="preserve"> </w:t>
      </w:r>
      <w:r>
        <w:t>and</w:t>
      </w:r>
      <w:r>
        <w:rPr>
          <w:spacing w:val="-11"/>
        </w:rPr>
        <w:t xml:space="preserve"> </w:t>
      </w:r>
      <w:r>
        <w:t>the</w:t>
      </w:r>
      <w:r>
        <w:rPr>
          <w:spacing w:val="-12"/>
        </w:rPr>
        <w:t xml:space="preserve"> </w:t>
      </w:r>
      <w:r>
        <w:t>items</w:t>
      </w:r>
      <w:r>
        <w:rPr>
          <w:spacing w:val="-11"/>
        </w:rPr>
        <w:t xml:space="preserve"> </w:t>
      </w:r>
      <w:r>
        <w:t>being</w:t>
      </w:r>
      <w:r>
        <w:rPr>
          <w:spacing w:val="-12"/>
        </w:rPr>
        <w:t xml:space="preserve"> </w:t>
      </w:r>
      <w:r>
        <w:t>inspected</w:t>
      </w:r>
      <w:r>
        <w:rPr>
          <w:spacing w:val="-12"/>
        </w:rPr>
        <w:t xml:space="preserve"> </w:t>
      </w:r>
      <w:r>
        <w:t>in</w:t>
      </w:r>
      <w:r>
        <w:rPr>
          <w:spacing w:val="-12"/>
        </w:rPr>
        <w:t xml:space="preserve"> </w:t>
      </w:r>
      <w:r>
        <w:t>each</w:t>
      </w:r>
      <w:r>
        <w:rPr>
          <w:spacing w:val="-11"/>
        </w:rPr>
        <w:t xml:space="preserve"> </w:t>
      </w:r>
      <w:r>
        <w:t>program</w:t>
      </w:r>
      <w:r>
        <w:rPr>
          <w:spacing w:val="-12"/>
        </w:rPr>
        <w:t xml:space="preserve"> </w:t>
      </w:r>
      <w:r>
        <w:t>inspection</w:t>
      </w:r>
      <w:r>
        <w:rPr>
          <w:spacing w:val="-11"/>
        </w:rPr>
        <w:t xml:space="preserve"> </w:t>
      </w:r>
      <w:r>
        <w:t>will</w:t>
      </w:r>
      <w:r>
        <w:rPr>
          <w:spacing w:val="-11"/>
        </w:rPr>
        <w:t xml:space="preserve"> </w:t>
      </w:r>
      <w:r>
        <w:t>vary</w:t>
      </w:r>
      <w:r>
        <w:rPr>
          <w:spacing w:val="-11"/>
        </w:rPr>
        <w:t xml:space="preserve"> </w:t>
      </w:r>
      <w:r>
        <w:t>depending upon whether the construction effort is a reconstruction, a rehabilitation, or an MHU replacement. The goal of the program inspections is to ensure that the homes being constructed are done so according to the plans/specifications or scope of work provided, are achieving the required municipal/code inspections, and that the construction work is completed in a manner that achieves the program’s quality expectations. The program inspection process does not supersede or circumvent the municipal or code inspection requirements.</w:t>
      </w:r>
    </w:p>
    <w:p w14:paraId="20F0476E" w14:textId="15B4CB5F" w:rsidR="00E43397" w:rsidRDefault="008B5B3A" w:rsidP="00A12D69">
      <w:r>
        <w:t>For MHU replacements, the GC may request a 50</w:t>
      </w:r>
      <w:r w:rsidR="007B5203">
        <w:t xml:space="preserve"> percent </w:t>
      </w:r>
      <w:r>
        <w:t>inspection once demolition of the damaged MHU has been completed and the new MHU has been delivered to the site.</w:t>
      </w:r>
    </w:p>
    <w:p w14:paraId="20F0476F" w14:textId="48EC5F59" w:rsidR="00E43397" w:rsidRDefault="008B5B3A" w:rsidP="00A12D69">
      <w:r>
        <w:t>Upon</w:t>
      </w:r>
      <w:r>
        <w:rPr>
          <w:spacing w:val="-2"/>
        </w:rPr>
        <w:t xml:space="preserve"> </w:t>
      </w:r>
      <w:r>
        <w:t>50</w:t>
      </w:r>
      <w:r w:rsidR="007B5203">
        <w:t xml:space="preserve"> percent </w:t>
      </w:r>
      <w:r>
        <w:t>completion</w:t>
      </w:r>
      <w:r>
        <w:rPr>
          <w:spacing w:val="-2"/>
        </w:rPr>
        <w:t xml:space="preserve"> </w:t>
      </w:r>
      <w:r>
        <w:t>of</w:t>
      </w:r>
      <w:r>
        <w:rPr>
          <w:spacing w:val="-1"/>
        </w:rPr>
        <w:t xml:space="preserve"> </w:t>
      </w:r>
      <w:r>
        <w:t>the</w:t>
      </w:r>
      <w:r>
        <w:rPr>
          <w:spacing w:val="-2"/>
        </w:rPr>
        <w:t xml:space="preserve"> </w:t>
      </w:r>
      <w:r>
        <w:t>Estimated</w:t>
      </w:r>
      <w:r>
        <w:rPr>
          <w:spacing w:val="-1"/>
        </w:rPr>
        <w:t xml:space="preserve"> </w:t>
      </w:r>
      <w:r>
        <w:t>Cost</w:t>
      </w:r>
      <w:r>
        <w:rPr>
          <w:spacing w:val="-2"/>
        </w:rPr>
        <w:t xml:space="preserve"> </w:t>
      </w:r>
      <w:r>
        <w:t>of</w:t>
      </w:r>
      <w:r>
        <w:rPr>
          <w:spacing w:val="-1"/>
        </w:rPr>
        <w:t xml:space="preserve"> </w:t>
      </w:r>
      <w:r>
        <w:t>Repair</w:t>
      </w:r>
      <w:r>
        <w:rPr>
          <w:spacing w:val="-1"/>
        </w:rPr>
        <w:t xml:space="preserve"> </w:t>
      </w:r>
      <w:r>
        <w:t>(ECR)</w:t>
      </w:r>
      <w:r>
        <w:rPr>
          <w:spacing w:val="-1"/>
        </w:rPr>
        <w:t xml:space="preserve"> </w:t>
      </w:r>
      <w:r>
        <w:t>on</w:t>
      </w:r>
      <w:r>
        <w:rPr>
          <w:spacing w:val="-2"/>
        </w:rPr>
        <w:t xml:space="preserve"> </w:t>
      </w:r>
      <w:r>
        <w:t>a</w:t>
      </w:r>
      <w:r>
        <w:rPr>
          <w:spacing w:val="-1"/>
        </w:rPr>
        <w:t xml:space="preserve"> </w:t>
      </w:r>
      <w:r>
        <w:t>rehabilitation</w:t>
      </w:r>
      <w:r>
        <w:rPr>
          <w:spacing w:val="-1"/>
        </w:rPr>
        <w:t xml:space="preserve"> </w:t>
      </w:r>
      <w:r>
        <w:t>project,</w:t>
      </w:r>
      <w:r>
        <w:rPr>
          <w:spacing w:val="-1"/>
        </w:rPr>
        <w:t xml:space="preserve"> </w:t>
      </w:r>
      <w:r>
        <w:t>the</w:t>
      </w:r>
      <w:r>
        <w:rPr>
          <w:spacing w:val="-2"/>
        </w:rPr>
        <w:t xml:space="preserve"> </w:t>
      </w:r>
      <w:r>
        <w:t>contractor</w:t>
      </w:r>
      <w:r>
        <w:rPr>
          <w:spacing w:val="-1"/>
        </w:rPr>
        <w:t xml:space="preserve"> </w:t>
      </w:r>
      <w:r>
        <w:t>will notify the</w:t>
      </w:r>
      <w:r>
        <w:rPr>
          <w:spacing w:val="-3"/>
        </w:rPr>
        <w:t xml:space="preserve"> </w:t>
      </w:r>
      <w:r>
        <w:t>HRRP</w:t>
      </w:r>
      <w:r>
        <w:rPr>
          <w:spacing w:val="-2"/>
        </w:rPr>
        <w:t xml:space="preserve"> </w:t>
      </w:r>
      <w:r>
        <w:t>and</w:t>
      </w:r>
      <w:r>
        <w:rPr>
          <w:spacing w:val="-2"/>
        </w:rPr>
        <w:t xml:space="preserve"> </w:t>
      </w:r>
      <w:r>
        <w:t>request</w:t>
      </w:r>
      <w:r>
        <w:rPr>
          <w:spacing w:val="-2"/>
        </w:rPr>
        <w:t xml:space="preserve"> </w:t>
      </w:r>
      <w:r>
        <w:t>a</w:t>
      </w:r>
      <w:r>
        <w:rPr>
          <w:spacing w:val="-2"/>
        </w:rPr>
        <w:t xml:space="preserve"> </w:t>
      </w:r>
      <w:r>
        <w:t>50</w:t>
      </w:r>
      <w:r w:rsidR="007B5203">
        <w:t xml:space="preserve"> percent </w:t>
      </w:r>
      <w:r>
        <w:t>inspection</w:t>
      </w:r>
      <w:r>
        <w:rPr>
          <w:spacing w:val="-2"/>
        </w:rPr>
        <w:t xml:space="preserve"> </w:t>
      </w:r>
      <w:r>
        <w:t>of</w:t>
      </w:r>
      <w:r>
        <w:rPr>
          <w:spacing w:val="-3"/>
        </w:rPr>
        <w:t xml:space="preserve"> </w:t>
      </w:r>
      <w:r>
        <w:t>the</w:t>
      </w:r>
      <w:r>
        <w:rPr>
          <w:spacing w:val="-2"/>
        </w:rPr>
        <w:t xml:space="preserve"> </w:t>
      </w:r>
      <w:r>
        <w:t>construction</w:t>
      </w:r>
      <w:r>
        <w:rPr>
          <w:spacing w:val="-2"/>
        </w:rPr>
        <w:t xml:space="preserve"> </w:t>
      </w:r>
      <w:r>
        <w:t>activities</w:t>
      </w:r>
      <w:r>
        <w:rPr>
          <w:spacing w:val="-2"/>
        </w:rPr>
        <w:t xml:space="preserve"> </w:t>
      </w:r>
      <w:r>
        <w:t>completed.</w:t>
      </w:r>
      <w:r>
        <w:rPr>
          <w:spacing w:val="-3"/>
        </w:rPr>
        <w:t xml:space="preserve"> </w:t>
      </w:r>
      <w:r>
        <w:t>The</w:t>
      </w:r>
      <w:r>
        <w:rPr>
          <w:spacing w:val="-2"/>
        </w:rPr>
        <w:t xml:space="preserve"> </w:t>
      </w:r>
      <w:r>
        <w:t>program’s</w:t>
      </w:r>
      <w:r>
        <w:rPr>
          <w:spacing w:val="-2"/>
        </w:rPr>
        <w:t xml:space="preserve"> </w:t>
      </w:r>
      <w:r>
        <w:t>Project</w:t>
      </w:r>
      <w:r>
        <w:rPr>
          <w:spacing w:val="-2"/>
        </w:rPr>
        <w:t xml:space="preserve"> </w:t>
      </w:r>
      <w:r>
        <w:t>Manager will conduct the 50</w:t>
      </w:r>
      <w:r w:rsidR="007B5203">
        <w:t xml:space="preserve"> percent </w:t>
      </w:r>
      <w:r>
        <w:t>inspection to evaluate the contractor’s progress, confirm that local building codes or standards</w:t>
      </w:r>
      <w:r>
        <w:rPr>
          <w:spacing w:val="-6"/>
        </w:rPr>
        <w:t xml:space="preserve"> </w:t>
      </w:r>
      <w:r>
        <w:t>have</w:t>
      </w:r>
      <w:r>
        <w:rPr>
          <w:spacing w:val="-6"/>
        </w:rPr>
        <w:t xml:space="preserve"> </w:t>
      </w:r>
      <w:r>
        <w:t>been</w:t>
      </w:r>
      <w:r>
        <w:rPr>
          <w:spacing w:val="-6"/>
        </w:rPr>
        <w:t xml:space="preserve"> </w:t>
      </w:r>
      <w:r>
        <w:t>met,</w:t>
      </w:r>
      <w:r>
        <w:rPr>
          <w:spacing w:val="-5"/>
        </w:rPr>
        <w:t xml:space="preserve"> </w:t>
      </w:r>
      <w:r>
        <w:t>and</w:t>
      </w:r>
      <w:r>
        <w:rPr>
          <w:spacing w:val="-6"/>
        </w:rPr>
        <w:t xml:space="preserve"> </w:t>
      </w:r>
      <w:r>
        <w:t>verify</w:t>
      </w:r>
      <w:r>
        <w:rPr>
          <w:spacing w:val="-5"/>
        </w:rPr>
        <w:t xml:space="preserve"> </w:t>
      </w:r>
      <w:r>
        <w:t>that</w:t>
      </w:r>
      <w:r>
        <w:rPr>
          <w:spacing w:val="-6"/>
        </w:rPr>
        <w:t xml:space="preserve"> </w:t>
      </w:r>
      <w:r>
        <w:t>the</w:t>
      </w:r>
      <w:r>
        <w:rPr>
          <w:spacing w:val="-5"/>
        </w:rPr>
        <w:t xml:space="preserve"> </w:t>
      </w:r>
      <w:r>
        <w:t>construction</w:t>
      </w:r>
      <w:r>
        <w:rPr>
          <w:spacing w:val="-5"/>
        </w:rPr>
        <w:t xml:space="preserve"> </w:t>
      </w:r>
      <w:r>
        <w:t>activities</w:t>
      </w:r>
      <w:r>
        <w:rPr>
          <w:spacing w:val="-6"/>
        </w:rPr>
        <w:t xml:space="preserve"> </w:t>
      </w:r>
      <w:r>
        <w:t>have</w:t>
      </w:r>
      <w:r>
        <w:rPr>
          <w:spacing w:val="-6"/>
        </w:rPr>
        <w:t xml:space="preserve"> </w:t>
      </w:r>
      <w:r>
        <w:t>been</w:t>
      </w:r>
      <w:r>
        <w:rPr>
          <w:spacing w:val="-4"/>
        </w:rPr>
        <w:t xml:space="preserve"> </w:t>
      </w:r>
      <w:r>
        <w:t>completed</w:t>
      </w:r>
      <w:r>
        <w:rPr>
          <w:spacing w:val="-5"/>
        </w:rPr>
        <w:t xml:space="preserve"> </w:t>
      </w:r>
      <w:r>
        <w:t>in</w:t>
      </w:r>
      <w:r>
        <w:rPr>
          <w:spacing w:val="-4"/>
        </w:rPr>
        <w:t xml:space="preserve"> </w:t>
      </w:r>
      <w:r>
        <w:t>accordance</w:t>
      </w:r>
      <w:r>
        <w:rPr>
          <w:spacing w:val="-6"/>
        </w:rPr>
        <w:t xml:space="preserve"> </w:t>
      </w:r>
      <w:r>
        <w:t>with</w:t>
      </w:r>
      <w:r>
        <w:rPr>
          <w:spacing w:val="-5"/>
        </w:rPr>
        <w:t xml:space="preserve"> </w:t>
      </w:r>
      <w:r>
        <w:t>the ECR.</w:t>
      </w:r>
    </w:p>
    <w:p w14:paraId="20F04771" w14:textId="39408C4A" w:rsidR="00E43397" w:rsidRDefault="008B5B3A" w:rsidP="00A12D69">
      <w:proofErr w:type="gramStart"/>
      <w:r>
        <w:t>In</w:t>
      </w:r>
      <w:r>
        <w:rPr>
          <w:spacing w:val="-7"/>
        </w:rPr>
        <w:t xml:space="preserve"> </w:t>
      </w:r>
      <w:r>
        <w:t>order</w:t>
      </w:r>
      <w:r>
        <w:rPr>
          <w:spacing w:val="-6"/>
        </w:rPr>
        <w:t xml:space="preserve"> </w:t>
      </w:r>
      <w:r>
        <w:t>for</w:t>
      </w:r>
      <w:proofErr w:type="gramEnd"/>
      <w:r>
        <w:rPr>
          <w:spacing w:val="-6"/>
        </w:rPr>
        <w:t xml:space="preserve"> </w:t>
      </w:r>
      <w:r>
        <w:t>the</w:t>
      </w:r>
      <w:r>
        <w:rPr>
          <w:spacing w:val="-7"/>
        </w:rPr>
        <w:t xml:space="preserve"> </w:t>
      </w:r>
      <w:r>
        <w:t>contractor</w:t>
      </w:r>
      <w:r>
        <w:rPr>
          <w:spacing w:val="-5"/>
        </w:rPr>
        <w:t xml:space="preserve"> </w:t>
      </w:r>
      <w:r>
        <w:t>to</w:t>
      </w:r>
      <w:r>
        <w:rPr>
          <w:spacing w:val="-6"/>
        </w:rPr>
        <w:t xml:space="preserve"> </w:t>
      </w:r>
      <w:r>
        <w:t>request</w:t>
      </w:r>
      <w:r>
        <w:rPr>
          <w:spacing w:val="-6"/>
        </w:rPr>
        <w:t xml:space="preserve"> </w:t>
      </w:r>
      <w:r>
        <w:t>a</w:t>
      </w:r>
      <w:r>
        <w:rPr>
          <w:spacing w:val="-5"/>
        </w:rPr>
        <w:t xml:space="preserve"> </w:t>
      </w:r>
      <w:r>
        <w:t>50</w:t>
      </w:r>
      <w:r w:rsidR="007B5203">
        <w:t xml:space="preserve"> percent </w:t>
      </w:r>
      <w:r>
        <w:t>inspection</w:t>
      </w:r>
      <w:r>
        <w:rPr>
          <w:spacing w:val="-7"/>
        </w:rPr>
        <w:t xml:space="preserve"> </w:t>
      </w:r>
      <w:r>
        <w:t>on</w:t>
      </w:r>
      <w:r>
        <w:rPr>
          <w:spacing w:val="-7"/>
        </w:rPr>
        <w:t xml:space="preserve"> </w:t>
      </w:r>
      <w:r>
        <w:t>a</w:t>
      </w:r>
      <w:r>
        <w:rPr>
          <w:spacing w:val="-6"/>
        </w:rPr>
        <w:t xml:space="preserve"> </w:t>
      </w:r>
      <w:r>
        <w:t>reconstruction</w:t>
      </w:r>
      <w:r>
        <w:rPr>
          <w:spacing w:val="-6"/>
        </w:rPr>
        <w:t xml:space="preserve"> </w:t>
      </w:r>
      <w:r>
        <w:t>project,</w:t>
      </w:r>
      <w:r>
        <w:rPr>
          <w:spacing w:val="-6"/>
        </w:rPr>
        <w:t xml:space="preserve"> </w:t>
      </w:r>
      <w:r>
        <w:t>the</w:t>
      </w:r>
      <w:r>
        <w:rPr>
          <w:spacing w:val="-7"/>
        </w:rPr>
        <w:t xml:space="preserve"> </w:t>
      </w:r>
      <w:r>
        <w:t>following</w:t>
      </w:r>
      <w:r>
        <w:rPr>
          <w:spacing w:val="-7"/>
        </w:rPr>
        <w:t xml:space="preserve"> </w:t>
      </w:r>
      <w:r>
        <w:t>conditions</w:t>
      </w:r>
      <w:r>
        <w:rPr>
          <w:spacing w:val="-6"/>
        </w:rPr>
        <w:t xml:space="preserve"> </w:t>
      </w:r>
      <w:r>
        <w:t>must be met:</w:t>
      </w:r>
    </w:p>
    <w:p w14:paraId="20F04772" w14:textId="77777777" w:rsidR="00E43397" w:rsidRDefault="008B5B3A" w:rsidP="00A12D69">
      <w:pPr>
        <w:pStyle w:val="BulletList"/>
      </w:pPr>
      <w:r>
        <w:t>The</w:t>
      </w:r>
      <w:r>
        <w:rPr>
          <w:spacing w:val="-5"/>
        </w:rPr>
        <w:t xml:space="preserve"> </w:t>
      </w:r>
      <w:r>
        <w:t>building</w:t>
      </w:r>
      <w:r>
        <w:rPr>
          <w:spacing w:val="-4"/>
        </w:rPr>
        <w:t xml:space="preserve"> </w:t>
      </w:r>
      <w:r>
        <w:t>shall</w:t>
      </w:r>
      <w:r>
        <w:rPr>
          <w:spacing w:val="-7"/>
        </w:rPr>
        <w:t xml:space="preserve"> </w:t>
      </w:r>
      <w:r>
        <w:t>be</w:t>
      </w:r>
      <w:r>
        <w:rPr>
          <w:spacing w:val="-5"/>
        </w:rPr>
        <w:t xml:space="preserve"> </w:t>
      </w:r>
      <w:r>
        <w:t>in</w:t>
      </w:r>
      <w:r>
        <w:rPr>
          <w:spacing w:val="-6"/>
        </w:rPr>
        <w:t xml:space="preserve"> </w:t>
      </w:r>
      <w:r>
        <w:t>a</w:t>
      </w:r>
      <w:r>
        <w:rPr>
          <w:spacing w:val="-5"/>
        </w:rPr>
        <w:t xml:space="preserve"> </w:t>
      </w:r>
      <w:r>
        <w:t>“dried</w:t>
      </w:r>
      <w:r>
        <w:rPr>
          <w:spacing w:val="-6"/>
        </w:rPr>
        <w:t xml:space="preserve"> </w:t>
      </w:r>
      <w:r>
        <w:t>in”</w:t>
      </w:r>
      <w:r>
        <w:rPr>
          <w:spacing w:val="-6"/>
        </w:rPr>
        <w:t xml:space="preserve"> </w:t>
      </w:r>
      <w:r>
        <w:t>state,</w:t>
      </w:r>
      <w:r>
        <w:rPr>
          <w:spacing w:val="-6"/>
        </w:rPr>
        <w:t xml:space="preserve"> </w:t>
      </w:r>
      <w:r>
        <w:t>meaning</w:t>
      </w:r>
      <w:r>
        <w:rPr>
          <w:spacing w:val="-6"/>
        </w:rPr>
        <w:t xml:space="preserve"> </w:t>
      </w:r>
      <w:r>
        <w:t>windows,</w:t>
      </w:r>
      <w:r>
        <w:rPr>
          <w:spacing w:val="-6"/>
        </w:rPr>
        <w:t xml:space="preserve"> </w:t>
      </w:r>
      <w:r>
        <w:t>doors,</w:t>
      </w:r>
      <w:r>
        <w:rPr>
          <w:spacing w:val="-6"/>
        </w:rPr>
        <w:t xml:space="preserve"> </w:t>
      </w:r>
      <w:r>
        <w:t>roof,</w:t>
      </w:r>
      <w:r>
        <w:rPr>
          <w:spacing w:val="-7"/>
        </w:rPr>
        <w:t xml:space="preserve"> </w:t>
      </w:r>
      <w:r>
        <w:t>and</w:t>
      </w:r>
      <w:r>
        <w:rPr>
          <w:spacing w:val="-7"/>
        </w:rPr>
        <w:t xml:space="preserve"> </w:t>
      </w:r>
      <w:r>
        <w:t>siding</w:t>
      </w:r>
      <w:r>
        <w:rPr>
          <w:spacing w:val="-6"/>
        </w:rPr>
        <w:t xml:space="preserve"> </w:t>
      </w:r>
      <w:r>
        <w:t>shall</w:t>
      </w:r>
      <w:r>
        <w:rPr>
          <w:spacing w:val="-5"/>
        </w:rPr>
        <w:t xml:space="preserve"> </w:t>
      </w:r>
      <w:r>
        <w:t>be</w:t>
      </w:r>
      <w:r>
        <w:rPr>
          <w:spacing w:val="-5"/>
        </w:rPr>
        <w:t xml:space="preserve"> </w:t>
      </w:r>
      <w:r>
        <w:t>in</w:t>
      </w:r>
      <w:r>
        <w:rPr>
          <w:spacing w:val="-7"/>
        </w:rPr>
        <w:t xml:space="preserve"> </w:t>
      </w:r>
      <w:r>
        <w:t>place,</w:t>
      </w:r>
      <w:r>
        <w:rPr>
          <w:spacing w:val="-5"/>
        </w:rPr>
        <w:t xml:space="preserve"> </w:t>
      </w:r>
      <w:r>
        <w:t>thus preventing water intrusion into the interior of the house.</w:t>
      </w:r>
    </w:p>
    <w:p w14:paraId="20F04773" w14:textId="77777777" w:rsidR="00E43397" w:rsidRDefault="008B5B3A" w:rsidP="00A12D69">
      <w:pPr>
        <w:pStyle w:val="BulletList"/>
      </w:pPr>
      <w:r>
        <w:t>The</w:t>
      </w:r>
      <w:r>
        <w:rPr>
          <w:spacing w:val="-8"/>
        </w:rPr>
        <w:t xml:space="preserve"> </w:t>
      </w:r>
      <w:r>
        <w:t>rough-in</w:t>
      </w:r>
      <w:r>
        <w:rPr>
          <w:spacing w:val="-6"/>
        </w:rPr>
        <w:t xml:space="preserve"> </w:t>
      </w:r>
      <w:r>
        <w:t>plumbing</w:t>
      </w:r>
      <w:r>
        <w:rPr>
          <w:spacing w:val="-7"/>
        </w:rPr>
        <w:t xml:space="preserve"> </w:t>
      </w:r>
      <w:r>
        <w:t>shall</w:t>
      </w:r>
      <w:r>
        <w:rPr>
          <w:spacing w:val="-8"/>
        </w:rPr>
        <w:t xml:space="preserve"> </w:t>
      </w:r>
      <w:r>
        <w:t>be</w:t>
      </w:r>
      <w:r>
        <w:rPr>
          <w:spacing w:val="-7"/>
        </w:rPr>
        <w:t xml:space="preserve"> </w:t>
      </w:r>
      <w:r>
        <w:rPr>
          <w:spacing w:val="-2"/>
        </w:rPr>
        <w:t>complete.</w:t>
      </w:r>
    </w:p>
    <w:p w14:paraId="20F04774" w14:textId="77777777" w:rsidR="00E43397" w:rsidRDefault="008B5B3A" w:rsidP="00A12D69">
      <w:pPr>
        <w:pStyle w:val="BulletList"/>
      </w:pPr>
      <w:r>
        <w:t>The</w:t>
      </w:r>
      <w:r>
        <w:rPr>
          <w:spacing w:val="25"/>
        </w:rPr>
        <w:t xml:space="preserve"> </w:t>
      </w:r>
      <w:r>
        <w:t>electrical</w:t>
      </w:r>
      <w:r>
        <w:rPr>
          <w:spacing w:val="26"/>
        </w:rPr>
        <w:t xml:space="preserve"> </w:t>
      </w:r>
      <w:r>
        <w:t>rough-in</w:t>
      </w:r>
      <w:r>
        <w:rPr>
          <w:spacing w:val="25"/>
        </w:rPr>
        <w:t xml:space="preserve"> </w:t>
      </w:r>
      <w:r>
        <w:t>shall</w:t>
      </w:r>
      <w:r>
        <w:rPr>
          <w:spacing w:val="25"/>
        </w:rPr>
        <w:t xml:space="preserve"> </w:t>
      </w:r>
      <w:r>
        <w:t>be</w:t>
      </w:r>
      <w:r>
        <w:rPr>
          <w:spacing w:val="26"/>
        </w:rPr>
        <w:t xml:space="preserve"> </w:t>
      </w:r>
      <w:r>
        <w:t>completed,</w:t>
      </w:r>
      <w:r>
        <w:rPr>
          <w:spacing w:val="25"/>
        </w:rPr>
        <w:t xml:space="preserve"> </w:t>
      </w:r>
      <w:r>
        <w:t>including,</w:t>
      </w:r>
      <w:r>
        <w:rPr>
          <w:spacing w:val="25"/>
        </w:rPr>
        <w:t xml:space="preserve"> </w:t>
      </w:r>
      <w:r>
        <w:t>but</w:t>
      </w:r>
      <w:r>
        <w:rPr>
          <w:spacing w:val="26"/>
        </w:rPr>
        <w:t xml:space="preserve"> </w:t>
      </w:r>
      <w:r>
        <w:t>not</w:t>
      </w:r>
      <w:r>
        <w:rPr>
          <w:spacing w:val="25"/>
        </w:rPr>
        <w:t xml:space="preserve"> </w:t>
      </w:r>
      <w:r>
        <w:t>limited</w:t>
      </w:r>
      <w:r>
        <w:rPr>
          <w:spacing w:val="26"/>
        </w:rPr>
        <w:t xml:space="preserve"> </w:t>
      </w:r>
      <w:r>
        <w:t>to,</w:t>
      </w:r>
      <w:r>
        <w:rPr>
          <w:spacing w:val="25"/>
        </w:rPr>
        <w:t xml:space="preserve"> </w:t>
      </w:r>
      <w:r>
        <w:t>the</w:t>
      </w:r>
      <w:r>
        <w:rPr>
          <w:spacing w:val="26"/>
        </w:rPr>
        <w:t xml:space="preserve"> </w:t>
      </w:r>
      <w:r>
        <w:t>placement</w:t>
      </w:r>
      <w:r>
        <w:rPr>
          <w:spacing w:val="25"/>
        </w:rPr>
        <w:t xml:space="preserve"> </w:t>
      </w:r>
      <w:r>
        <w:t>of</w:t>
      </w:r>
      <w:r>
        <w:rPr>
          <w:spacing w:val="26"/>
        </w:rPr>
        <w:t xml:space="preserve"> </w:t>
      </w:r>
      <w:r>
        <w:t>receptacle boxes, switch boxes and the placement of the circuit breaker box.</w:t>
      </w:r>
    </w:p>
    <w:p w14:paraId="20F04775" w14:textId="0F710919" w:rsidR="00E43397" w:rsidRDefault="008B5B3A" w:rsidP="00A12D69">
      <w:pPr>
        <w:pStyle w:val="BulletList"/>
      </w:pPr>
      <w:r>
        <w:t>The</w:t>
      </w:r>
      <w:r>
        <w:rPr>
          <w:spacing w:val="-8"/>
        </w:rPr>
        <w:t xml:space="preserve"> </w:t>
      </w:r>
      <w:r>
        <w:t>mechanical</w:t>
      </w:r>
      <w:r>
        <w:rPr>
          <w:spacing w:val="-8"/>
        </w:rPr>
        <w:t xml:space="preserve"> </w:t>
      </w:r>
      <w:r>
        <w:t>rough-in</w:t>
      </w:r>
      <w:r>
        <w:rPr>
          <w:spacing w:val="-9"/>
        </w:rPr>
        <w:t xml:space="preserve"> </w:t>
      </w:r>
      <w:r>
        <w:t>shall</w:t>
      </w:r>
      <w:r>
        <w:rPr>
          <w:spacing w:val="-8"/>
        </w:rPr>
        <w:t xml:space="preserve"> </w:t>
      </w:r>
      <w:r>
        <w:t>be</w:t>
      </w:r>
      <w:r>
        <w:rPr>
          <w:spacing w:val="-8"/>
        </w:rPr>
        <w:t xml:space="preserve"> </w:t>
      </w:r>
      <w:r>
        <w:rPr>
          <w:spacing w:val="-2"/>
        </w:rPr>
        <w:t>complete.</w:t>
      </w:r>
    </w:p>
    <w:p w14:paraId="1EBD4E60" w14:textId="3BCBC134" w:rsidR="00705FE4" w:rsidRPr="00E55C0F" w:rsidRDefault="00705FE4" w:rsidP="00043448">
      <w:pPr>
        <w:pStyle w:val="Heading2"/>
      </w:pPr>
      <w:bookmarkStart w:id="1051" w:name="_Toc157677514"/>
      <w:bookmarkStart w:id="1052" w:name="_Toc158720149"/>
      <w:bookmarkStart w:id="1053" w:name="_Toc159229218"/>
      <w:r>
        <w:t>Elevation</w:t>
      </w:r>
      <w:r w:rsidRPr="00E55C0F">
        <w:t xml:space="preserve"> Certificates</w:t>
      </w:r>
      <w:bookmarkEnd w:id="1051"/>
      <w:bookmarkEnd w:id="1052"/>
      <w:bookmarkEnd w:id="1053"/>
    </w:p>
    <w:p w14:paraId="12ADB025" w14:textId="1A9FA986" w:rsidR="00705FE4" w:rsidRDefault="00705FE4" w:rsidP="00A12D69">
      <w:r>
        <w:t>The</w:t>
      </w:r>
      <w:r>
        <w:rPr>
          <w:spacing w:val="-3"/>
        </w:rPr>
        <w:t xml:space="preserve"> </w:t>
      </w:r>
      <w:r>
        <w:t>program</w:t>
      </w:r>
      <w:r>
        <w:rPr>
          <w:spacing w:val="-2"/>
        </w:rPr>
        <w:t xml:space="preserve"> </w:t>
      </w:r>
      <w:r>
        <w:t>will</w:t>
      </w:r>
      <w:r>
        <w:rPr>
          <w:spacing w:val="-4"/>
        </w:rPr>
        <w:t xml:space="preserve"> </w:t>
      </w:r>
      <w:r>
        <w:t>follow</w:t>
      </w:r>
      <w:r>
        <w:rPr>
          <w:spacing w:val="-3"/>
        </w:rPr>
        <w:t xml:space="preserve"> </w:t>
      </w:r>
      <w:r>
        <w:t>HUD</w:t>
      </w:r>
      <w:r>
        <w:rPr>
          <w:spacing w:val="-3"/>
        </w:rPr>
        <w:t xml:space="preserve"> </w:t>
      </w:r>
      <w:r>
        <w:t>guidance</w:t>
      </w:r>
      <w:r>
        <w:rPr>
          <w:spacing w:val="-2"/>
        </w:rPr>
        <w:t xml:space="preserve"> </w:t>
      </w:r>
      <w:r>
        <w:t>to</w:t>
      </w:r>
      <w:r>
        <w:rPr>
          <w:spacing w:val="-4"/>
        </w:rPr>
        <w:t xml:space="preserve"> </w:t>
      </w:r>
      <w:r>
        <w:t>ensure</w:t>
      </w:r>
      <w:r>
        <w:rPr>
          <w:spacing w:val="-3"/>
        </w:rPr>
        <w:t xml:space="preserve"> </w:t>
      </w:r>
      <w:r>
        <w:t>all</w:t>
      </w:r>
      <w:r>
        <w:rPr>
          <w:spacing w:val="-3"/>
        </w:rPr>
        <w:t xml:space="preserve"> </w:t>
      </w:r>
      <w:r>
        <w:t>structures,</w:t>
      </w:r>
      <w:r>
        <w:rPr>
          <w:spacing w:val="-4"/>
        </w:rPr>
        <w:t xml:space="preserve"> </w:t>
      </w:r>
      <w:r>
        <w:t>as</w:t>
      </w:r>
      <w:r>
        <w:rPr>
          <w:spacing w:val="-3"/>
        </w:rPr>
        <w:t xml:space="preserve"> </w:t>
      </w:r>
      <w:r>
        <w:t>defined</w:t>
      </w:r>
      <w:r>
        <w:rPr>
          <w:spacing w:val="-3"/>
        </w:rPr>
        <w:t xml:space="preserve"> </w:t>
      </w:r>
      <w:r>
        <w:t>in</w:t>
      </w:r>
      <w:r>
        <w:rPr>
          <w:spacing w:val="-3"/>
        </w:rPr>
        <w:t xml:space="preserve"> </w:t>
      </w:r>
      <w:r>
        <w:t>44</w:t>
      </w:r>
      <w:r>
        <w:rPr>
          <w:spacing w:val="-4"/>
        </w:rPr>
        <w:t xml:space="preserve"> </w:t>
      </w:r>
      <w:r>
        <w:t>CFR</w:t>
      </w:r>
      <w:r>
        <w:rPr>
          <w:spacing w:val="-3"/>
        </w:rPr>
        <w:t xml:space="preserve"> </w:t>
      </w:r>
      <w:r>
        <w:t>59.1,</w:t>
      </w:r>
      <w:r>
        <w:rPr>
          <w:spacing w:val="-3"/>
        </w:rPr>
        <w:t xml:space="preserve"> </w:t>
      </w:r>
      <w:r>
        <w:t>designed</w:t>
      </w:r>
      <w:r>
        <w:rPr>
          <w:spacing w:val="-3"/>
        </w:rPr>
        <w:t xml:space="preserve"> </w:t>
      </w:r>
      <w:r>
        <w:t>principally</w:t>
      </w:r>
      <w:r>
        <w:rPr>
          <w:spacing w:val="-4"/>
        </w:rPr>
        <w:t xml:space="preserve"> </w:t>
      </w:r>
      <w:r>
        <w:t>for residential</w:t>
      </w:r>
      <w:r>
        <w:rPr>
          <w:spacing w:val="-13"/>
        </w:rPr>
        <w:t xml:space="preserve"> </w:t>
      </w:r>
      <w:r>
        <w:t>use,</w:t>
      </w:r>
      <w:r>
        <w:rPr>
          <w:spacing w:val="-12"/>
        </w:rPr>
        <w:t xml:space="preserve"> </w:t>
      </w:r>
      <w:r>
        <w:t>and</w:t>
      </w:r>
      <w:r>
        <w:rPr>
          <w:spacing w:val="-13"/>
        </w:rPr>
        <w:t xml:space="preserve"> </w:t>
      </w:r>
      <w:r>
        <w:t>located</w:t>
      </w:r>
      <w:r>
        <w:rPr>
          <w:spacing w:val="-12"/>
        </w:rPr>
        <w:t xml:space="preserve"> </w:t>
      </w:r>
      <w:r>
        <w:t>in</w:t>
      </w:r>
      <w:r>
        <w:rPr>
          <w:spacing w:val="-13"/>
        </w:rPr>
        <w:t xml:space="preserve"> </w:t>
      </w:r>
      <w:r>
        <w:t>the</w:t>
      </w:r>
      <w:r>
        <w:rPr>
          <w:spacing w:val="-12"/>
        </w:rPr>
        <w:t xml:space="preserve"> </w:t>
      </w:r>
      <w:r>
        <w:t>1</w:t>
      </w:r>
      <w:r w:rsidR="007B5203">
        <w:t xml:space="preserve"> percent </w:t>
      </w:r>
      <w:r>
        <w:t>annual</w:t>
      </w:r>
      <w:r>
        <w:rPr>
          <w:spacing w:val="-12"/>
        </w:rPr>
        <w:t xml:space="preserve"> </w:t>
      </w:r>
      <w:r>
        <w:t>(or</w:t>
      </w:r>
      <w:r>
        <w:rPr>
          <w:spacing w:val="-12"/>
        </w:rPr>
        <w:t xml:space="preserve"> </w:t>
      </w:r>
      <w:r>
        <w:t>100-year)</w:t>
      </w:r>
      <w:r>
        <w:rPr>
          <w:spacing w:val="-13"/>
        </w:rPr>
        <w:t xml:space="preserve"> </w:t>
      </w:r>
      <w:r>
        <w:t>floodplain,</w:t>
      </w:r>
      <w:r>
        <w:rPr>
          <w:spacing w:val="-12"/>
        </w:rPr>
        <w:t xml:space="preserve"> </w:t>
      </w:r>
      <w:r>
        <w:t>that</w:t>
      </w:r>
      <w:r>
        <w:rPr>
          <w:spacing w:val="-13"/>
        </w:rPr>
        <w:t xml:space="preserve"> </w:t>
      </w:r>
      <w:r>
        <w:t>receive</w:t>
      </w:r>
      <w:r>
        <w:rPr>
          <w:spacing w:val="-12"/>
        </w:rPr>
        <w:t xml:space="preserve"> </w:t>
      </w:r>
      <w:r>
        <w:t>assistance</w:t>
      </w:r>
      <w:r>
        <w:rPr>
          <w:spacing w:val="-13"/>
        </w:rPr>
        <w:t xml:space="preserve"> </w:t>
      </w:r>
      <w:r>
        <w:t>for</w:t>
      </w:r>
      <w:r>
        <w:rPr>
          <w:spacing w:val="-12"/>
        </w:rPr>
        <w:t xml:space="preserve"> </w:t>
      </w:r>
      <w:r>
        <w:t>new</w:t>
      </w:r>
      <w:r>
        <w:rPr>
          <w:spacing w:val="-12"/>
        </w:rPr>
        <w:t xml:space="preserve"> </w:t>
      </w:r>
      <w:r>
        <w:t>construction, repair</w:t>
      </w:r>
      <w:r>
        <w:rPr>
          <w:spacing w:val="-5"/>
        </w:rPr>
        <w:t xml:space="preserve"> </w:t>
      </w:r>
      <w:r>
        <w:t>of</w:t>
      </w:r>
      <w:r>
        <w:rPr>
          <w:spacing w:val="-5"/>
        </w:rPr>
        <w:t xml:space="preserve"> </w:t>
      </w:r>
      <w:r>
        <w:t>substantial</w:t>
      </w:r>
      <w:r>
        <w:rPr>
          <w:spacing w:val="-4"/>
        </w:rPr>
        <w:t xml:space="preserve"> </w:t>
      </w:r>
      <w:r>
        <w:t>damage,</w:t>
      </w:r>
      <w:r>
        <w:rPr>
          <w:spacing w:val="-5"/>
        </w:rPr>
        <w:t xml:space="preserve"> </w:t>
      </w:r>
      <w:r>
        <w:t>or</w:t>
      </w:r>
      <w:r>
        <w:rPr>
          <w:spacing w:val="-5"/>
        </w:rPr>
        <w:t xml:space="preserve"> </w:t>
      </w:r>
      <w:r>
        <w:t>substantial</w:t>
      </w:r>
      <w:r>
        <w:rPr>
          <w:spacing w:val="-6"/>
        </w:rPr>
        <w:t xml:space="preserve"> </w:t>
      </w:r>
      <w:r>
        <w:t>improvement,</w:t>
      </w:r>
      <w:r>
        <w:rPr>
          <w:spacing w:val="-5"/>
        </w:rPr>
        <w:t xml:space="preserve"> </w:t>
      </w:r>
      <w:r>
        <w:t>as</w:t>
      </w:r>
      <w:r>
        <w:rPr>
          <w:spacing w:val="-5"/>
        </w:rPr>
        <w:t xml:space="preserve"> </w:t>
      </w:r>
      <w:r>
        <w:t>defined</w:t>
      </w:r>
      <w:r>
        <w:rPr>
          <w:spacing w:val="-6"/>
        </w:rPr>
        <w:t xml:space="preserve"> </w:t>
      </w:r>
      <w:r>
        <w:t>at</w:t>
      </w:r>
      <w:r>
        <w:rPr>
          <w:spacing w:val="-6"/>
        </w:rPr>
        <w:t xml:space="preserve"> </w:t>
      </w:r>
      <w:r>
        <w:t>24</w:t>
      </w:r>
      <w:r>
        <w:rPr>
          <w:spacing w:val="-5"/>
        </w:rPr>
        <w:t xml:space="preserve"> </w:t>
      </w:r>
      <w:r>
        <w:t>CFR</w:t>
      </w:r>
      <w:r>
        <w:rPr>
          <w:spacing w:val="-6"/>
        </w:rPr>
        <w:t xml:space="preserve"> </w:t>
      </w:r>
      <w:r>
        <w:t>55.2(b)</w:t>
      </w:r>
      <w:r>
        <w:rPr>
          <w:spacing w:val="-5"/>
        </w:rPr>
        <w:t xml:space="preserve"> </w:t>
      </w:r>
      <w:r>
        <w:t>(10),</w:t>
      </w:r>
      <w:r>
        <w:rPr>
          <w:spacing w:val="-5"/>
        </w:rPr>
        <w:t xml:space="preserve"> </w:t>
      </w:r>
      <w:r>
        <w:t>will</w:t>
      </w:r>
      <w:r>
        <w:rPr>
          <w:spacing w:val="-6"/>
        </w:rPr>
        <w:t xml:space="preserve"> </w:t>
      </w:r>
      <w:r>
        <w:t>be</w:t>
      </w:r>
      <w:r>
        <w:rPr>
          <w:spacing w:val="-4"/>
        </w:rPr>
        <w:t xml:space="preserve"> </w:t>
      </w:r>
      <w:r>
        <w:t>elevated</w:t>
      </w:r>
      <w:r>
        <w:rPr>
          <w:spacing w:val="-6"/>
        </w:rPr>
        <w:t xml:space="preserve"> </w:t>
      </w:r>
      <w:r>
        <w:t>with the lowest floor, including the basement, at least two (2) feet above the BFE.</w:t>
      </w:r>
      <w:r w:rsidR="00CB2409">
        <w:t xml:space="preserve"> A final elevation certificate will be obtained for all reconstruction projects </w:t>
      </w:r>
      <w:r w:rsidR="0006524C">
        <w:t>located in the 100-year floodplain.</w:t>
      </w:r>
    </w:p>
    <w:p w14:paraId="20F04777" w14:textId="77777777" w:rsidR="00E43397" w:rsidRPr="00E55C0F" w:rsidRDefault="008B5B3A" w:rsidP="00043448">
      <w:pPr>
        <w:pStyle w:val="Heading2"/>
      </w:pPr>
      <w:bookmarkStart w:id="1054" w:name="9.4_Final_Inspection_and_Warranty_Inform"/>
      <w:bookmarkStart w:id="1055" w:name="_Toc157677515"/>
      <w:bookmarkStart w:id="1056" w:name="_Toc158720150"/>
      <w:bookmarkStart w:id="1057" w:name="_Toc159229219"/>
      <w:bookmarkEnd w:id="1054"/>
      <w:r>
        <w:t>Final</w:t>
      </w:r>
      <w:r w:rsidRPr="00E55C0F">
        <w:t xml:space="preserve"> </w:t>
      </w:r>
      <w:r>
        <w:t>Inspection</w:t>
      </w:r>
      <w:r w:rsidRPr="00E55C0F">
        <w:t xml:space="preserve"> </w:t>
      </w:r>
      <w:r>
        <w:t>and</w:t>
      </w:r>
      <w:r w:rsidRPr="00E55C0F">
        <w:t xml:space="preserve"> </w:t>
      </w:r>
      <w:r>
        <w:t>Warranty</w:t>
      </w:r>
      <w:r w:rsidRPr="00E55C0F">
        <w:t xml:space="preserve"> Information</w:t>
      </w:r>
      <w:bookmarkEnd w:id="1055"/>
      <w:bookmarkEnd w:id="1056"/>
      <w:bookmarkEnd w:id="1057"/>
    </w:p>
    <w:p w14:paraId="20F04778" w14:textId="0CD4C8CE" w:rsidR="00E43397" w:rsidRDefault="008B5B3A" w:rsidP="00A12D69">
      <w:r>
        <w:t>Once the contractor has completed all construction activities outlined in the Estimated Cost of Repair (ECR), program</w:t>
      </w:r>
      <w:r>
        <w:rPr>
          <w:spacing w:val="-13"/>
        </w:rPr>
        <w:t xml:space="preserve"> </w:t>
      </w:r>
      <w:r>
        <w:t>documents,</w:t>
      </w:r>
      <w:r>
        <w:rPr>
          <w:spacing w:val="-11"/>
        </w:rPr>
        <w:t xml:space="preserve"> </w:t>
      </w:r>
      <w:r>
        <w:t>and/or</w:t>
      </w:r>
      <w:r>
        <w:rPr>
          <w:spacing w:val="-11"/>
        </w:rPr>
        <w:t xml:space="preserve"> </w:t>
      </w:r>
      <w:r>
        <w:t>plans</w:t>
      </w:r>
      <w:r>
        <w:rPr>
          <w:spacing w:val="-11"/>
        </w:rPr>
        <w:t xml:space="preserve"> </w:t>
      </w:r>
      <w:r>
        <w:t>and</w:t>
      </w:r>
      <w:r>
        <w:rPr>
          <w:spacing w:val="-11"/>
        </w:rPr>
        <w:t xml:space="preserve"> </w:t>
      </w:r>
      <w:r>
        <w:t>specifications,</w:t>
      </w:r>
      <w:r>
        <w:rPr>
          <w:spacing w:val="-11"/>
        </w:rPr>
        <w:t xml:space="preserve"> </w:t>
      </w:r>
      <w:r>
        <w:t>the</w:t>
      </w:r>
      <w:r>
        <w:rPr>
          <w:spacing w:val="-11"/>
        </w:rPr>
        <w:t xml:space="preserve"> </w:t>
      </w:r>
      <w:r>
        <w:t>contractor</w:t>
      </w:r>
      <w:r>
        <w:rPr>
          <w:spacing w:val="-11"/>
        </w:rPr>
        <w:t xml:space="preserve"> </w:t>
      </w:r>
      <w:r>
        <w:t>will</w:t>
      </w:r>
      <w:r>
        <w:rPr>
          <w:spacing w:val="-11"/>
        </w:rPr>
        <w:t xml:space="preserve"> </w:t>
      </w:r>
      <w:r>
        <w:t>request</w:t>
      </w:r>
      <w:r>
        <w:rPr>
          <w:spacing w:val="-10"/>
        </w:rPr>
        <w:t xml:space="preserve"> </w:t>
      </w:r>
      <w:r>
        <w:t>a</w:t>
      </w:r>
      <w:r>
        <w:rPr>
          <w:spacing w:val="-11"/>
        </w:rPr>
        <w:t xml:space="preserve"> </w:t>
      </w:r>
      <w:r>
        <w:t>Final</w:t>
      </w:r>
      <w:r>
        <w:rPr>
          <w:spacing w:val="-11"/>
        </w:rPr>
        <w:t xml:space="preserve"> </w:t>
      </w:r>
      <w:r>
        <w:t>inspection</w:t>
      </w:r>
      <w:r>
        <w:rPr>
          <w:spacing w:val="-11"/>
        </w:rPr>
        <w:t xml:space="preserve"> </w:t>
      </w:r>
      <w:r>
        <w:t>to</w:t>
      </w:r>
      <w:r>
        <w:rPr>
          <w:spacing w:val="-11"/>
        </w:rPr>
        <w:t xml:space="preserve"> </w:t>
      </w:r>
      <w:r>
        <w:t>confirm</w:t>
      </w:r>
      <w:r>
        <w:rPr>
          <w:spacing w:val="-13"/>
        </w:rPr>
        <w:t xml:space="preserve"> </w:t>
      </w:r>
      <w:r>
        <w:t>that all work has been satisfactorily completed according to the appropriate state and local codes and standards and accepted</w:t>
      </w:r>
      <w:r>
        <w:rPr>
          <w:spacing w:val="-6"/>
        </w:rPr>
        <w:t xml:space="preserve"> </w:t>
      </w:r>
      <w:r>
        <w:t>by</w:t>
      </w:r>
      <w:r>
        <w:rPr>
          <w:spacing w:val="-4"/>
        </w:rPr>
        <w:t xml:space="preserve"> </w:t>
      </w:r>
      <w:r>
        <w:t>all</w:t>
      </w:r>
      <w:r>
        <w:rPr>
          <w:spacing w:val="-7"/>
        </w:rPr>
        <w:t xml:space="preserve"> </w:t>
      </w:r>
      <w:r>
        <w:t>appropriate</w:t>
      </w:r>
      <w:r>
        <w:rPr>
          <w:spacing w:val="-7"/>
        </w:rPr>
        <w:t xml:space="preserve"> </w:t>
      </w:r>
      <w:r>
        <w:t>building</w:t>
      </w:r>
      <w:r>
        <w:rPr>
          <w:spacing w:val="-6"/>
        </w:rPr>
        <w:t xml:space="preserve"> </w:t>
      </w:r>
      <w:r>
        <w:t>code</w:t>
      </w:r>
      <w:r>
        <w:rPr>
          <w:spacing w:val="-7"/>
        </w:rPr>
        <w:t xml:space="preserve"> </w:t>
      </w:r>
      <w:r>
        <w:t>enforcement</w:t>
      </w:r>
      <w:r>
        <w:rPr>
          <w:spacing w:val="-6"/>
        </w:rPr>
        <w:t xml:space="preserve"> </w:t>
      </w:r>
      <w:r>
        <w:t>and</w:t>
      </w:r>
      <w:r>
        <w:rPr>
          <w:spacing w:val="-6"/>
        </w:rPr>
        <w:t xml:space="preserve"> </w:t>
      </w:r>
      <w:r>
        <w:t>third-party</w:t>
      </w:r>
      <w:r>
        <w:rPr>
          <w:spacing w:val="-6"/>
        </w:rPr>
        <w:t xml:space="preserve"> </w:t>
      </w:r>
      <w:r>
        <w:t>inspectors,</w:t>
      </w:r>
      <w:r>
        <w:rPr>
          <w:spacing w:val="-6"/>
        </w:rPr>
        <w:t xml:space="preserve"> </w:t>
      </w:r>
      <w:r>
        <w:t>and</w:t>
      </w:r>
      <w:r>
        <w:rPr>
          <w:spacing w:val="-7"/>
        </w:rPr>
        <w:t xml:space="preserve"> </w:t>
      </w:r>
      <w:r>
        <w:t>that</w:t>
      </w:r>
      <w:r>
        <w:rPr>
          <w:spacing w:val="-5"/>
        </w:rPr>
        <w:t xml:space="preserve"> </w:t>
      </w:r>
      <w:r>
        <w:t>the</w:t>
      </w:r>
      <w:r>
        <w:rPr>
          <w:spacing w:val="-5"/>
        </w:rPr>
        <w:t xml:space="preserve"> </w:t>
      </w:r>
      <w:r>
        <w:t>home</w:t>
      </w:r>
      <w:r>
        <w:rPr>
          <w:spacing w:val="-5"/>
        </w:rPr>
        <w:t xml:space="preserve"> </w:t>
      </w:r>
      <w:r>
        <w:t>meets</w:t>
      </w:r>
      <w:r>
        <w:rPr>
          <w:spacing w:val="-6"/>
        </w:rPr>
        <w:t xml:space="preserve"> </w:t>
      </w:r>
      <w:r>
        <w:t xml:space="preserve">HUD </w:t>
      </w:r>
      <w:r w:rsidRPr="004B511C">
        <w:t xml:space="preserve">Housing Quality Standards (HQS) as defined </w:t>
      </w:r>
      <w:r>
        <w:t xml:space="preserve">in the </w:t>
      </w:r>
      <w:r w:rsidR="00E87043">
        <w:fldChar w:fldCharType="begin"/>
      </w:r>
      <w:r w:rsidR="00E87043">
        <w:instrText xml:space="preserve"> REF _Ref157693382 \h </w:instrText>
      </w:r>
      <w:r w:rsidR="00E87043">
        <w:fldChar w:fldCharType="separate"/>
      </w:r>
      <w:r w:rsidR="008F2A53" w:rsidRPr="004763A0">
        <w:t>Definitions</w:t>
      </w:r>
      <w:r w:rsidR="00E87043">
        <w:fldChar w:fldCharType="end"/>
      </w:r>
      <w:r>
        <w:t xml:space="preserve"> section of this document.</w:t>
      </w:r>
      <w:r w:rsidR="00842A60">
        <w:t xml:space="preserve"> A Program Final Inspection cannot be requested until all applicable municipal inspections have been completed and passed.</w:t>
      </w:r>
    </w:p>
    <w:p w14:paraId="28267AE5" w14:textId="77777777" w:rsidR="00F35EF5" w:rsidRDefault="00F35EF5" w:rsidP="00A12D69">
      <w:r>
        <w:t>All</w:t>
      </w:r>
      <w:r w:rsidRPr="00F35EF5">
        <w:rPr>
          <w:spacing w:val="-10"/>
        </w:rPr>
        <w:t xml:space="preserve"> </w:t>
      </w:r>
      <w:r>
        <w:t>work</w:t>
      </w:r>
      <w:r w:rsidRPr="00F35EF5">
        <w:rPr>
          <w:spacing w:val="-9"/>
        </w:rPr>
        <w:t xml:space="preserve"> </w:t>
      </w:r>
      <w:r>
        <w:t>performed</w:t>
      </w:r>
      <w:r w:rsidRPr="00F35EF5">
        <w:rPr>
          <w:spacing w:val="-9"/>
        </w:rPr>
        <w:t xml:space="preserve"> </w:t>
      </w:r>
      <w:r>
        <w:t>by</w:t>
      </w:r>
      <w:r w:rsidRPr="00F35EF5">
        <w:rPr>
          <w:spacing w:val="-9"/>
        </w:rPr>
        <w:t xml:space="preserve"> </w:t>
      </w:r>
      <w:r>
        <w:t>the</w:t>
      </w:r>
      <w:r w:rsidRPr="00F35EF5">
        <w:rPr>
          <w:spacing w:val="-9"/>
        </w:rPr>
        <w:t xml:space="preserve"> </w:t>
      </w:r>
      <w:r>
        <w:t>contractor</w:t>
      </w:r>
      <w:r w:rsidRPr="00F35EF5">
        <w:rPr>
          <w:spacing w:val="-9"/>
        </w:rPr>
        <w:t xml:space="preserve"> </w:t>
      </w:r>
      <w:r>
        <w:t>will</w:t>
      </w:r>
      <w:r w:rsidRPr="00F35EF5">
        <w:rPr>
          <w:spacing w:val="-10"/>
        </w:rPr>
        <w:t xml:space="preserve"> </w:t>
      </w:r>
      <w:r>
        <w:t>be</w:t>
      </w:r>
      <w:r w:rsidRPr="00F35EF5">
        <w:rPr>
          <w:spacing w:val="-9"/>
        </w:rPr>
        <w:t xml:space="preserve"> </w:t>
      </w:r>
      <w:r>
        <w:t>guaranteed</w:t>
      </w:r>
      <w:r w:rsidRPr="00F35EF5">
        <w:rPr>
          <w:spacing w:val="-9"/>
        </w:rPr>
        <w:t xml:space="preserve"> </w:t>
      </w:r>
      <w:r>
        <w:t>for</w:t>
      </w:r>
      <w:r w:rsidRPr="00F35EF5">
        <w:rPr>
          <w:spacing w:val="-9"/>
        </w:rPr>
        <w:t xml:space="preserve"> </w:t>
      </w:r>
      <w:r>
        <w:t>the</w:t>
      </w:r>
      <w:r w:rsidRPr="00F35EF5">
        <w:rPr>
          <w:spacing w:val="-9"/>
        </w:rPr>
        <w:t xml:space="preserve"> </w:t>
      </w:r>
      <w:r>
        <w:t>following periods.</w:t>
      </w:r>
      <w:r w:rsidRPr="00F35EF5">
        <w:rPr>
          <w:spacing w:val="-9"/>
        </w:rPr>
        <w:t xml:space="preserve"> </w:t>
      </w:r>
      <w:r>
        <w:t>The</w:t>
      </w:r>
      <w:r w:rsidRPr="00F35EF5">
        <w:rPr>
          <w:spacing w:val="-9"/>
        </w:rPr>
        <w:t xml:space="preserve"> </w:t>
      </w:r>
      <w:r>
        <w:t>start</w:t>
      </w:r>
      <w:r w:rsidRPr="00F35EF5">
        <w:rPr>
          <w:spacing w:val="-8"/>
        </w:rPr>
        <w:t xml:space="preserve"> </w:t>
      </w:r>
      <w:r>
        <w:t>date</w:t>
      </w:r>
      <w:r w:rsidRPr="00F35EF5">
        <w:rPr>
          <w:spacing w:val="-9"/>
        </w:rPr>
        <w:t xml:space="preserve"> </w:t>
      </w:r>
      <w:r>
        <w:t>for</w:t>
      </w:r>
      <w:r w:rsidRPr="00F35EF5">
        <w:rPr>
          <w:spacing w:val="-9"/>
        </w:rPr>
        <w:t xml:space="preserve"> </w:t>
      </w:r>
      <w:r>
        <w:t>these warranty</w:t>
      </w:r>
      <w:r w:rsidRPr="00F35EF5">
        <w:rPr>
          <w:spacing w:val="-6"/>
        </w:rPr>
        <w:t xml:space="preserve"> </w:t>
      </w:r>
      <w:r>
        <w:t>coverages</w:t>
      </w:r>
      <w:r w:rsidRPr="00F35EF5">
        <w:rPr>
          <w:spacing w:val="-6"/>
        </w:rPr>
        <w:t xml:space="preserve"> </w:t>
      </w:r>
      <w:r>
        <w:t>will</w:t>
      </w:r>
      <w:r w:rsidRPr="00F35EF5">
        <w:rPr>
          <w:spacing w:val="-7"/>
        </w:rPr>
        <w:t xml:space="preserve"> </w:t>
      </w:r>
      <w:r>
        <w:t>begin</w:t>
      </w:r>
      <w:r w:rsidRPr="00F35EF5">
        <w:rPr>
          <w:spacing w:val="-7"/>
        </w:rPr>
        <w:t xml:space="preserve"> </w:t>
      </w:r>
      <w:r>
        <w:t>from</w:t>
      </w:r>
      <w:r w:rsidRPr="00F35EF5">
        <w:rPr>
          <w:spacing w:val="-7"/>
        </w:rPr>
        <w:t xml:space="preserve"> </w:t>
      </w:r>
      <w:r>
        <w:t>the</w:t>
      </w:r>
      <w:r w:rsidRPr="00F35EF5">
        <w:rPr>
          <w:spacing w:val="-7"/>
        </w:rPr>
        <w:t xml:space="preserve"> </w:t>
      </w:r>
      <w:r>
        <w:t>date</w:t>
      </w:r>
      <w:r w:rsidRPr="00F35EF5">
        <w:rPr>
          <w:spacing w:val="-7"/>
        </w:rPr>
        <w:t xml:space="preserve"> </w:t>
      </w:r>
      <w:r>
        <w:t>of</w:t>
      </w:r>
      <w:r w:rsidRPr="00F35EF5">
        <w:rPr>
          <w:spacing w:val="-6"/>
        </w:rPr>
        <w:t xml:space="preserve"> </w:t>
      </w:r>
      <w:r>
        <w:t>the</w:t>
      </w:r>
      <w:r w:rsidRPr="00F35EF5">
        <w:rPr>
          <w:spacing w:val="-6"/>
        </w:rPr>
        <w:t xml:space="preserve"> </w:t>
      </w:r>
      <w:r>
        <w:t>passed program final inspection.</w:t>
      </w:r>
      <w:r w:rsidRPr="00F35EF5">
        <w:rPr>
          <w:spacing w:val="-6"/>
        </w:rPr>
        <w:t xml:space="preserve"> </w:t>
      </w:r>
    </w:p>
    <w:p w14:paraId="6BD55BE0" w14:textId="09241346" w:rsidR="00F35EF5" w:rsidRPr="00A12D69" w:rsidRDefault="00F35EF5" w:rsidP="00A12D69">
      <w:pPr>
        <w:pStyle w:val="BulletList"/>
      </w:pPr>
      <w:r w:rsidRPr="00A12D69">
        <w:t xml:space="preserve">Two (2) Years – </w:t>
      </w:r>
      <w:r w:rsidR="00571866">
        <w:t xml:space="preserve">general warranty for repairs to the home and </w:t>
      </w:r>
      <w:r w:rsidRPr="00A12D69">
        <w:t>electrical, plumbing, and mechanical warranty (if such work is performed); and</w:t>
      </w:r>
    </w:p>
    <w:p w14:paraId="73328B4B" w14:textId="77777777" w:rsidR="00F35EF5" w:rsidRPr="00A12D69" w:rsidRDefault="00F35EF5" w:rsidP="00A12D69">
      <w:pPr>
        <w:pStyle w:val="BulletList"/>
      </w:pPr>
      <w:r w:rsidRPr="00A12D69">
        <w:t>Ten (10) Years – structural warranty (if structural work is performed).</w:t>
      </w:r>
    </w:p>
    <w:p w14:paraId="7516C43D" w14:textId="77777777" w:rsidR="00F35EF5" w:rsidRDefault="00F35EF5" w:rsidP="00A12D69">
      <w:r>
        <w:t>For</w:t>
      </w:r>
      <w:r>
        <w:rPr>
          <w:spacing w:val="-8"/>
        </w:rPr>
        <w:t xml:space="preserve"> </w:t>
      </w:r>
      <w:r>
        <w:t>the</w:t>
      </w:r>
      <w:r>
        <w:rPr>
          <w:spacing w:val="-7"/>
        </w:rPr>
        <w:t xml:space="preserve"> </w:t>
      </w:r>
      <w:r>
        <w:t>specified</w:t>
      </w:r>
      <w:r>
        <w:rPr>
          <w:spacing w:val="-8"/>
        </w:rPr>
        <w:t xml:space="preserve"> </w:t>
      </w:r>
      <w:r>
        <w:t>period</w:t>
      </w:r>
      <w:r>
        <w:rPr>
          <w:spacing w:val="-8"/>
        </w:rPr>
        <w:t xml:space="preserve"> </w:t>
      </w:r>
      <w:r>
        <w:t>in</w:t>
      </w:r>
      <w:r>
        <w:rPr>
          <w:spacing w:val="-6"/>
        </w:rPr>
        <w:t xml:space="preserve"> </w:t>
      </w:r>
      <w:r>
        <w:t>the</w:t>
      </w:r>
      <w:r>
        <w:rPr>
          <w:spacing w:val="-8"/>
        </w:rPr>
        <w:t xml:space="preserve"> </w:t>
      </w:r>
      <w:r>
        <w:t>warranty,</w:t>
      </w:r>
      <w:r>
        <w:rPr>
          <w:spacing w:val="-7"/>
        </w:rPr>
        <w:t xml:space="preserve"> </w:t>
      </w:r>
      <w:r>
        <w:t>from</w:t>
      </w:r>
      <w:r>
        <w:rPr>
          <w:spacing w:val="-8"/>
        </w:rPr>
        <w:t xml:space="preserve"> </w:t>
      </w:r>
      <w:r>
        <w:t>the</w:t>
      </w:r>
      <w:r>
        <w:rPr>
          <w:spacing w:val="-7"/>
        </w:rPr>
        <w:t xml:space="preserve"> </w:t>
      </w:r>
      <w:r>
        <w:t>time</w:t>
      </w:r>
      <w:r>
        <w:rPr>
          <w:spacing w:val="-8"/>
        </w:rPr>
        <w:t xml:space="preserve"> </w:t>
      </w:r>
      <w:r>
        <w:t>of</w:t>
      </w:r>
      <w:r>
        <w:rPr>
          <w:spacing w:val="-8"/>
        </w:rPr>
        <w:t xml:space="preserve"> </w:t>
      </w:r>
      <w:r>
        <w:t>the</w:t>
      </w:r>
      <w:r>
        <w:rPr>
          <w:spacing w:val="-8"/>
        </w:rPr>
        <w:t xml:space="preserve"> </w:t>
      </w:r>
      <w:r>
        <w:t>passed program final inspection,</w:t>
      </w:r>
      <w:r>
        <w:rPr>
          <w:spacing w:val="-6"/>
        </w:rPr>
        <w:t xml:space="preserve"> </w:t>
      </w:r>
      <w:r>
        <w:t>the</w:t>
      </w:r>
      <w:r>
        <w:rPr>
          <w:spacing w:val="-8"/>
        </w:rPr>
        <w:t xml:space="preserve"> </w:t>
      </w:r>
      <w:r>
        <w:t>assisted</w:t>
      </w:r>
      <w:r>
        <w:rPr>
          <w:spacing w:val="-8"/>
        </w:rPr>
        <w:t xml:space="preserve"> </w:t>
      </w:r>
      <w:r>
        <w:t>applicant may</w:t>
      </w:r>
      <w:r>
        <w:rPr>
          <w:spacing w:val="-2"/>
        </w:rPr>
        <w:t xml:space="preserve"> </w:t>
      </w:r>
      <w:r>
        <w:t>require</w:t>
      </w:r>
      <w:r>
        <w:rPr>
          <w:spacing w:val="-1"/>
        </w:rPr>
        <w:t xml:space="preserve"> </w:t>
      </w:r>
      <w:r>
        <w:t>the</w:t>
      </w:r>
      <w:r>
        <w:rPr>
          <w:spacing w:val="-1"/>
        </w:rPr>
        <w:t xml:space="preserve"> </w:t>
      </w:r>
      <w:r>
        <w:t>contractor</w:t>
      </w:r>
      <w:r>
        <w:rPr>
          <w:spacing w:val="-2"/>
        </w:rPr>
        <w:t xml:space="preserve"> </w:t>
      </w:r>
      <w:r>
        <w:t>to correct</w:t>
      </w:r>
      <w:r>
        <w:rPr>
          <w:spacing w:val="-1"/>
        </w:rPr>
        <w:t xml:space="preserve"> </w:t>
      </w:r>
      <w:r>
        <w:t>defects</w:t>
      </w:r>
      <w:r>
        <w:rPr>
          <w:spacing w:val="-1"/>
        </w:rPr>
        <w:t xml:space="preserve"> </w:t>
      </w:r>
      <w:r>
        <w:t>or problems</w:t>
      </w:r>
      <w:r>
        <w:rPr>
          <w:spacing w:val="-1"/>
        </w:rPr>
        <w:t xml:space="preserve"> </w:t>
      </w:r>
      <w:r>
        <w:t>arising</w:t>
      </w:r>
      <w:r>
        <w:rPr>
          <w:spacing w:val="-1"/>
        </w:rPr>
        <w:t xml:space="preserve"> </w:t>
      </w:r>
      <w:r>
        <w:t>from</w:t>
      </w:r>
      <w:r>
        <w:rPr>
          <w:spacing w:val="-2"/>
        </w:rPr>
        <w:t xml:space="preserve"> </w:t>
      </w:r>
      <w:r>
        <w:t>their</w:t>
      </w:r>
      <w:r>
        <w:rPr>
          <w:spacing w:val="-2"/>
        </w:rPr>
        <w:t xml:space="preserve"> </w:t>
      </w:r>
      <w:r>
        <w:t>work</w:t>
      </w:r>
      <w:r>
        <w:rPr>
          <w:spacing w:val="-2"/>
        </w:rPr>
        <w:t xml:space="preserve"> </w:t>
      </w:r>
      <w:r>
        <w:t>under the</w:t>
      </w:r>
      <w:r>
        <w:rPr>
          <w:spacing w:val="-1"/>
        </w:rPr>
        <w:t xml:space="preserve"> </w:t>
      </w:r>
      <w:r>
        <w:t>contract.</w:t>
      </w:r>
      <w:r>
        <w:rPr>
          <w:spacing w:val="-1"/>
        </w:rPr>
        <w:t xml:space="preserve"> </w:t>
      </w:r>
      <w:r>
        <w:t xml:space="preserve">Applicants will be provided with a program-managed phone number to call in all warranty needs associated with their </w:t>
      </w:r>
      <w:r>
        <w:rPr>
          <w:spacing w:val="-2"/>
        </w:rPr>
        <w:t>application.</w:t>
      </w:r>
    </w:p>
    <w:p w14:paraId="0D12DFF5" w14:textId="233FE681" w:rsidR="00F35EF5" w:rsidRDefault="00F35EF5" w:rsidP="00A12D69">
      <w:r>
        <w:t>Upon receipt of applicant warranty request, the program will review the applicant's scope of work to determine if their claim is a valid warranty request. The call and subsequent disposition will be logged into the warranty module within the system of record and if required, the contractor will be notified of the claim. The contractor will</w:t>
      </w:r>
      <w:r>
        <w:rPr>
          <w:spacing w:val="-7"/>
        </w:rPr>
        <w:t xml:space="preserve"> </w:t>
      </w:r>
      <w:r>
        <w:t>then</w:t>
      </w:r>
      <w:r>
        <w:rPr>
          <w:spacing w:val="-6"/>
        </w:rPr>
        <w:t xml:space="preserve"> </w:t>
      </w:r>
      <w:r>
        <w:t>be</w:t>
      </w:r>
      <w:r>
        <w:rPr>
          <w:spacing w:val="-7"/>
        </w:rPr>
        <w:t xml:space="preserve"> </w:t>
      </w:r>
      <w:r>
        <w:t>required</w:t>
      </w:r>
      <w:r>
        <w:rPr>
          <w:spacing w:val="-6"/>
        </w:rPr>
        <w:t xml:space="preserve"> </w:t>
      </w:r>
      <w:r>
        <w:t>to</w:t>
      </w:r>
      <w:r>
        <w:rPr>
          <w:spacing w:val="-7"/>
        </w:rPr>
        <w:t xml:space="preserve"> </w:t>
      </w:r>
      <w:r>
        <w:t>address</w:t>
      </w:r>
      <w:r>
        <w:rPr>
          <w:spacing w:val="-7"/>
        </w:rPr>
        <w:t xml:space="preserve"> </w:t>
      </w:r>
      <w:r>
        <w:t>the</w:t>
      </w:r>
      <w:r>
        <w:rPr>
          <w:spacing w:val="-7"/>
        </w:rPr>
        <w:t xml:space="preserve"> </w:t>
      </w:r>
      <w:r>
        <w:t>warranty</w:t>
      </w:r>
      <w:r>
        <w:rPr>
          <w:spacing w:val="-6"/>
        </w:rPr>
        <w:t xml:space="preserve"> </w:t>
      </w:r>
      <w:r>
        <w:t>claim</w:t>
      </w:r>
      <w:r>
        <w:rPr>
          <w:spacing w:val="-7"/>
        </w:rPr>
        <w:t xml:space="preserve"> </w:t>
      </w:r>
      <w:r>
        <w:t>and</w:t>
      </w:r>
      <w:r>
        <w:rPr>
          <w:spacing w:val="-7"/>
        </w:rPr>
        <w:t xml:space="preserve"> </w:t>
      </w:r>
      <w:r>
        <w:t>report</w:t>
      </w:r>
      <w:r>
        <w:rPr>
          <w:spacing w:val="-7"/>
        </w:rPr>
        <w:t xml:space="preserve"> </w:t>
      </w:r>
      <w:r>
        <w:t>back</w:t>
      </w:r>
      <w:r>
        <w:rPr>
          <w:spacing w:val="-7"/>
        </w:rPr>
        <w:t xml:space="preserve"> </w:t>
      </w:r>
      <w:r>
        <w:t>to</w:t>
      </w:r>
      <w:r>
        <w:rPr>
          <w:spacing w:val="-6"/>
        </w:rPr>
        <w:t xml:space="preserve"> </w:t>
      </w:r>
      <w:r>
        <w:t>the</w:t>
      </w:r>
      <w:r>
        <w:rPr>
          <w:spacing w:val="-7"/>
        </w:rPr>
        <w:t xml:space="preserve"> </w:t>
      </w:r>
      <w:r>
        <w:t>program</w:t>
      </w:r>
      <w:r>
        <w:rPr>
          <w:spacing w:val="-8"/>
        </w:rPr>
        <w:t xml:space="preserve"> </w:t>
      </w:r>
      <w:r>
        <w:t>when</w:t>
      </w:r>
      <w:r>
        <w:rPr>
          <w:spacing w:val="-7"/>
        </w:rPr>
        <w:t xml:space="preserve"> </w:t>
      </w:r>
      <w:r>
        <w:t>it is completed.</w:t>
      </w:r>
      <w:r>
        <w:rPr>
          <w:spacing w:val="-5"/>
        </w:rPr>
        <w:t xml:space="preserve"> </w:t>
      </w:r>
      <w:r>
        <w:t>The</w:t>
      </w:r>
      <w:r>
        <w:rPr>
          <w:spacing w:val="-6"/>
        </w:rPr>
        <w:t xml:space="preserve"> </w:t>
      </w:r>
      <w:r>
        <w:t>program will ensure that the work is complete to the acceptable program standards and make reasonable attempts to obtain applicant confirmation prior to closing the warranty ticket within database of record.</w:t>
      </w:r>
    </w:p>
    <w:p w14:paraId="20F04779" w14:textId="77777777" w:rsidR="00E43397" w:rsidRPr="00E55C0F" w:rsidRDefault="008B5B3A" w:rsidP="00043448">
      <w:pPr>
        <w:pStyle w:val="Heading2"/>
      </w:pPr>
      <w:bookmarkStart w:id="1058" w:name="9.5_Re-Inspections"/>
      <w:bookmarkStart w:id="1059" w:name="_Toc157677516"/>
      <w:bookmarkStart w:id="1060" w:name="_Toc158720151"/>
      <w:bookmarkStart w:id="1061" w:name="_Toc159229220"/>
      <w:bookmarkEnd w:id="1058"/>
      <w:r w:rsidRPr="00E55C0F">
        <w:t>Re-Inspections</w:t>
      </w:r>
      <w:bookmarkEnd w:id="1059"/>
      <w:bookmarkEnd w:id="1060"/>
      <w:bookmarkEnd w:id="1061"/>
    </w:p>
    <w:p w14:paraId="20F0477A" w14:textId="23019B44" w:rsidR="00E43397" w:rsidRDefault="008B5B3A" w:rsidP="00A12D69">
      <w:r>
        <w:t>Should the HRRP observe any fault(s) during the progress and/or Final Inspections, the construction contractor will</w:t>
      </w:r>
      <w:r>
        <w:rPr>
          <w:spacing w:val="-10"/>
        </w:rPr>
        <w:t xml:space="preserve"> </w:t>
      </w:r>
      <w:r>
        <w:t>be</w:t>
      </w:r>
      <w:r>
        <w:rPr>
          <w:spacing w:val="-10"/>
        </w:rPr>
        <w:t xml:space="preserve"> </w:t>
      </w:r>
      <w:r>
        <w:t>informed</w:t>
      </w:r>
      <w:r>
        <w:rPr>
          <w:spacing w:val="-10"/>
        </w:rPr>
        <w:t xml:space="preserve"> </w:t>
      </w:r>
      <w:r>
        <w:t>of</w:t>
      </w:r>
      <w:r>
        <w:rPr>
          <w:spacing w:val="-9"/>
        </w:rPr>
        <w:t xml:space="preserve"> </w:t>
      </w:r>
      <w:r>
        <w:t>the</w:t>
      </w:r>
      <w:r>
        <w:rPr>
          <w:spacing w:val="-10"/>
        </w:rPr>
        <w:t xml:space="preserve"> </w:t>
      </w:r>
      <w:r>
        <w:t>fault(s)</w:t>
      </w:r>
      <w:r>
        <w:rPr>
          <w:spacing w:val="-10"/>
        </w:rPr>
        <w:t xml:space="preserve"> </w:t>
      </w:r>
      <w:r>
        <w:t>and</w:t>
      </w:r>
      <w:r>
        <w:rPr>
          <w:spacing w:val="-9"/>
        </w:rPr>
        <w:t xml:space="preserve"> </w:t>
      </w:r>
      <w:r>
        <w:t>be</w:t>
      </w:r>
      <w:r>
        <w:rPr>
          <w:spacing w:val="-9"/>
        </w:rPr>
        <w:t xml:space="preserve"> </w:t>
      </w:r>
      <w:r w:rsidR="00E864BB">
        <w:t>provided with</w:t>
      </w:r>
      <w:r>
        <w:rPr>
          <w:spacing w:val="-10"/>
        </w:rPr>
        <w:t xml:space="preserve"> </w:t>
      </w:r>
      <w:r>
        <w:t>a</w:t>
      </w:r>
      <w:r>
        <w:rPr>
          <w:spacing w:val="-9"/>
        </w:rPr>
        <w:t xml:space="preserve"> </w:t>
      </w:r>
      <w:r>
        <w:t>written</w:t>
      </w:r>
      <w:r>
        <w:rPr>
          <w:spacing w:val="-9"/>
        </w:rPr>
        <w:t xml:space="preserve"> </w:t>
      </w:r>
      <w:r>
        <w:t>report</w:t>
      </w:r>
      <w:r>
        <w:rPr>
          <w:spacing w:val="-9"/>
        </w:rPr>
        <w:t xml:space="preserve"> </w:t>
      </w:r>
      <w:r>
        <w:t>of</w:t>
      </w:r>
      <w:r>
        <w:rPr>
          <w:spacing w:val="-9"/>
        </w:rPr>
        <w:t xml:space="preserve"> </w:t>
      </w:r>
      <w:r>
        <w:t>the</w:t>
      </w:r>
      <w:r>
        <w:rPr>
          <w:spacing w:val="-9"/>
        </w:rPr>
        <w:t xml:space="preserve"> </w:t>
      </w:r>
      <w:r>
        <w:t>findings.</w:t>
      </w:r>
      <w:r>
        <w:rPr>
          <w:spacing w:val="-8"/>
        </w:rPr>
        <w:t xml:space="preserve"> </w:t>
      </w:r>
      <w:r>
        <w:t>When</w:t>
      </w:r>
      <w:r>
        <w:rPr>
          <w:spacing w:val="-9"/>
        </w:rPr>
        <w:t xml:space="preserve"> </w:t>
      </w:r>
      <w:r>
        <w:t>the</w:t>
      </w:r>
      <w:r>
        <w:rPr>
          <w:spacing w:val="-9"/>
        </w:rPr>
        <w:t xml:space="preserve"> </w:t>
      </w:r>
      <w:r>
        <w:t>construction</w:t>
      </w:r>
      <w:r>
        <w:rPr>
          <w:spacing w:val="-9"/>
        </w:rPr>
        <w:t xml:space="preserve"> </w:t>
      </w:r>
      <w:r>
        <w:t>contractor has remedied the fault(s), the construction contractor may request a re-inspection to be performed at a time no earlier</w:t>
      </w:r>
      <w:r>
        <w:rPr>
          <w:spacing w:val="-3"/>
        </w:rPr>
        <w:t xml:space="preserve"> </w:t>
      </w:r>
      <w:r>
        <w:t>than</w:t>
      </w:r>
      <w:r>
        <w:rPr>
          <w:spacing w:val="-3"/>
        </w:rPr>
        <w:t xml:space="preserve"> </w:t>
      </w:r>
      <w:r>
        <w:t>48</w:t>
      </w:r>
      <w:r>
        <w:rPr>
          <w:spacing w:val="-3"/>
        </w:rPr>
        <w:t xml:space="preserve"> </w:t>
      </w:r>
      <w:r>
        <w:t>hours</w:t>
      </w:r>
      <w:r>
        <w:rPr>
          <w:spacing w:val="-3"/>
        </w:rPr>
        <w:t xml:space="preserve"> </w:t>
      </w:r>
      <w:r>
        <w:t>from</w:t>
      </w:r>
      <w:r>
        <w:rPr>
          <w:spacing w:val="-3"/>
        </w:rPr>
        <w:t xml:space="preserve"> </w:t>
      </w:r>
      <w:r>
        <w:t>the</w:t>
      </w:r>
      <w:r>
        <w:rPr>
          <w:spacing w:val="-3"/>
        </w:rPr>
        <w:t xml:space="preserve"> </w:t>
      </w:r>
      <w:r>
        <w:t>request. For</w:t>
      </w:r>
      <w:r>
        <w:rPr>
          <w:spacing w:val="-3"/>
        </w:rPr>
        <w:t xml:space="preserve"> </w:t>
      </w:r>
      <w:r>
        <w:t>each</w:t>
      </w:r>
      <w:r>
        <w:rPr>
          <w:spacing w:val="-3"/>
        </w:rPr>
        <w:t xml:space="preserve"> </w:t>
      </w:r>
      <w:r>
        <w:t>re-inspection</w:t>
      </w:r>
      <w:r>
        <w:rPr>
          <w:spacing w:val="-3"/>
        </w:rPr>
        <w:t xml:space="preserve"> </w:t>
      </w:r>
      <w:r>
        <w:t>required</w:t>
      </w:r>
      <w:r>
        <w:rPr>
          <w:spacing w:val="-3"/>
        </w:rPr>
        <w:t xml:space="preserve"> </w:t>
      </w:r>
      <w:r>
        <w:t>after</w:t>
      </w:r>
      <w:r>
        <w:rPr>
          <w:spacing w:val="-2"/>
        </w:rPr>
        <w:t xml:space="preserve"> </w:t>
      </w:r>
      <w:r>
        <w:t>the</w:t>
      </w:r>
      <w:r>
        <w:rPr>
          <w:spacing w:val="-3"/>
        </w:rPr>
        <w:t xml:space="preserve"> </w:t>
      </w:r>
      <w:r>
        <w:t>Final</w:t>
      </w:r>
      <w:r>
        <w:rPr>
          <w:spacing w:val="-3"/>
        </w:rPr>
        <w:t xml:space="preserve"> </w:t>
      </w:r>
      <w:r>
        <w:t>Inspection,</w:t>
      </w:r>
      <w:r>
        <w:rPr>
          <w:spacing w:val="-3"/>
        </w:rPr>
        <w:t xml:space="preserve"> </w:t>
      </w:r>
      <w:r>
        <w:t>a</w:t>
      </w:r>
      <w:r>
        <w:rPr>
          <w:spacing w:val="-4"/>
        </w:rPr>
        <w:t xml:space="preserve"> </w:t>
      </w:r>
      <w:r>
        <w:t>re-inspection fee, in an amount not to exceed $225 per re-inspection, will be assessed and will be the responsibility of the construction contractor. The re-inspection fee must be deducted from the contractor’s final invoice.</w:t>
      </w:r>
    </w:p>
    <w:p w14:paraId="20F0477B" w14:textId="38A3301C" w:rsidR="00E43397" w:rsidRPr="00E55C0F" w:rsidRDefault="008B5B3A" w:rsidP="00043448">
      <w:pPr>
        <w:pStyle w:val="Heading2"/>
      </w:pPr>
      <w:bookmarkStart w:id="1062" w:name="9.6_Change_Orders"/>
      <w:bookmarkStart w:id="1063" w:name="_Toc157677517"/>
      <w:bookmarkStart w:id="1064" w:name="_Toc158720152"/>
      <w:bookmarkStart w:id="1065" w:name="_Toc159229221"/>
      <w:bookmarkEnd w:id="1062"/>
      <w:r>
        <w:t>Change</w:t>
      </w:r>
      <w:r w:rsidRPr="00E55C0F">
        <w:t xml:space="preserve"> Orders</w:t>
      </w:r>
      <w:bookmarkEnd w:id="1063"/>
      <w:bookmarkEnd w:id="1064"/>
      <w:bookmarkEnd w:id="1065"/>
    </w:p>
    <w:p w14:paraId="20F0477C" w14:textId="62082170" w:rsidR="00E43397" w:rsidRDefault="008B5B3A" w:rsidP="00A12D69">
      <w:r>
        <w:t>Where additional work is necessary to make repairs or to correct unforeseen or dangerous conditions, the contractor</w:t>
      </w:r>
      <w:r>
        <w:rPr>
          <w:spacing w:val="-13"/>
        </w:rPr>
        <w:t xml:space="preserve"> </w:t>
      </w:r>
      <w:r>
        <w:t>will</w:t>
      </w:r>
      <w:r>
        <w:rPr>
          <w:spacing w:val="-12"/>
        </w:rPr>
        <w:t xml:space="preserve"> </w:t>
      </w:r>
      <w:r>
        <w:t>submit</w:t>
      </w:r>
      <w:r>
        <w:rPr>
          <w:spacing w:val="-13"/>
        </w:rPr>
        <w:t xml:space="preserve"> </w:t>
      </w:r>
      <w:r>
        <w:t>a</w:t>
      </w:r>
      <w:r>
        <w:rPr>
          <w:spacing w:val="-12"/>
        </w:rPr>
        <w:t xml:space="preserve"> </w:t>
      </w:r>
      <w:r>
        <w:t>Change</w:t>
      </w:r>
      <w:r>
        <w:rPr>
          <w:spacing w:val="-13"/>
        </w:rPr>
        <w:t xml:space="preserve"> </w:t>
      </w:r>
      <w:r>
        <w:t>Order</w:t>
      </w:r>
      <w:r>
        <w:rPr>
          <w:spacing w:val="-12"/>
        </w:rPr>
        <w:t xml:space="preserve"> </w:t>
      </w:r>
      <w:r>
        <w:t>consisting</w:t>
      </w:r>
      <w:r>
        <w:rPr>
          <w:spacing w:val="-13"/>
        </w:rPr>
        <w:t xml:space="preserve"> </w:t>
      </w:r>
      <w:r>
        <w:t>of</w:t>
      </w:r>
      <w:r>
        <w:rPr>
          <w:spacing w:val="-12"/>
        </w:rPr>
        <w:t xml:space="preserve"> </w:t>
      </w:r>
      <w:r>
        <w:t>a</w:t>
      </w:r>
      <w:r>
        <w:rPr>
          <w:spacing w:val="-11"/>
        </w:rPr>
        <w:t xml:space="preserve"> </w:t>
      </w:r>
      <w:r>
        <w:t>detailed</w:t>
      </w:r>
      <w:r>
        <w:rPr>
          <w:spacing w:val="-12"/>
        </w:rPr>
        <w:t xml:space="preserve"> </w:t>
      </w:r>
      <w:r>
        <w:t>description</w:t>
      </w:r>
      <w:r>
        <w:rPr>
          <w:spacing w:val="-13"/>
        </w:rPr>
        <w:t xml:space="preserve"> </w:t>
      </w:r>
      <w:r>
        <w:t>of</w:t>
      </w:r>
      <w:r>
        <w:rPr>
          <w:spacing w:val="-12"/>
        </w:rPr>
        <w:t xml:space="preserve"> </w:t>
      </w:r>
      <w:r>
        <w:t>the</w:t>
      </w:r>
      <w:r>
        <w:rPr>
          <w:spacing w:val="-12"/>
        </w:rPr>
        <w:t xml:space="preserve"> </w:t>
      </w:r>
      <w:r>
        <w:t>work</w:t>
      </w:r>
      <w:r>
        <w:rPr>
          <w:spacing w:val="-13"/>
        </w:rPr>
        <w:t xml:space="preserve"> </w:t>
      </w:r>
      <w:r>
        <w:t>needed,</w:t>
      </w:r>
      <w:r>
        <w:rPr>
          <w:spacing w:val="-11"/>
        </w:rPr>
        <w:t xml:space="preserve"> </w:t>
      </w:r>
      <w:r>
        <w:t>including</w:t>
      </w:r>
      <w:r>
        <w:rPr>
          <w:spacing w:val="-12"/>
        </w:rPr>
        <w:t xml:space="preserve"> </w:t>
      </w:r>
      <w:r>
        <w:t>quantities and location, the cost of such work, and the time necessary for such work to be completed to HRRP. Unless it is determined</w:t>
      </w:r>
      <w:r>
        <w:rPr>
          <w:spacing w:val="-4"/>
        </w:rPr>
        <w:t xml:space="preserve"> </w:t>
      </w:r>
      <w:r>
        <w:t>there</w:t>
      </w:r>
      <w:r>
        <w:rPr>
          <w:spacing w:val="-6"/>
        </w:rPr>
        <w:t xml:space="preserve"> </w:t>
      </w:r>
      <w:r>
        <w:t>exists</w:t>
      </w:r>
      <w:r>
        <w:rPr>
          <w:spacing w:val="-5"/>
        </w:rPr>
        <w:t xml:space="preserve"> </w:t>
      </w:r>
      <w:r>
        <w:t>an</w:t>
      </w:r>
      <w:r>
        <w:rPr>
          <w:spacing w:val="-6"/>
        </w:rPr>
        <w:t xml:space="preserve"> </w:t>
      </w:r>
      <w:r>
        <w:t>immediate</w:t>
      </w:r>
      <w:r>
        <w:rPr>
          <w:spacing w:val="-5"/>
        </w:rPr>
        <w:t xml:space="preserve"> </w:t>
      </w:r>
      <w:r>
        <w:t>health</w:t>
      </w:r>
      <w:r>
        <w:rPr>
          <w:spacing w:val="-6"/>
        </w:rPr>
        <w:t xml:space="preserve"> </w:t>
      </w:r>
      <w:r>
        <w:t>and</w:t>
      </w:r>
      <w:r>
        <w:rPr>
          <w:spacing w:val="-6"/>
        </w:rPr>
        <w:t xml:space="preserve"> </w:t>
      </w:r>
      <w:r>
        <w:t>safety</w:t>
      </w:r>
      <w:r>
        <w:rPr>
          <w:spacing w:val="-5"/>
        </w:rPr>
        <w:t xml:space="preserve"> </w:t>
      </w:r>
      <w:r>
        <w:t>danger,</w:t>
      </w:r>
      <w:r>
        <w:rPr>
          <w:spacing w:val="-5"/>
        </w:rPr>
        <w:t xml:space="preserve"> </w:t>
      </w:r>
      <w:r>
        <w:t>no</w:t>
      </w:r>
      <w:r>
        <w:rPr>
          <w:spacing w:val="-6"/>
        </w:rPr>
        <w:t xml:space="preserve"> </w:t>
      </w:r>
      <w:r>
        <w:t>work</w:t>
      </w:r>
      <w:r>
        <w:rPr>
          <w:spacing w:val="-7"/>
        </w:rPr>
        <w:t xml:space="preserve"> </w:t>
      </w:r>
      <w:r>
        <w:t>shall</w:t>
      </w:r>
      <w:r>
        <w:rPr>
          <w:spacing w:val="-4"/>
        </w:rPr>
        <w:t xml:space="preserve"> </w:t>
      </w:r>
      <w:r>
        <w:t>be</w:t>
      </w:r>
      <w:r>
        <w:rPr>
          <w:spacing w:val="-7"/>
        </w:rPr>
        <w:t xml:space="preserve"> </w:t>
      </w:r>
      <w:r>
        <w:t>authorized</w:t>
      </w:r>
      <w:r>
        <w:rPr>
          <w:spacing w:val="-7"/>
        </w:rPr>
        <w:t xml:space="preserve"> </w:t>
      </w:r>
      <w:r>
        <w:t>until</w:t>
      </w:r>
      <w:r>
        <w:rPr>
          <w:spacing w:val="-5"/>
        </w:rPr>
        <w:t xml:space="preserve"> </w:t>
      </w:r>
      <w:r>
        <w:t>agreed</w:t>
      </w:r>
      <w:r>
        <w:rPr>
          <w:spacing w:val="-7"/>
        </w:rPr>
        <w:t xml:space="preserve"> </w:t>
      </w:r>
      <w:r>
        <w:t>upon</w:t>
      </w:r>
      <w:r>
        <w:rPr>
          <w:spacing w:val="-6"/>
        </w:rPr>
        <w:t xml:space="preserve"> </w:t>
      </w:r>
      <w:r>
        <w:t>in writing</w:t>
      </w:r>
      <w:r>
        <w:rPr>
          <w:spacing w:val="-8"/>
        </w:rPr>
        <w:t xml:space="preserve"> </w:t>
      </w:r>
      <w:r>
        <w:t>by</w:t>
      </w:r>
      <w:r>
        <w:rPr>
          <w:spacing w:val="-6"/>
        </w:rPr>
        <w:t xml:space="preserve"> </w:t>
      </w:r>
      <w:r>
        <w:t>HRRP.</w:t>
      </w:r>
      <w:r>
        <w:rPr>
          <w:spacing w:val="-8"/>
        </w:rPr>
        <w:t xml:space="preserve"> </w:t>
      </w:r>
      <w:r>
        <w:t>All</w:t>
      </w:r>
      <w:r>
        <w:rPr>
          <w:spacing w:val="-8"/>
        </w:rPr>
        <w:t xml:space="preserve"> </w:t>
      </w:r>
      <w:r>
        <w:t>Change</w:t>
      </w:r>
      <w:r>
        <w:rPr>
          <w:spacing w:val="-8"/>
        </w:rPr>
        <w:t xml:space="preserve"> </w:t>
      </w:r>
      <w:r>
        <w:t>Orders</w:t>
      </w:r>
      <w:r>
        <w:rPr>
          <w:spacing w:val="-7"/>
        </w:rPr>
        <w:t xml:space="preserve"> </w:t>
      </w:r>
      <w:r>
        <w:t>will</w:t>
      </w:r>
      <w:r>
        <w:rPr>
          <w:spacing w:val="-7"/>
        </w:rPr>
        <w:t xml:space="preserve"> </w:t>
      </w:r>
      <w:r>
        <w:t>be</w:t>
      </w:r>
      <w:r>
        <w:rPr>
          <w:spacing w:val="-8"/>
        </w:rPr>
        <w:t xml:space="preserve"> </w:t>
      </w:r>
      <w:r>
        <w:t>reviewed</w:t>
      </w:r>
      <w:r>
        <w:rPr>
          <w:spacing w:val="-8"/>
        </w:rPr>
        <w:t xml:space="preserve"> </w:t>
      </w:r>
      <w:r>
        <w:t>for</w:t>
      </w:r>
      <w:r>
        <w:rPr>
          <w:spacing w:val="-8"/>
        </w:rPr>
        <w:t xml:space="preserve"> </w:t>
      </w:r>
      <w:r>
        <w:t>eligibility</w:t>
      </w:r>
      <w:r>
        <w:rPr>
          <w:spacing w:val="-8"/>
        </w:rPr>
        <w:t xml:space="preserve"> </w:t>
      </w:r>
      <w:r>
        <w:t>and</w:t>
      </w:r>
      <w:r>
        <w:rPr>
          <w:spacing w:val="-8"/>
        </w:rPr>
        <w:t xml:space="preserve"> </w:t>
      </w:r>
      <w:r>
        <w:t>cost</w:t>
      </w:r>
      <w:r>
        <w:rPr>
          <w:spacing w:val="-8"/>
        </w:rPr>
        <w:t xml:space="preserve"> </w:t>
      </w:r>
      <w:r>
        <w:t>reasonableness</w:t>
      </w:r>
      <w:r>
        <w:rPr>
          <w:spacing w:val="-7"/>
        </w:rPr>
        <w:t xml:space="preserve"> </w:t>
      </w:r>
      <w:r>
        <w:t>as</w:t>
      </w:r>
      <w:r>
        <w:rPr>
          <w:spacing w:val="-7"/>
        </w:rPr>
        <w:t xml:space="preserve"> </w:t>
      </w:r>
      <w:r>
        <w:t>defined</w:t>
      </w:r>
      <w:r>
        <w:rPr>
          <w:spacing w:val="-8"/>
        </w:rPr>
        <w:t xml:space="preserve"> </w:t>
      </w:r>
      <w:r>
        <w:t>in</w:t>
      </w:r>
      <w:r>
        <w:rPr>
          <w:spacing w:val="-8"/>
        </w:rPr>
        <w:t xml:space="preserve"> </w:t>
      </w:r>
      <w:hyperlink r:id="rId44">
        <w:r>
          <w:t>2</w:t>
        </w:r>
        <w:r>
          <w:rPr>
            <w:spacing w:val="-8"/>
          </w:rPr>
          <w:t xml:space="preserve"> </w:t>
        </w:r>
        <w:r>
          <w:t>CFR</w:t>
        </w:r>
        <w:r>
          <w:rPr>
            <w:spacing w:val="-8"/>
          </w:rPr>
          <w:t xml:space="preserve"> </w:t>
        </w:r>
        <w:r w:rsidR="007B5203">
          <w:rPr>
            <w:spacing w:val="-8"/>
          </w:rPr>
          <w:t xml:space="preserve">Part </w:t>
        </w:r>
        <w:r>
          <w:t>200</w:t>
        </w:r>
      </w:hyperlink>
      <w:r>
        <w:t xml:space="preserve"> </w:t>
      </w:r>
      <w:hyperlink r:id="rId45">
        <w:r>
          <w:t>Subpart E.</w:t>
        </w:r>
      </w:hyperlink>
    </w:p>
    <w:p w14:paraId="20F0477D" w14:textId="3B8A397F" w:rsidR="00E43397" w:rsidRDefault="008B5B3A" w:rsidP="00A12D69">
      <w:r>
        <w:t>Change</w:t>
      </w:r>
      <w:r>
        <w:rPr>
          <w:spacing w:val="-1"/>
        </w:rPr>
        <w:t xml:space="preserve"> </w:t>
      </w:r>
      <w:r w:rsidR="007B5203">
        <w:t>O</w:t>
      </w:r>
      <w:r>
        <w:t>rders</w:t>
      </w:r>
      <w:r>
        <w:rPr>
          <w:spacing w:val="-1"/>
        </w:rPr>
        <w:t xml:space="preserve"> </w:t>
      </w:r>
      <w:r>
        <w:t>must be</w:t>
      </w:r>
      <w:r>
        <w:rPr>
          <w:spacing w:val="-1"/>
        </w:rPr>
        <w:t xml:space="preserve"> </w:t>
      </w:r>
      <w:r>
        <w:t>submitted</w:t>
      </w:r>
      <w:r>
        <w:rPr>
          <w:spacing w:val="-1"/>
        </w:rPr>
        <w:t xml:space="preserve"> </w:t>
      </w:r>
      <w:r>
        <w:t>within</w:t>
      </w:r>
      <w:r>
        <w:rPr>
          <w:spacing w:val="-2"/>
        </w:rPr>
        <w:t xml:space="preserve"> </w:t>
      </w:r>
      <w:r>
        <w:t>7 days of</w:t>
      </w:r>
      <w:r>
        <w:rPr>
          <w:spacing w:val="-2"/>
        </w:rPr>
        <w:t xml:space="preserve"> </w:t>
      </w:r>
      <w:r>
        <w:t>discovery</w:t>
      </w:r>
      <w:r>
        <w:rPr>
          <w:spacing w:val="-2"/>
        </w:rPr>
        <w:t xml:space="preserve"> </w:t>
      </w:r>
      <w:r>
        <w:t>of</w:t>
      </w:r>
      <w:r>
        <w:rPr>
          <w:spacing w:val="-2"/>
        </w:rPr>
        <w:t xml:space="preserve"> </w:t>
      </w:r>
      <w:r>
        <w:t>out</w:t>
      </w:r>
      <w:r>
        <w:rPr>
          <w:spacing w:val="-2"/>
        </w:rPr>
        <w:t xml:space="preserve"> </w:t>
      </w:r>
      <w:r>
        <w:t>of scope</w:t>
      </w:r>
      <w:r>
        <w:rPr>
          <w:spacing w:val="-1"/>
        </w:rPr>
        <w:t xml:space="preserve"> </w:t>
      </w:r>
      <w:r>
        <w:t>or unforeseen</w:t>
      </w:r>
      <w:r>
        <w:rPr>
          <w:spacing w:val="-1"/>
        </w:rPr>
        <w:t xml:space="preserve"> </w:t>
      </w:r>
      <w:r>
        <w:t>item.</w:t>
      </w:r>
      <w:r>
        <w:rPr>
          <w:spacing w:val="-1"/>
        </w:rPr>
        <w:t xml:space="preserve"> </w:t>
      </w:r>
      <w:r>
        <w:t>Upon request</w:t>
      </w:r>
      <w:r>
        <w:rPr>
          <w:spacing w:val="-6"/>
        </w:rPr>
        <w:t xml:space="preserve"> </w:t>
      </w:r>
      <w:r>
        <w:t>of</w:t>
      </w:r>
      <w:r>
        <w:rPr>
          <w:spacing w:val="-5"/>
        </w:rPr>
        <w:t xml:space="preserve"> </w:t>
      </w:r>
      <w:r>
        <w:t>the</w:t>
      </w:r>
      <w:r>
        <w:rPr>
          <w:spacing w:val="-7"/>
        </w:rPr>
        <w:t xml:space="preserve"> </w:t>
      </w:r>
      <w:r>
        <w:t>final</w:t>
      </w:r>
      <w:r>
        <w:rPr>
          <w:spacing w:val="-4"/>
        </w:rPr>
        <w:t xml:space="preserve"> </w:t>
      </w:r>
      <w:r>
        <w:t>construction</w:t>
      </w:r>
      <w:r>
        <w:rPr>
          <w:spacing w:val="-5"/>
        </w:rPr>
        <w:t xml:space="preserve"> </w:t>
      </w:r>
      <w:r>
        <w:t>inspection,</w:t>
      </w:r>
      <w:r>
        <w:rPr>
          <w:spacing w:val="-5"/>
        </w:rPr>
        <w:t xml:space="preserve"> </w:t>
      </w:r>
      <w:r w:rsidR="009D720F">
        <w:t>the contractor</w:t>
      </w:r>
      <w:r>
        <w:rPr>
          <w:spacing w:val="-6"/>
        </w:rPr>
        <w:t xml:space="preserve"> </w:t>
      </w:r>
      <w:r>
        <w:t>acknowledges</w:t>
      </w:r>
      <w:r>
        <w:rPr>
          <w:spacing w:val="-5"/>
        </w:rPr>
        <w:t xml:space="preserve"> </w:t>
      </w:r>
      <w:r>
        <w:t>that</w:t>
      </w:r>
      <w:r>
        <w:rPr>
          <w:spacing w:val="-6"/>
        </w:rPr>
        <w:t xml:space="preserve"> </w:t>
      </w:r>
      <w:r>
        <w:t>no</w:t>
      </w:r>
      <w:r>
        <w:rPr>
          <w:spacing w:val="-5"/>
        </w:rPr>
        <w:t xml:space="preserve"> </w:t>
      </w:r>
      <w:r>
        <w:t>outstanding</w:t>
      </w:r>
      <w:r>
        <w:rPr>
          <w:spacing w:val="-5"/>
        </w:rPr>
        <w:t xml:space="preserve"> </w:t>
      </w:r>
      <w:r>
        <w:t>or</w:t>
      </w:r>
      <w:r>
        <w:rPr>
          <w:spacing w:val="-6"/>
        </w:rPr>
        <w:t xml:space="preserve"> </w:t>
      </w:r>
      <w:r>
        <w:t>unapproved</w:t>
      </w:r>
      <w:r>
        <w:rPr>
          <w:spacing w:val="-4"/>
        </w:rPr>
        <w:t xml:space="preserve"> </w:t>
      </w:r>
      <w:r>
        <w:t>change order work exists, and the final payment satisfies all claims for the entire application.</w:t>
      </w:r>
    </w:p>
    <w:p w14:paraId="20F0478C" w14:textId="77777777" w:rsidR="00E43397" w:rsidRPr="00E55C0F" w:rsidRDefault="008B5B3A" w:rsidP="00043448">
      <w:pPr>
        <w:pStyle w:val="Heading2"/>
      </w:pPr>
      <w:bookmarkStart w:id="1066" w:name="9.7_Method_of_Payment/Invoice"/>
      <w:bookmarkStart w:id="1067" w:name="9.8_Homeowner_Responsibilities_During_Co"/>
      <w:bookmarkStart w:id="1068" w:name="_Toc157263776"/>
      <w:bookmarkStart w:id="1069" w:name="_Toc157446110"/>
      <w:bookmarkStart w:id="1070" w:name="_Toc157584144"/>
      <w:bookmarkStart w:id="1071" w:name="_Toc157263777"/>
      <w:bookmarkStart w:id="1072" w:name="_Toc157446111"/>
      <w:bookmarkStart w:id="1073" w:name="_Toc157584145"/>
      <w:bookmarkStart w:id="1074" w:name="_Toc157263778"/>
      <w:bookmarkStart w:id="1075" w:name="_Toc157446112"/>
      <w:bookmarkStart w:id="1076" w:name="_Toc157584146"/>
      <w:bookmarkStart w:id="1077" w:name="_Toc157263779"/>
      <w:bookmarkStart w:id="1078" w:name="_Toc157446113"/>
      <w:bookmarkStart w:id="1079" w:name="_Toc157584147"/>
      <w:bookmarkStart w:id="1080" w:name="_Toc157263780"/>
      <w:bookmarkStart w:id="1081" w:name="_Toc157446114"/>
      <w:bookmarkStart w:id="1082" w:name="_Toc157584148"/>
      <w:bookmarkStart w:id="1083" w:name="_Toc157263781"/>
      <w:bookmarkStart w:id="1084" w:name="_Toc157446115"/>
      <w:bookmarkStart w:id="1085" w:name="_Toc157584149"/>
      <w:bookmarkStart w:id="1086" w:name="_Toc157263782"/>
      <w:bookmarkStart w:id="1087" w:name="_Toc157446116"/>
      <w:bookmarkStart w:id="1088" w:name="_Toc157584150"/>
      <w:bookmarkStart w:id="1089" w:name="_Toc157263783"/>
      <w:bookmarkStart w:id="1090" w:name="_Toc157446117"/>
      <w:bookmarkStart w:id="1091" w:name="_Toc157584151"/>
      <w:bookmarkStart w:id="1092" w:name="_Toc157263784"/>
      <w:bookmarkStart w:id="1093" w:name="_Toc157446118"/>
      <w:bookmarkStart w:id="1094" w:name="_Toc157584152"/>
      <w:bookmarkStart w:id="1095" w:name="_Toc157263785"/>
      <w:bookmarkStart w:id="1096" w:name="_Toc157446119"/>
      <w:bookmarkStart w:id="1097" w:name="_Toc157584153"/>
      <w:bookmarkStart w:id="1098" w:name="9.9_Contractor_Performance_Evaluation"/>
      <w:bookmarkStart w:id="1099" w:name="_Toc157677518"/>
      <w:bookmarkStart w:id="1100" w:name="_Toc158720153"/>
      <w:bookmarkStart w:id="1101" w:name="_Toc159229222"/>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t>Contractor</w:t>
      </w:r>
      <w:r w:rsidRPr="00E55C0F">
        <w:t xml:space="preserve"> </w:t>
      </w:r>
      <w:r>
        <w:t>Performance</w:t>
      </w:r>
      <w:r w:rsidRPr="00E55C0F">
        <w:t xml:space="preserve"> Evaluation</w:t>
      </w:r>
      <w:bookmarkEnd w:id="1099"/>
      <w:bookmarkEnd w:id="1100"/>
      <w:bookmarkEnd w:id="1101"/>
    </w:p>
    <w:p w14:paraId="20F0478D" w14:textId="0ED578E6" w:rsidR="00E43397" w:rsidRDefault="00B47B4E" w:rsidP="00A12D69">
      <w:r>
        <w:t>FloridaCommerce has established a scoring methodology to be used for the performance evaluation of General Contractors (GC) contracted to Repair or Replace Mobile Housing Units (MHU) or stick built homes through FloridaCommerce’s Hurricane Ian Housing Repair and Replacement Program.</w:t>
      </w:r>
    </w:p>
    <w:p w14:paraId="20F0478E" w14:textId="06FF2166" w:rsidR="00E43397" w:rsidRDefault="008B5B3A" w:rsidP="00A12D69">
      <w:r>
        <w:t>This</w:t>
      </w:r>
      <w:r>
        <w:rPr>
          <w:spacing w:val="-11"/>
        </w:rPr>
        <w:t xml:space="preserve"> </w:t>
      </w:r>
      <w:r>
        <w:t>scoring</w:t>
      </w:r>
      <w:r>
        <w:rPr>
          <w:spacing w:val="-9"/>
        </w:rPr>
        <w:t xml:space="preserve"> </w:t>
      </w:r>
      <w:r>
        <w:t>methodology</w:t>
      </w:r>
      <w:r>
        <w:rPr>
          <w:spacing w:val="-9"/>
        </w:rPr>
        <w:t xml:space="preserve"> </w:t>
      </w:r>
      <w:r>
        <w:t>includes</w:t>
      </w:r>
      <w:r>
        <w:rPr>
          <w:spacing w:val="-11"/>
        </w:rPr>
        <w:t xml:space="preserve"> </w:t>
      </w:r>
      <w:r>
        <w:t>reviewing</w:t>
      </w:r>
      <w:r>
        <w:rPr>
          <w:spacing w:val="-10"/>
        </w:rPr>
        <w:t xml:space="preserve"> </w:t>
      </w:r>
      <w:r>
        <w:t>GC</w:t>
      </w:r>
      <w:r>
        <w:rPr>
          <w:spacing w:val="-10"/>
        </w:rPr>
        <w:t xml:space="preserve"> </w:t>
      </w:r>
      <w:r>
        <w:rPr>
          <w:spacing w:val="-5"/>
        </w:rPr>
        <w:t>on</w:t>
      </w:r>
      <w:r w:rsidR="00101632">
        <w:rPr>
          <w:spacing w:val="-5"/>
        </w:rPr>
        <w:t>:</w:t>
      </w:r>
    </w:p>
    <w:p w14:paraId="20F04790" w14:textId="5059C993" w:rsidR="00E43397" w:rsidRDefault="008B5B3A" w:rsidP="00A12D69">
      <w:pPr>
        <w:pStyle w:val="BulletList"/>
      </w:pPr>
      <w:r>
        <w:t>Construction</w:t>
      </w:r>
      <w:r>
        <w:rPr>
          <w:spacing w:val="8"/>
        </w:rPr>
        <w:t xml:space="preserve"> </w:t>
      </w:r>
      <w:proofErr w:type="gramStart"/>
      <w:r>
        <w:t>Timeliness</w:t>
      </w:r>
      <w:r w:rsidR="00835CBA">
        <w:t>;</w:t>
      </w:r>
      <w:proofErr w:type="gramEnd"/>
    </w:p>
    <w:p w14:paraId="20F04791" w14:textId="3FD21AD8" w:rsidR="00E43397" w:rsidRDefault="008B5B3A" w:rsidP="00A12D69">
      <w:pPr>
        <w:pStyle w:val="BulletList"/>
      </w:pPr>
      <w:r>
        <w:t>Construction</w:t>
      </w:r>
      <w:r>
        <w:rPr>
          <w:spacing w:val="8"/>
        </w:rPr>
        <w:t xml:space="preserve"> </w:t>
      </w:r>
      <w:r>
        <w:t>Quality</w:t>
      </w:r>
      <w:r w:rsidR="00835CBA">
        <w:t>; and</w:t>
      </w:r>
    </w:p>
    <w:p w14:paraId="20F04792" w14:textId="19E338FB" w:rsidR="00E43397" w:rsidRDefault="008B5B3A" w:rsidP="00A12D69">
      <w:pPr>
        <w:pStyle w:val="BulletList"/>
      </w:pPr>
      <w:r>
        <w:t>Customer</w:t>
      </w:r>
      <w:r>
        <w:rPr>
          <w:spacing w:val="-9"/>
        </w:rPr>
        <w:t xml:space="preserve"> </w:t>
      </w:r>
      <w:r>
        <w:rPr>
          <w:spacing w:val="-2"/>
        </w:rPr>
        <w:t>Service.</w:t>
      </w:r>
    </w:p>
    <w:p w14:paraId="20F04793" w14:textId="2D32271E" w:rsidR="00E43397" w:rsidRDefault="008B5B3A" w:rsidP="00A12D69">
      <w:r>
        <w:rPr>
          <w:b/>
        </w:rPr>
        <w:t>Construction</w:t>
      </w:r>
      <w:r>
        <w:rPr>
          <w:b/>
          <w:spacing w:val="-8"/>
        </w:rPr>
        <w:t xml:space="preserve"> </w:t>
      </w:r>
      <w:r>
        <w:rPr>
          <w:b/>
        </w:rPr>
        <w:t>Timeliness</w:t>
      </w:r>
      <w:r>
        <w:rPr>
          <w:b/>
          <w:spacing w:val="-9"/>
        </w:rPr>
        <w:t xml:space="preserve"> </w:t>
      </w:r>
      <w:r>
        <w:t>–</w:t>
      </w:r>
      <w:r>
        <w:rPr>
          <w:spacing w:val="-8"/>
        </w:rPr>
        <w:t xml:space="preserve"> </w:t>
      </w:r>
      <w:r>
        <w:t>Construction</w:t>
      </w:r>
      <w:r>
        <w:rPr>
          <w:spacing w:val="-8"/>
        </w:rPr>
        <w:t xml:space="preserve"> </w:t>
      </w:r>
      <w:r>
        <w:t>timeliness</w:t>
      </w:r>
      <w:r>
        <w:rPr>
          <w:spacing w:val="-9"/>
        </w:rPr>
        <w:t xml:space="preserve"> </w:t>
      </w:r>
      <w:r>
        <w:t>will</w:t>
      </w:r>
      <w:r>
        <w:rPr>
          <w:spacing w:val="-10"/>
        </w:rPr>
        <w:t xml:space="preserve"> </w:t>
      </w:r>
      <w:r>
        <w:t>be</w:t>
      </w:r>
      <w:r>
        <w:rPr>
          <w:spacing w:val="-9"/>
        </w:rPr>
        <w:t xml:space="preserve"> </w:t>
      </w:r>
      <w:r>
        <w:t>broken</w:t>
      </w:r>
      <w:r>
        <w:rPr>
          <w:spacing w:val="-9"/>
        </w:rPr>
        <w:t xml:space="preserve"> </w:t>
      </w:r>
      <w:r>
        <w:t>down</w:t>
      </w:r>
      <w:r>
        <w:rPr>
          <w:spacing w:val="-10"/>
        </w:rPr>
        <w:t xml:space="preserve"> </w:t>
      </w:r>
      <w:r>
        <w:t>into</w:t>
      </w:r>
      <w:r>
        <w:rPr>
          <w:spacing w:val="-9"/>
        </w:rPr>
        <w:t xml:space="preserve"> </w:t>
      </w:r>
      <w:r>
        <w:t>two</w:t>
      </w:r>
      <w:r>
        <w:rPr>
          <w:spacing w:val="-8"/>
        </w:rPr>
        <w:t xml:space="preserve"> </w:t>
      </w:r>
      <w:r>
        <w:t>parts</w:t>
      </w:r>
      <w:r>
        <w:rPr>
          <w:spacing w:val="-9"/>
        </w:rPr>
        <w:t xml:space="preserve"> </w:t>
      </w:r>
      <w:r>
        <w:t>to</w:t>
      </w:r>
      <w:r>
        <w:rPr>
          <w:spacing w:val="-8"/>
        </w:rPr>
        <w:t xml:space="preserve"> </w:t>
      </w:r>
      <w:r>
        <w:t>measure</w:t>
      </w:r>
      <w:r>
        <w:rPr>
          <w:spacing w:val="-9"/>
        </w:rPr>
        <w:t xml:space="preserve"> </w:t>
      </w:r>
      <w:r>
        <w:t>the</w:t>
      </w:r>
      <w:r>
        <w:rPr>
          <w:spacing w:val="-9"/>
        </w:rPr>
        <w:t xml:space="preserve"> </w:t>
      </w:r>
      <w:r>
        <w:t>expediency of both preconstruction and construction. For</w:t>
      </w:r>
      <w:r>
        <w:rPr>
          <w:spacing w:val="-5"/>
        </w:rPr>
        <w:t xml:space="preserve"> </w:t>
      </w:r>
      <w:r>
        <w:t>MHUs,</w:t>
      </w:r>
      <w:r>
        <w:rPr>
          <w:spacing w:val="-4"/>
        </w:rPr>
        <w:t xml:space="preserve"> </w:t>
      </w:r>
      <w:r w:rsidR="00B47B4E">
        <w:t>FloridaCommerce</w:t>
      </w:r>
      <w:r>
        <w:rPr>
          <w:spacing w:val="-6"/>
        </w:rPr>
        <w:t xml:space="preserve"> </w:t>
      </w:r>
      <w:r>
        <w:t>will</w:t>
      </w:r>
      <w:r>
        <w:rPr>
          <w:spacing w:val="-4"/>
        </w:rPr>
        <w:t xml:space="preserve"> </w:t>
      </w:r>
      <w:r>
        <w:t>use</w:t>
      </w:r>
      <w:r>
        <w:rPr>
          <w:spacing w:val="-2"/>
        </w:rPr>
        <w:t xml:space="preserve"> </w:t>
      </w:r>
      <w:r>
        <w:t>an</w:t>
      </w:r>
      <w:r>
        <w:rPr>
          <w:spacing w:val="-6"/>
        </w:rPr>
        <w:t xml:space="preserve"> </w:t>
      </w:r>
      <w:r>
        <w:t>additional</w:t>
      </w:r>
      <w:r>
        <w:rPr>
          <w:spacing w:val="-4"/>
        </w:rPr>
        <w:t xml:space="preserve"> </w:t>
      </w:r>
      <w:r>
        <w:t>scoring metric</w:t>
      </w:r>
      <w:r>
        <w:rPr>
          <w:spacing w:val="-2"/>
        </w:rPr>
        <w:t xml:space="preserve"> </w:t>
      </w:r>
      <w:r>
        <w:t>to</w:t>
      </w:r>
      <w:r>
        <w:rPr>
          <w:spacing w:val="-2"/>
        </w:rPr>
        <w:t xml:space="preserve"> </w:t>
      </w:r>
      <w:r>
        <w:t>measure</w:t>
      </w:r>
      <w:r>
        <w:rPr>
          <w:spacing w:val="-3"/>
        </w:rPr>
        <w:t xml:space="preserve"> </w:t>
      </w:r>
      <w:r>
        <w:t>the</w:t>
      </w:r>
      <w:r>
        <w:rPr>
          <w:spacing w:val="-2"/>
        </w:rPr>
        <w:t xml:space="preserve"> </w:t>
      </w:r>
      <w:r>
        <w:t>time</w:t>
      </w:r>
      <w:r>
        <w:rPr>
          <w:spacing w:val="-3"/>
        </w:rPr>
        <w:t xml:space="preserve"> </w:t>
      </w:r>
      <w:r>
        <w:t>it</w:t>
      </w:r>
      <w:r>
        <w:rPr>
          <w:spacing w:val="-2"/>
        </w:rPr>
        <w:t xml:space="preserve"> </w:t>
      </w:r>
      <w:r>
        <w:t>takes</w:t>
      </w:r>
      <w:r>
        <w:rPr>
          <w:spacing w:val="-3"/>
        </w:rPr>
        <w:t xml:space="preserve"> </w:t>
      </w:r>
      <w:r>
        <w:t>the</w:t>
      </w:r>
      <w:r>
        <w:rPr>
          <w:spacing w:val="-1"/>
        </w:rPr>
        <w:t xml:space="preserve"> </w:t>
      </w:r>
      <w:r>
        <w:t>GC</w:t>
      </w:r>
      <w:r>
        <w:rPr>
          <w:spacing w:val="-2"/>
        </w:rPr>
        <w:t xml:space="preserve"> </w:t>
      </w:r>
      <w:r>
        <w:t>to</w:t>
      </w:r>
      <w:r>
        <w:rPr>
          <w:spacing w:val="-1"/>
        </w:rPr>
        <w:t xml:space="preserve"> </w:t>
      </w:r>
      <w:r>
        <w:t>get</w:t>
      </w:r>
      <w:r>
        <w:rPr>
          <w:spacing w:val="-2"/>
        </w:rPr>
        <w:t xml:space="preserve"> </w:t>
      </w:r>
      <w:r>
        <w:t>the</w:t>
      </w:r>
      <w:r>
        <w:rPr>
          <w:spacing w:val="-2"/>
        </w:rPr>
        <w:t xml:space="preserve"> </w:t>
      </w:r>
      <w:r>
        <w:t>unit</w:t>
      </w:r>
      <w:r>
        <w:rPr>
          <w:spacing w:val="-3"/>
        </w:rPr>
        <w:t xml:space="preserve"> </w:t>
      </w:r>
      <w:r>
        <w:t>offline.</w:t>
      </w:r>
      <w:r>
        <w:rPr>
          <w:spacing w:val="-2"/>
        </w:rPr>
        <w:t xml:space="preserve"> </w:t>
      </w:r>
      <w:r>
        <w:t>All</w:t>
      </w:r>
      <w:r>
        <w:rPr>
          <w:spacing w:val="-3"/>
        </w:rPr>
        <w:t xml:space="preserve"> </w:t>
      </w:r>
      <w:r>
        <w:t>components</w:t>
      </w:r>
      <w:r>
        <w:rPr>
          <w:spacing w:val="-3"/>
        </w:rPr>
        <w:t xml:space="preserve"> </w:t>
      </w:r>
      <w:r>
        <w:t>of</w:t>
      </w:r>
      <w:r>
        <w:rPr>
          <w:spacing w:val="-2"/>
        </w:rPr>
        <w:t xml:space="preserve"> </w:t>
      </w:r>
      <w:r>
        <w:t>the</w:t>
      </w:r>
      <w:r>
        <w:rPr>
          <w:spacing w:val="-2"/>
        </w:rPr>
        <w:t xml:space="preserve"> </w:t>
      </w:r>
      <w:r>
        <w:t>program</w:t>
      </w:r>
      <w:r>
        <w:rPr>
          <w:spacing w:val="-3"/>
        </w:rPr>
        <w:t xml:space="preserve"> </w:t>
      </w:r>
      <w:r>
        <w:t>final</w:t>
      </w:r>
      <w:r>
        <w:rPr>
          <w:spacing w:val="-2"/>
        </w:rPr>
        <w:t xml:space="preserve"> </w:t>
      </w:r>
      <w:r>
        <w:t>inspection must be met to secure a passing final inspection.</w:t>
      </w:r>
    </w:p>
    <w:p w14:paraId="20F04794" w14:textId="17998092" w:rsidR="00E43397" w:rsidRDefault="008B5B3A" w:rsidP="00A12D69">
      <w:r>
        <w:rPr>
          <w:b/>
        </w:rPr>
        <w:t xml:space="preserve">Construction Quality </w:t>
      </w:r>
      <w:r>
        <w:t>– Construction quality will be evaluated by the number of pass / fail results on program inspections, including Progress Inspections and Final Inspections. All projects will be inspected at two points in time. A progress inspection will occur when at least 50</w:t>
      </w:r>
      <w:r w:rsidR="007B5203">
        <w:t xml:space="preserve"> percent </w:t>
      </w:r>
      <w:r>
        <w:t>of the project scope of work has been completed and a final inspection will be conducted after the project is complete.</w:t>
      </w:r>
    </w:p>
    <w:p w14:paraId="20F04795" w14:textId="78137B0B" w:rsidR="00E43397" w:rsidRDefault="008B5B3A" w:rsidP="00A12D69">
      <w:r>
        <w:rPr>
          <w:b/>
        </w:rPr>
        <w:t>Customer</w:t>
      </w:r>
      <w:r>
        <w:rPr>
          <w:b/>
          <w:spacing w:val="-10"/>
        </w:rPr>
        <w:t xml:space="preserve"> </w:t>
      </w:r>
      <w:r>
        <w:rPr>
          <w:b/>
        </w:rPr>
        <w:t>Service</w:t>
      </w:r>
      <w:r>
        <w:rPr>
          <w:b/>
          <w:spacing w:val="-12"/>
        </w:rPr>
        <w:t xml:space="preserve"> </w:t>
      </w:r>
      <w:r>
        <w:t>–</w:t>
      </w:r>
      <w:r>
        <w:rPr>
          <w:spacing w:val="-12"/>
        </w:rPr>
        <w:t xml:space="preserve"> </w:t>
      </w:r>
      <w:r>
        <w:t>Customer</w:t>
      </w:r>
      <w:r>
        <w:rPr>
          <w:spacing w:val="-11"/>
        </w:rPr>
        <w:t xml:space="preserve"> </w:t>
      </w:r>
      <w:r>
        <w:t>service</w:t>
      </w:r>
      <w:r>
        <w:rPr>
          <w:spacing w:val="-11"/>
        </w:rPr>
        <w:t xml:space="preserve"> </w:t>
      </w:r>
      <w:r>
        <w:t>will</w:t>
      </w:r>
      <w:r>
        <w:rPr>
          <w:spacing w:val="-11"/>
        </w:rPr>
        <w:t xml:space="preserve"> </w:t>
      </w:r>
      <w:r>
        <w:t>be</w:t>
      </w:r>
      <w:r>
        <w:rPr>
          <w:spacing w:val="-10"/>
        </w:rPr>
        <w:t xml:space="preserve"> </w:t>
      </w:r>
      <w:r>
        <w:t>measured</w:t>
      </w:r>
      <w:r>
        <w:rPr>
          <w:spacing w:val="-10"/>
        </w:rPr>
        <w:t xml:space="preserve"> </w:t>
      </w:r>
      <w:r>
        <w:t>by</w:t>
      </w:r>
      <w:r>
        <w:rPr>
          <w:spacing w:val="-11"/>
        </w:rPr>
        <w:t xml:space="preserve"> </w:t>
      </w:r>
      <w:r>
        <w:t>utilizing</w:t>
      </w:r>
      <w:r>
        <w:rPr>
          <w:spacing w:val="-10"/>
        </w:rPr>
        <w:t xml:space="preserve"> </w:t>
      </w:r>
      <w:r>
        <w:t>the</w:t>
      </w:r>
      <w:r>
        <w:rPr>
          <w:spacing w:val="-11"/>
        </w:rPr>
        <w:t xml:space="preserve"> </w:t>
      </w:r>
      <w:r>
        <w:t>Construction</w:t>
      </w:r>
      <w:r>
        <w:rPr>
          <w:spacing w:val="-11"/>
        </w:rPr>
        <w:t xml:space="preserve"> </w:t>
      </w:r>
      <w:r>
        <w:t>Customer</w:t>
      </w:r>
      <w:r>
        <w:rPr>
          <w:spacing w:val="-11"/>
        </w:rPr>
        <w:t xml:space="preserve"> </w:t>
      </w:r>
      <w:r>
        <w:t>Satisfaction</w:t>
      </w:r>
      <w:r>
        <w:rPr>
          <w:spacing w:val="-10"/>
        </w:rPr>
        <w:t xml:space="preserve"> </w:t>
      </w:r>
      <w:r>
        <w:t>Survey. GC are expected to keep homeowners and rental property owners apprised of construction efforts on their properties.</w:t>
      </w:r>
      <w:r>
        <w:rPr>
          <w:spacing w:val="-9"/>
        </w:rPr>
        <w:t xml:space="preserve"> </w:t>
      </w:r>
      <w:r>
        <w:t>The</w:t>
      </w:r>
      <w:r>
        <w:rPr>
          <w:spacing w:val="-10"/>
        </w:rPr>
        <w:t xml:space="preserve"> </w:t>
      </w:r>
      <w:r>
        <w:t>Construction</w:t>
      </w:r>
      <w:r>
        <w:rPr>
          <w:spacing w:val="-10"/>
        </w:rPr>
        <w:t xml:space="preserve"> </w:t>
      </w:r>
      <w:r>
        <w:t>Customer</w:t>
      </w:r>
      <w:r>
        <w:rPr>
          <w:spacing w:val="-9"/>
        </w:rPr>
        <w:t xml:space="preserve"> </w:t>
      </w:r>
      <w:r>
        <w:t>Satisfaction</w:t>
      </w:r>
      <w:r>
        <w:rPr>
          <w:spacing w:val="-10"/>
        </w:rPr>
        <w:t xml:space="preserve"> </w:t>
      </w:r>
      <w:r>
        <w:t>Survey</w:t>
      </w:r>
      <w:r>
        <w:rPr>
          <w:spacing w:val="-10"/>
        </w:rPr>
        <w:t xml:space="preserve"> </w:t>
      </w:r>
      <w:r>
        <w:t>provides</w:t>
      </w:r>
      <w:r>
        <w:rPr>
          <w:spacing w:val="-10"/>
        </w:rPr>
        <w:t xml:space="preserve"> </w:t>
      </w:r>
      <w:r w:rsidR="007C43F9">
        <w:t>applicants with</w:t>
      </w:r>
      <w:r>
        <w:rPr>
          <w:spacing w:val="-10"/>
        </w:rPr>
        <w:t xml:space="preserve"> </w:t>
      </w:r>
      <w:r>
        <w:t>a</w:t>
      </w:r>
      <w:r>
        <w:rPr>
          <w:spacing w:val="-8"/>
        </w:rPr>
        <w:t xml:space="preserve"> </w:t>
      </w:r>
      <w:r>
        <w:t>means</w:t>
      </w:r>
      <w:r>
        <w:rPr>
          <w:spacing w:val="-10"/>
        </w:rPr>
        <w:t xml:space="preserve"> </w:t>
      </w:r>
      <w:r>
        <w:t>by</w:t>
      </w:r>
      <w:r>
        <w:rPr>
          <w:spacing w:val="-10"/>
        </w:rPr>
        <w:t xml:space="preserve"> </w:t>
      </w:r>
      <w:r>
        <w:t>which</w:t>
      </w:r>
      <w:r>
        <w:rPr>
          <w:spacing w:val="-10"/>
        </w:rPr>
        <w:t xml:space="preserve"> </w:t>
      </w:r>
      <w:r>
        <w:t>to</w:t>
      </w:r>
      <w:r>
        <w:rPr>
          <w:spacing w:val="-8"/>
        </w:rPr>
        <w:t xml:space="preserve"> </w:t>
      </w:r>
      <w:r>
        <w:t xml:space="preserve">communicate their level of satisfaction with their assigned contractor. This survey will be utilized to assess contractor performance within the point system distribution that </w:t>
      </w:r>
      <w:r w:rsidR="00B47B4E">
        <w:t>FloridaCommerce</w:t>
      </w:r>
      <w:r>
        <w:t xml:space="preserve"> has drafted.</w:t>
      </w:r>
    </w:p>
    <w:p w14:paraId="20F04796" w14:textId="77777777" w:rsidR="00E43397" w:rsidRDefault="008B5B3A" w:rsidP="00A12D69">
      <w:r>
        <w:t>A point system will be put in place to track multiple attributes related to a contractor’s capacity to carry out the agreements of their contracts as it pertains to:</w:t>
      </w:r>
    </w:p>
    <w:p w14:paraId="20F04797" w14:textId="77777777" w:rsidR="00E43397" w:rsidRDefault="008B5B3A" w:rsidP="00A12D69">
      <w:pPr>
        <w:pStyle w:val="BulletList"/>
      </w:pPr>
      <w:r>
        <w:t>Timeliness</w:t>
      </w:r>
      <w:r>
        <w:rPr>
          <w:spacing w:val="-9"/>
        </w:rPr>
        <w:t xml:space="preserve"> </w:t>
      </w:r>
      <w:r>
        <w:t>of</w:t>
      </w:r>
      <w:r>
        <w:rPr>
          <w:spacing w:val="-8"/>
        </w:rPr>
        <w:t xml:space="preserve"> </w:t>
      </w:r>
      <w:r>
        <w:t>project</w:t>
      </w:r>
      <w:r>
        <w:rPr>
          <w:spacing w:val="-8"/>
        </w:rPr>
        <w:t xml:space="preserve"> </w:t>
      </w:r>
      <w:r>
        <w:rPr>
          <w:spacing w:val="-2"/>
        </w:rPr>
        <w:t>completion,</w:t>
      </w:r>
    </w:p>
    <w:p w14:paraId="20F04798" w14:textId="77777777" w:rsidR="00E43397" w:rsidRDefault="008B5B3A" w:rsidP="00A12D69">
      <w:pPr>
        <w:pStyle w:val="BulletList"/>
      </w:pPr>
      <w:r>
        <w:t>Quality</w:t>
      </w:r>
      <w:r>
        <w:rPr>
          <w:spacing w:val="-10"/>
        </w:rPr>
        <w:t xml:space="preserve"> </w:t>
      </w:r>
      <w:r>
        <w:t>of</w:t>
      </w:r>
      <w:r>
        <w:rPr>
          <w:spacing w:val="-9"/>
        </w:rPr>
        <w:t xml:space="preserve"> </w:t>
      </w:r>
      <w:r>
        <w:t>work</w:t>
      </w:r>
      <w:r>
        <w:rPr>
          <w:spacing w:val="-10"/>
        </w:rPr>
        <w:t xml:space="preserve"> </w:t>
      </w:r>
      <w:r>
        <w:t>(Customer</w:t>
      </w:r>
      <w:r>
        <w:rPr>
          <w:spacing w:val="-8"/>
        </w:rPr>
        <w:t xml:space="preserve"> </w:t>
      </w:r>
      <w:r>
        <w:t>Satisfaction</w:t>
      </w:r>
      <w:r>
        <w:rPr>
          <w:spacing w:val="-10"/>
        </w:rPr>
        <w:t xml:space="preserve"> </w:t>
      </w:r>
      <w:r>
        <w:rPr>
          <w:spacing w:val="-2"/>
        </w:rPr>
        <w:t>survey),</w:t>
      </w:r>
    </w:p>
    <w:p w14:paraId="20F04799" w14:textId="08848A1B" w:rsidR="00E43397" w:rsidRDefault="008B5B3A" w:rsidP="00A12D69">
      <w:pPr>
        <w:pStyle w:val="BulletList"/>
      </w:pPr>
      <w:r>
        <w:t>Ability</w:t>
      </w:r>
      <w:r>
        <w:rPr>
          <w:spacing w:val="-2"/>
        </w:rPr>
        <w:t xml:space="preserve"> </w:t>
      </w:r>
      <w:r>
        <w:t>to</w:t>
      </w:r>
      <w:r>
        <w:rPr>
          <w:spacing w:val="-2"/>
        </w:rPr>
        <w:t xml:space="preserve"> </w:t>
      </w:r>
      <w:r>
        <w:t>build</w:t>
      </w:r>
      <w:r>
        <w:rPr>
          <w:spacing w:val="-3"/>
        </w:rPr>
        <w:t xml:space="preserve"> </w:t>
      </w:r>
      <w:r>
        <w:t>and</w:t>
      </w:r>
      <w:r>
        <w:rPr>
          <w:spacing w:val="-2"/>
        </w:rPr>
        <w:t xml:space="preserve"> </w:t>
      </w:r>
      <w:r>
        <w:t>rehabilitate</w:t>
      </w:r>
      <w:r>
        <w:rPr>
          <w:spacing w:val="-2"/>
        </w:rPr>
        <w:t xml:space="preserve"> </w:t>
      </w:r>
      <w:r>
        <w:t>to</w:t>
      </w:r>
      <w:r>
        <w:rPr>
          <w:spacing w:val="-2"/>
        </w:rPr>
        <w:t xml:space="preserve"> </w:t>
      </w:r>
      <w:r>
        <w:t>the</w:t>
      </w:r>
      <w:r>
        <w:rPr>
          <w:spacing w:val="-3"/>
        </w:rPr>
        <w:t xml:space="preserve"> </w:t>
      </w:r>
      <w:r>
        <w:t>satisfaction</w:t>
      </w:r>
      <w:r>
        <w:rPr>
          <w:spacing w:val="-3"/>
        </w:rPr>
        <w:t xml:space="preserve"> </w:t>
      </w:r>
      <w:r>
        <w:t>of</w:t>
      </w:r>
      <w:r>
        <w:rPr>
          <w:spacing w:val="-2"/>
        </w:rPr>
        <w:t xml:space="preserve"> </w:t>
      </w:r>
      <w:r>
        <w:t>both</w:t>
      </w:r>
      <w:r>
        <w:rPr>
          <w:spacing w:val="-2"/>
        </w:rPr>
        <w:t xml:space="preserve"> </w:t>
      </w:r>
      <w:r>
        <w:t>municipal</w:t>
      </w:r>
      <w:r>
        <w:rPr>
          <w:spacing w:val="-3"/>
        </w:rPr>
        <w:t xml:space="preserve"> </w:t>
      </w:r>
      <w:r>
        <w:t>and</w:t>
      </w:r>
      <w:r>
        <w:rPr>
          <w:spacing w:val="-3"/>
        </w:rPr>
        <w:t xml:space="preserve"> </w:t>
      </w:r>
      <w:r>
        <w:t>state</w:t>
      </w:r>
      <w:r>
        <w:rPr>
          <w:spacing w:val="-2"/>
        </w:rPr>
        <w:t xml:space="preserve"> </w:t>
      </w:r>
      <w:r>
        <w:t>code,</w:t>
      </w:r>
      <w:r>
        <w:rPr>
          <w:spacing w:val="-3"/>
        </w:rPr>
        <w:t xml:space="preserve"> </w:t>
      </w:r>
      <w:r>
        <w:t>as</w:t>
      </w:r>
      <w:r>
        <w:rPr>
          <w:spacing w:val="-3"/>
        </w:rPr>
        <w:t xml:space="preserve"> </w:t>
      </w:r>
      <w:r>
        <w:t>well</w:t>
      </w:r>
      <w:r>
        <w:rPr>
          <w:spacing w:val="-3"/>
        </w:rPr>
        <w:t xml:space="preserve"> </w:t>
      </w:r>
      <w:r>
        <w:t>as</w:t>
      </w:r>
      <w:r>
        <w:rPr>
          <w:spacing w:val="-3"/>
        </w:rPr>
        <w:t xml:space="preserve"> </w:t>
      </w:r>
      <w:r w:rsidR="00C62878">
        <w:rPr>
          <w:spacing w:val="-3"/>
        </w:rPr>
        <w:t xml:space="preserve">HRRP </w:t>
      </w:r>
      <w:r>
        <w:rPr>
          <w:spacing w:val="-2"/>
        </w:rPr>
        <w:t>standard.</w:t>
      </w:r>
    </w:p>
    <w:p w14:paraId="20F0479A" w14:textId="1E6C0684" w:rsidR="00A45DAB" w:rsidRDefault="008B5B3A" w:rsidP="00A12D69">
      <w:r>
        <w:t>A total score of 100 points would indicate that the general contractor met the deliverables outlined in their contract, did so in a timely manner, and met the applicant/homeowner’s standard of satisfaction. Contractors with higher point totals may receive larger project bundles, as their scores indicated they had the capacity to handle a large scope of construction projects.</w:t>
      </w:r>
      <w:r w:rsidR="00A45DAB">
        <w:br w:type="page"/>
      </w:r>
    </w:p>
    <w:p w14:paraId="20F0479E" w14:textId="44BF0C2F" w:rsidR="00E43397" w:rsidRDefault="008B5B3A" w:rsidP="002007C3">
      <w:pPr>
        <w:pStyle w:val="Heading1"/>
      </w:pPr>
      <w:bookmarkStart w:id="1102" w:name="10.0_Post_Construction"/>
      <w:bookmarkStart w:id="1103" w:name="_Toc157263787"/>
      <w:bookmarkStart w:id="1104" w:name="_Toc157446121"/>
      <w:bookmarkStart w:id="1105" w:name="_Toc157584155"/>
      <w:bookmarkStart w:id="1106" w:name="_Toc157263788"/>
      <w:bookmarkStart w:id="1107" w:name="_Toc157446122"/>
      <w:bookmarkStart w:id="1108" w:name="_Toc157584156"/>
      <w:bookmarkStart w:id="1109" w:name="_Toc157263789"/>
      <w:bookmarkStart w:id="1110" w:name="_Toc157263790"/>
      <w:bookmarkStart w:id="1111" w:name="_Toc157446124"/>
      <w:bookmarkStart w:id="1112" w:name="_Toc157584158"/>
      <w:bookmarkStart w:id="1113" w:name="_Toc157677519"/>
      <w:bookmarkStart w:id="1114" w:name="_Toc158720154"/>
      <w:bookmarkStart w:id="1115" w:name="_Toc159229223"/>
      <w:bookmarkEnd w:id="1102"/>
      <w:bookmarkEnd w:id="1103"/>
      <w:bookmarkEnd w:id="1104"/>
      <w:bookmarkEnd w:id="1105"/>
      <w:bookmarkEnd w:id="1106"/>
      <w:bookmarkEnd w:id="1107"/>
      <w:bookmarkEnd w:id="1108"/>
      <w:bookmarkEnd w:id="1109"/>
      <w:bookmarkEnd w:id="1110"/>
      <w:bookmarkEnd w:id="1111"/>
      <w:bookmarkEnd w:id="1112"/>
      <w:r>
        <w:t>Post</w:t>
      </w:r>
      <w:r w:rsidRPr="001E6097">
        <w:t xml:space="preserve"> </w:t>
      </w:r>
      <w:r>
        <w:t>Construction</w:t>
      </w:r>
      <w:bookmarkEnd w:id="1113"/>
      <w:bookmarkEnd w:id="1114"/>
      <w:bookmarkEnd w:id="1115"/>
    </w:p>
    <w:p w14:paraId="20F0479F" w14:textId="77777777" w:rsidR="00E43397" w:rsidRDefault="008B5B3A" w:rsidP="00043448">
      <w:pPr>
        <w:pStyle w:val="Heading2"/>
      </w:pPr>
      <w:bookmarkStart w:id="1116" w:name="10.1_Overview"/>
      <w:bookmarkStart w:id="1117" w:name="_Toc157677520"/>
      <w:bookmarkStart w:id="1118" w:name="_Toc158720155"/>
      <w:bookmarkStart w:id="1119" w:name="_Toc159229224"/>
      <w:bookmarkEnd w:id="1116"/>
      <w:r w:rsidRPr="0070467F">
        <w:t>Overview</w:t>
      </w:r>
      <w:bookmarkEnd w:id="1117"/>
      <w:bookmarkEnd w:id="1118"/>
      <w:bookmarkEnd w:id="1119"/>
    </w:p>
    <w:p w14:paraId="0AE0CB61" w14:textId="09DDD70E" w:rsidR="008A545A" w:rsidRDefault="008B5B3A" w:rsidP="00A12D69">
      <w:r>
        <w:t xml:space="preserve">In the </w:t>
      </w:r>
      <w:r w:rsidR="000A115B">
        <w:t>HRRP</w:t>
      </w:r>
      <w:r>
        <w:t xml:space="preserve">, post construction consists of the following tasks: </w:t>
      </w:r>
      <w:r w:rsidR="007E2CCE">
        <w:t xml:space="preserve">invoicing, </w:t>
      </w:r>
      <w:r>
        <w:t>compliance period monitoring, file closeout, subrogation, and/or recapture.</w:t>
      </w:r>
    </w:p>
    <w:p w14:paraId="511DA495" w14:textId="040CE39A" w:rsidR="008D487C" w:rsidRDefault="00B36197" w:rsidP="000720E2">
      <w:pPr>
        <w:pStyle w:val="Heading2"/>
      </w:pPr>
      <w:bookmarkStart w:id="1120" w:name="_Toc159229225"/>
      <w:r w:rsidRPr="00BC6BDE">
        <w:t>Method of</w:t>
      </w:r>
      <w:r>
        <w:t xml:space="preserve"> </w:t>
      </w:r>
      <w:r w:rsidRPr="00BC6BDE">
        <w:t>Payment/Invoicing</w:t>
      </w:r>
      <w:bookmarkEnd w:id="1120"/>
    </w:p>
    <w:p w14:paraId="257A2837" w14:textId="317D908E" w:rsidR="008A545A" w:rsidRDefault="000F7CE1" w:rsidP="00DB0F37">
      <w:r w:rsidRPr="00DB0F37">
        <w:t xml:space="preserve">Upon completion of a project and passing of the program final inspection, the </w:t>
      </w:r>
      <w:r w:rsidR="003A1D24">
        <w:t>GC</w:t>
      </w:r>
      <w:r w:rsidR="000662FD" w:rsidRPr="008364F0">
        <w:t xml:space="preserve"> will be eligible to submit their construction invoice</w:t>
      </w:r>
      <w:r w:rsidR="003A1D24">
        <w:t>(s)</w:t>
      </w:r>
      <w:r w:rsidR="000662FD" w:rsidRPr="008364F0">
        <w:t xml:space="preserve"> to the implementation</w:t>
      </w:r>
      <w:r w:rsidR="003A1D24">
        <w:t xml:space="preserve"> vendor</w:t>
      </w:r>
      <w:r w:rsidR="000662FD" w:rsidRPr="008364F0">
        <w:t xml:space="preserve">. The </w:t>
      </w:r>
      <w:r w:rsidR="003A1D24">
        <w:t>GC</w:t>
      </w:r>
      <w:r w:rsidR="000662FD" w:rsidRPr="008364F0">
        <w:t xml:space="preserve"> is responsible for submitting complete invoices with all appropriate documentation.</w:t>
      </w:r>
      <w:r w:rsidR="0076421D" w:rsidRPr="008364F0">
        <w:t xml:space="preserve"> The implementation</w:t>
      </w:r>
      <w:r w:rsidR="003A1D24">
        <w:t xml:space="preserve"> vendor</w:t>
      </w:r>
      <w:r w:rsidR="0076421D" w:rsidRPr="008364F0">
        <w:t xml:space="preserve"> will review and confirm invoice accuracy and completeness prior to submi</w:t>
      </w:r>
      <w:r w:rsidR="003A1D24">
        <w:t>ssion of the</w:t>
      </w:r>
      <w:r w:rsidR="0076421D" w:rsidRPr="008364F0">
        <w:t xml:space="preserve"> invoice</w:t>
      </w:r>
      <w:r w:rsidR="003A1D24">
        <w:t>(</w:t>
      </w:r>
      <w:r w:rsidR="0076421D" w:rsidRPr="008364F0">
        <w:t>s</w:t>
      </w:r>
      <w:r w:rsidR="003A1D24">
        <w:t>)</w:t>
      </w:r>
      <w:r w:rsidR="0076421D" w:rsidRPr="008364F0">
        <w:t xml:space="preserve"> to FloridaCommerce. </w:t>
      </w:r>
      <w:r w:rsidR="00233BE0">
        <w:t xml:space="preserve">The </w:t>
      </w:r>
      <w:r w:rsidR="0076421D" w:rsidRPr="008364F0">
        <w:t xml:space="preserve">implementation </w:t>
      </w:r>
      <w:r w:rsidR="003A1D24">
        <w:t>vendor</w:t>
      </w:r>
      <w:r w:rsidR="0076421D" w:rsidRPr="008364F0">
        <w:t xml:space="preserve"> will submit reviewed and approved construction invoices to FloridaCommerce for review and payment</w:t>
      </w:r>
      <w:r w:rsidR="00233BE0">
        <w:t xml:space="preserve"> on a weekly basis</w:t>
      </w:r>
      <w:r w:rsidR="0076421D" w:rsidRPr="008364F0">
        <w:t>.</w:t>
      </w:r>
      <w:r w:rsidR="00DB0F37" w:rsidRPr="005816AA">
        <w:t xml:space="preserve"> </w:t>
      </w:r>
      <w:r w:rsidR="00DB0F37" w:rsidRPr="008364F0">
        <w:t xml:space="preserve">The implementation </w:t>
      </w:r>
      <w:r w:rsidR="003A1D24">
        <w:t>vendor</w:t>
      </w:r>
      <w:r w:rsidR="00DB0F37" w:rsidRPr="008364F0">
        <w:t xml:space="preserve"> will pay </w:t>
      </w:r>
      <w:r w:rsidR="003A1D24">
        <w:t>GC</w:t>
      </w:r>
      <w:r w:rsidR="00DB0F37" w:rsidRPr="008364F0">
        <w:t>s upon receipt of payment from FloridaCommerce, and make any revisions or corrections noted by FloridaCommer</w:t>
      </w:r>
      <w:r w:rsidR="003A1D24">
        <w:t>c</w:t>
      </w:r>
      <w:r w:rsidR="00DB0F37" w:rsidRPr="008364F0">
        <w:t>e</w:t>
      </w:r>
      <w:r w:rsidR="003A1D24">
        <w:t>,</w:t>
      </w:r>
      <w:r w:rsidR="00DB0F37" w:rsidRPr="008364F0">
        <w:t xml:space="preserve"> as needed.</w:t>
      </w:r>
      <w:r w:rsidR="00F879F8">
        <w:rPr>
          <w:rStyle w:val="FootnoteReference"/>
        </w:rPr>
        <w:footnoteReference w:id="13"/>
      </w:r>
      <w:r w:rsidR="00A15106">
        <w:t xml:space="preserve"> </w:t>
      </w:r>
    </w:p>
    <w:p w14:paraId="20F047A1" w14:textId="17BD4A04" w:rsidR="00E43397" w:rsidRDefault="008B5B3A" w:rsidP="00043448">
      <w:pPr>
        <w:pStyle w:val="Heading2"/>
      </w:pPr>
      <w:bookmarkStart w:id="1121" w:name="_Toc157584161"/>
      <w:bookmarkStart w:id="1122" w:name="10.2_Compliance_Period_Monitoring"/>
      <w:bookmarkStart w:id="1123" w:name="_Toc157677521"/>
      <w:bookmarkStart w:id="1124" w:name="_Toc158720156"/>
      <w:bookmarkStart w:id="1125" w:name="_Toc159229226"/>
      <w:bookmarkEnd w:id="1121"/>
      <w:bookmarkEnd w:id="1122"/>
      <w:r>
        <w:t>Compliance</w:t>
      </w:r>
      <w:r w:rsidRPr="0070467F">
        <w:t xml:space="preserve"> </w:t>
      </w:r>
      <w:r>
        <w:t>Period</w:t>
      </w:r>
      <w:bookmarkEnd w:id="1123"/>
      <w:bookmarkEnd w:id="1124"/>
      <w:bookmarkEnd w:id="1125"/>
      <w:r w:rsidRPr="0070467F">
        <w:t xml:space="preserve"> </w:t>
      </w:r>
    </w:p>
    <w:p w14:paraId="7D621A28" w14:textId="645A4EFB" w:rsidR="00AC50D9" w:rsidRDefault="00791D4D" w:rsidP="00A12D69">
      <w:r>
        <w:t xml:space="preserve">Applicants assisted under HRRP must agree to the terms of the </w:t>
      </w:r>
      <w:r w:rsidR="003303C2">
        <w:t>compliance</w:t>
      </w:r>
      <w:r>
        <w:t xml:space="preserve"> period associated with their award. Compliance periods differ slightly for Owner-</w:t>
      </w:r>
      <w:r w:rsidR="000F126F">
        <w:t xml:space="preserve">Occupant </w:t>
      </w:r>
      <w:r>
        <w:t>Applicants and Landlord-Applicants. FloridaCommerce will periodically monitor Owner-</w:t>
      </w:r>
      <w:r w:rsidR="000F126F">
        <w:t xml:space="preserve">Occupant </w:t>
      </w:r>
      <w:r>
        <w:t>Applicants and Landlord</w:t>
      </w:r>
      <w:r w:rsidR="003303C2">
        <w:t>-A</w:t>
      </w:r>
      <w:r>
        <w:t>pplicants</w:t>
      </w:r>
      <w:r w:rsidR="003303C2">
        <w:t xml:space="preserve"> throughout the compliance period. Applicants may be asked to demonstrate that they are still in compliance at any time during the compliance period. </w:t>
      </w:r>
    </w:p>
    <w:p w14:paraId="55F7F90A" w14:textId="7AEB869D" w:rsidR="00CF39AF" w:rsidRDefault="00CF39AF" w:rsidP="00127831">
      <w:pPr>
        <w:pStyle w:val="Heading3"/>
      </w:pPr>
      <w:bookmarkStart w:id="1126" w:name="_Toc158720157"/>
      <w:bookmarkStart w:id="1127" w:name="_Toc159229227"/>
      <w:r>
        <w:t>O</w:t>
      </w:r>
      <w:r w:rsidR="006B69CD">
        <w:t xml:space="preserve">wner-occupant Applicant </w:t>
      </w:r>
      <w:r>
        <w:t>Compliance Period</w:t>
      </w:r>
      <w:bookmarkEnd w:id="1126"/>
      <w:bookmarkEnd w:id="1127"/>
    </w:p>
    <w:p w14:paraId="2E6EAE9B" w14:textId="08739633" w:rsidR="00791D4D" w:rsidRDefault="00791D4D" w:rsidP="00791D4D">
      <w:r>
        <w:t xml:space="preserve">HRRP </w:t>
      </w:r>
      <w:r w:rsidR="009B03D6">
        <w:t>o</w:t>
      </w:r>
      <w:r w:rsidR="000F126F">
        <w:t>wner-occupant applicant</w:t>
      </w:r>
      <w:r w:rsidR="009B03D6">
        <w:t>s</w:t>
      </w:r>
      <w:r>
        <w:t xml:space="preserve"> </w:t>
      </w:r>
      <w:r w:rsidR="009B03D6">
        <w:t>are</w:t>
      </w:r>
      <w:r>
        <w:t xml:space="preserve"> required to occupy the home for three (3) years following completion of construction. During this time FloridaCommerce has the right to request documentation for proof of occupancy</w:t>
      </w:r>
      <w:r>
        <w:rPr>
          <w:spacing w:val="-6"/>
        </w:rPr>
        <w:t xml:space="preserve"> </w:t>
      </w:r>
      <w:r>
        <w:t>to</w:t>
      </w:r>
      <w:r>
        <w:rPr>
          <w:spacing w:val="-5"/>
        </w:rPr>
        <w:t xml:space="preserve"> </w:t>
      </w:r>
      <w:r>
        <w:t>ensure</w:t>
      </w:r>
      <w:r>
        <w:rPr>
          <w:spacing w:val="-7"/>
        </w:rPr>
        <w:t xml:space="preserve"> </w:t>
      </w:r>
      <w:r>
        <w:t>the</w:t>
      </w:r>
      <w:r>
        <w:rPr>
          <w:spacing w:val="-7"/>
        </w:rPr>
        <w:t xml:space="preserve"> </w:t>
      </w:r>
      <w:r>
        <w:t>applicant</w:t>
      </w:r>
      <w:r>
        <w:rPr>
          <w:spacing w:val="-7"/>
        </w:rPr>
        <w:t xml:space="preserve"> </w:t>
      </w:r>
      <w:r>
        <w:t>has</w:t>
      </w:r>
      <w:r>
        <w:rPr>
          <w:spacing w:val="-6"/>
        </w:rPr>
        <w:t xml:space="preserve"> </w:t>
      </w:r>
      <w:r>
        <w:t>continued</w:t>
      </w:r>
      <w:r>
        <w:rPr>
          <w:spacing w:val="-7"/>
        </w:rPr>
        <w:t xml:space="preserve"> </w:t>
      </w:r>
      <w:r>
        <w:t>owning</w:t>
      </w:r>
      <w:r>
        <w:rPr>
          <w:spacing w:val="-8"/>
        </w:rPr>
        <w:t xml:space="preserve"> </w:t>
      </w:r>
      <w:r>
        <w:t>and</w:t>
      </w:r>
      <w:r>
        <w:rPr>
          <w:spacing w:val="-7"/>
        </w:rPr>
        <w:t xml:space="preserve"> </w:t>
      </w:r>
      <w:r>
        <w:t>residing</w:t>
      </w:r>
      <w:r>
        <w:rPr>
          <w:spacing w:val="-7"/>
        </w:rPr>
        <w:t xml:space="preserve"> </w:t>
      </w:r>
      <w:r>
        <w:t>in</w:t>
      </w:r>
      <w:r>
        <w:rPr>
          <w:spacing w:val="-7"/>
        </w:rPr>
        <w:t xml:space="preserve"> </w:t>
      </w:r>
      <w:r>
        <w:t>the</w:t>
      </w:r>
      <w:r>
        <w:rPr>
          <w:spacing w:val="-7"/>
        </w:rPr>
        <w:t xml:space="preserve"> </w:t>
      </w:r>
      <w:r>
        <w:t>home</w:t>
      </w:r>
      <w:r>
        <w:rPr>
          <w:spacing w:val="-8"/>
        </w:rPr>
        <w:t xml:space="preserve"> </w:t>
      </w:r>
      <w:r>
        <w:t>for</w:t>
      </w:r>
      <w:r>
        <w:rPr>
          <w:spacing w:val="-6"/>
        </w:rPr>
        <w:t xml:space="preserve"> </w:t>
      </w:r>
      <w:r>
        <w:t>the</w:t>
      </w:r>
      <w:r>
        <w:rPr>
          <w:spacing w:val="-7"/>
        </w:rPr>
        <w:t xml:space="preserve"> </w:t>
      </w:r>
      <w:r>
        <w:t>required</w:t>
      </w:r>
      <w:r>
        <w:rPr>
          <w:spacing w:val="-8"/>
        </w:rPr>
        <w:t xml:space="preserve"> </w:t>
      </w:r>
      <w:r>
        <w:t>3-year</w:t>
      </w:r>
      <w:r>
        <w:rPr>
          <w:spacing w:val="-6"/>
        </w:rPr>
        <w:t xml:space="preserve"> </w:t>
      </w:r>
      <w:r>
        <w:t xml:space="preserve">period. See section </w:t>
      </w:r>
      <w:r>
        <w:fldChar w:fldCharType="begin"/>
      </w:r>
      <w:r>
        <w:instrText xml:space="preserve"> REF _Ref158200962 \r \h </w:instrText>
      </w:r>
      <w:r>
        <w:fldChar w:fldCharType="separate"/>
      </w:r>
      <w:r>
        <w:t>6.5</w:t>
      </w:r>
      <w:r>
        <w:fldChar w:fldCharType="end"/>
      </w:r>
      <w:r>
        <w:t xml:space="preserve"> </w:t>
      </w:r>
      <w:r>
        <w:fldChar w:fldCharType="begin"/>
      </w:r>
      <w:r>
        <w:instrText xml:space="preserve"> REF _Ref158200962 \h </w:instrText>
      </w:r>
      <w:r>
        <w:fldChar w:fldCharType="separate"/>
      </w:r>
      <w:r>
        <w:t>Proof</w:t>
      </w:r>
      <w:r>
        <w:rPr>
          <w:spacing w:val="-14"/>
        </w:rPr>
        <w:t xml:space="preserve"> </w:t>
      </w:r>
      <w:r>
        <w:t>of</w:t>
      </w:r>
      <w:r>
        <w:rPr>
          <w:spacing w:val="-14"/>
        </w:rPr>
        <w:t xml:space="preserve"> </w:t>
      </w:r>
      <w:r>
        <w:t>Primary Residency</w:t>
      </w:r>
      <w:r>
        <w:fldChar w:fldCharType="end"/>
      </w:r>
      <w:r>
        <w:t xml:space="preserve"> for definition of primary residency.</w:t>
      </w:r>
    </w:p>
    <w:p w14:paraId="20F047A3" w14:textId="5EBABF7A" w:rsidR="00E43397" w:rsidRDefault="002B57E0" w:rsidP="00A12D69">
      <w:r>
        <w:t xml:space="preserve">If an applicant sells the home or discontinues use of the home as their primary residence within the </w:t>
      </w:r>
      <w:r w:rsidRPr="00BB1084">
        <w:t>three (3) year</w:t>
      </w:r>
      <w:r>
        <w:t xml:space="preserve"> compliance period, the applicant may be subject to repay all or a portion of the grant amount. </w:t>
      </w:r>
      <w:r w:rsidR="008B5B3A">
        <w:t>The</w:t>
      </w:r>
      <w:r w:rsidR="008B5B3A">
        <w:rPr>
          <w:spacing w:val="-11"/>
        </w:rPr>
        <w:t xml:space="preserve"> </w:t>
      </w:r>
      <w:r w:rsidR="008B5B3A">
        <w:t>36-month</w:t>
      </w:r>
      <w:r w:rsidR="008B5B3A">
        <w:rPr>
          <w:spacing w:val="-11"/>
        </w:rPr>
        <w:t xml:space="preserve"> </w:t>
      </w:r>
      <w:r w:rsidR="008B5B3A">
        <w:t>occupancy</w:t>
      </w:r>
      <w:r w:rsidR="008B5B3A">
        <w:rPr>
          <w:spacing w:val="-10"/>
        </w:rPr>
        <w:t xml:space="preserve"> </w:t>
      </w:r>
      <w:r w:rsidR="008B5B3A">
        <w:t>is</w:t>
      </w:r>
      <w:r w:rsidR="008B5B3A">
        <w:rPr>
          <w:spacing w:val="-11"/>
        </w:rPr>
        <w:t xml:space="preserve"> </w:t>
      </w:r>
      <w:r w:rsidR="008B5B3A">
        <w:t>monitored</w:t>
      </w:r>
      <w:r w:rsidR="008B5B3A">
        <w:rPr>
          <w:spacing w:val="-10"/>
        </w:rPr>
        <w:t xml:space="preserve"> </w:t>
      </w:r>
      <w:r w:rsidR="008B5B3A">
        <w:t>annually</w:t>
      </w:r>
      <w:r w:rsidR="008B5B3A">
        <w:rPr>
          <w:spacing w:val="-10"/>
        </w:rPr>
        <w:t xml:space="preserve"> </w:t>
      </w:r>
      <w:r w:rsidR="008B5B3A">
        <w:t>by</w:t>
      </w:r>
      <w:r w:rsidR="008B5B3A">
        <w:rPr>
          <w:spacing w:val="-10"/>
        </w:rPr>
        <w:t xml:space="preserve"> </w:t>
      </w:r>
      <w:r w:rsidR="008B5B3A">
        <w:t>the</w:t>
      </w:r>
      <w:r w:rsidR="008B5B3A">
        <w:rPr>
          <w:spacing w:val="-11"/>
        </w:rPr>
        <w:t xml:space="preserve"> </w:t>
      </w:r>
      <w:r w:rsidR="008B5B3A">
        <w:t>program</w:t>
      </w:r>
      <w:r w:rsidR="008B5B3A">
        <w:rPr>
          <w:spacing w:val="-10"/>
        </w:rPr>
        <w:t xml:space="preserve"> </w:t>
      </w:r>
      <w:r w:rsidR="008B5B3A">
        <w:t>and/or</w:t>
      </w:r>
      <w:r w:rsidR="008B5B3A">
        <w:rPr>
          <w:spacing w:val="-11"/>
        </w:rPr>
        <w:t xml:space="preserve"> </w:t>
      </w:r>
      <w:r w:rsidR="00B47B4E">
        <w:t>FloridaCommerce</w:t>
      </w:r>
      <w:r w:rsidR="008B5B3A">
        <w:rPr>
          <w:spacing w:val="-10"/>
        </w:rPr>
        <w:t xml:space="preserve"> </w:t>
      </w:r>
      <w:r w:rsidR="008B5B3A">
        <w:t>staff.</w:t>
      </w:r>
      <w:r w:rsidR="008B5B3A">
        <w:rPr>
          <w:spacing w:val="-11"/>
        </w:rPr>
        <w:t xml:space="preserve"> </w:t>
      </w:r>
      <w:r w:rsidR="008B5B3A">
        <w:t>The</w:t>
      </w:r>
      <w:r w:rsidR="008B5B3A">
        <w:rPr>
          <w:spacing w:val="-10"/>
        </w:rPr>
        <w:t xml:space="preserve"> </w:t>
      </w:r>
      <w:r w:rsidR="008B5B3A">
        <w:t>compliance</w:t>
      </w:r>
      <w:r w:rsidR="008B5B3A">
        <w:rPr>
          <w:spacing w:val="-11"/>
        </w:rPr>
        <w:t xml:space="preserve"> </w:t>
      </w:r>
      <w:r w:rsidR="008B5B3A">
        <w:t>and</w:t>
      </w:r>
      <w:r w:rsidR="008B5B3A">
        <w:rPr>
          <w:spacing w:val="-10"/>
        </w:rPr>
        <w:t xml:space="preserve"> </w:t>
      </w:r>
      <w:r w:rsidR="008B5B3A">
        <w:t>monitoring policy include the following prorated amounts of grant repayment, if the applicant is not determined compliant within the 36-month compliance period:</w:t>
      </w:r>
    </w:p>
    <w:p w14:paraId="20F047A4" w14:textId="1E897B08" w:rsidR="00E43397" w:rsidRDefault="008B5B3A" w:rsidP="00A12D69">
      <w:pPr>
        <w:pStyle w:val="BulletList"/>
      </w:pPr>
      <w:r>
        <w:t>If</w:t>
      </w:r>
      <w:r>
        <w:rPr>
          <w:spacing w:val="71"/>
        </w:rPr>
        <w:t xml:space="preserve"> </w:t>
      </w:r>
      <w:r>
        <w:t>within</w:t>
      </w:r>
      <w:r>
        <w:rPr>
          <w:spacing w:val="72"/>
        </w:rPr>
        <w:t xml:space="preserve"> </w:t>
      </w:r>
      <w:r>
        <w:t>the</w:t>
      </w:r>
      <w:r>
        <w:rPr>
          <w:spacing w:val="71"/>
        </w:rPr>
        <w:t xml:space="preserve"> </w:t>
      </w:r>
      <w:r>
        <w:t>first</w:t>
      </w:r>
      <w:r>
        <w:rPr>
          <w:spacing w:val="70"/>
        </w:rPr>
        <w:t xml:space="preserve"> </w:t>
      </w:r>
      <w:r>
        <w:t>12</w:t>
      </w:r>
      <w:r>
        <w:rPr>
          <w:spacing w:val="72"/>
        </w:rPr>
        <w:t xml:space="preserve"> </w:t>
      </w:r>
      <w:r>
        <w:t>months</w:t>
      </w:r>
      <w:r>
        <w:rPr>
          <w:spacing w:val="73"/>
        </w:rPr>
        <w:t xml:space="preserve"> </w:t>
      </w:r>
      <w:r>
        <w:t>monitoring</w:t>
      </w:r>
      <w:r>
        <w:rPr>
          <w:spacing w:val="72"/>
        </w:rPr>
        <w:t xml:space="preserve"> </w:t>
      </w:r>
      <w:r>
        <w:t>period,</w:t>
      </w:r>
      <w:r>
        <w:rPr>
          <w:spacing w:val="71"/>
        </w:rPr>
        <w:t xml:space="preserve"> </w:t>
      </w:r>
      <w:r>
        <w:t>applicants</w:t>
      </w:r>
      <w:r>
        <w:rPr>
          <w:spacing w:val="73"/>
        </w:rPr>
        <w:t xml:space="preserve"> </w:t>
      </w:r>
      <w:r>
        <w:t>fail</w:t>
      </w:r>
      <w:r>
        <w:rPr>
          <w:spacing w:val="71"/>
        </w:rPr>
        <w:t xml:space="preserve"> </w:t>
      </w:r>
      <w:r>
        <w:t>to</w:t>
      </w:r>
      <w:r>
        <w:rPr>
          <w:spacing w:val="73"/>
        </w:rPr>
        <w:t xml:space="preserve"> </w:t>
      </w:r>
      <w:r>
        <w:t>comply</w:t>
      </w:r>
      <w:r>
        <w:rPr>
          <w:spacing w:val="71"/>
        </w:rPr>
        <w:t xml:space="preserve"> </w:t>
      </w:r>
      <w:r>
        <w:t>with</w:t>
      </w:r>
      <w:r>
        <w:rPr>
          <w:spacing w:val="70"/>
        </w:rPr>
        <w:t xml:space="preserve"> </w:t>
      </w:r>
      <w:r>
        <w:t>the</w:t>
      </w:r>
      <w:r>
        <w:rPr>
          <w:spacing w:val="72"/>
        </w:rPr>
        <w:t xml:space="preserve"> </w:t>
      </w:r>
      <w:r>
        <w:t xml:space="preserve">compliance requirements, the applicant is responsible for repaying the total grant amount back to </w:t>
      </w:r>
      <w:r w:rsidR="00B47B4E">
        <w:t>FloridaCommerce</w:t>
      </w:r>
      <w:r>
        <w:t>.</w:t>
      </w:r>
    </w:p>
    <w:p w14:paraId="20F047A5" w14:textId="640E42C6" w:rsidR="00E43397" w:rsidRDefault="008B5B3A" w:rsidP="00A12D69">
      <w:pPr>
        <w:pStyle w:val="BulletList"/>
      </w:pPr>
      <w:r>
        <w:t xml:space="preserve">If within 13-24 months monitoring period, applicants fail to comply with the compliance requirements, the applicant is responsible for repaying 2/3 of the total grant amount back to </w:t>
      </w:r>
      <w:r w:rsidR="009B03D6">
        <w:t>FloridaCommerce.</w:t>
      </w:r>
    </w:p>
    <w:p w14:paraId="20F047A6" w14:textId="3219322F" w:rsidR="00E43397" w:rsidRDefault="008B5B3A" w:rsidP="00A12D69">
      <w:pPr>
        <w:pStyle w:val="BulletList"/>
      </w:pPr>
      <w:r>
        <w:t xml:space="preserve">If within 25-36 months monitoring period, applicants fail to comply with the compliance requirements, the applicant is responsible for repaying 1/3 of the total grant amount back to </w:t>
      </w:r>
      <w:r w:rsidR="009B03D6">
        <w:t>FloridaCommerce.</w:t>
      </w:r>
    </w:p>
    <w:p w14:paraId="0854841A" w14:textId="5FDCD0C2" w:rsidR="00125EEC" w:rsidRDefault="008B5B3A" w:rsidP="00A12D69">
      <w:r>
        <w:t>If</w:t>
      </w:r>
      <w:r>
        <w:rPr>
          <w:spacing w:val="-13"/>
        </w:rPr>
        <w:t xml:space="preserve"> </w:t>
      </w:r>
      <w:r>
        <w:t>the</w:t>
      </w:r>
      <w:r>
        <w:rPr>
          <w:spacing w:val="-13"/>
        </w:rPr>
        <w:t xml:space="preserve"> </w:t>
      </w:r>
      <w:r>
        <w:t>applicant</w:t>
      </w:r>
      <w:r>
        <w:rPr>
          <w:spacing w:val="-13"/>
        </w:rPr>
        <w:t xml:space="preserve"> </w:t>
      </w:r>
      <w:proofErr w:type="gramStart"/>
      <w:r>
        <w:t>is</w:t>
      </w:r>
      <w:r>
        <w:rPr>
          <w:spacing w:val="-13"/>
        </w:rPr>
        <w:t xml:space="preserve"> </w:t>
      </w:r>
      <w:r>
        <w:t>in</w:t>
      </w:r>
      <w:r>
        <w:rPr>
          <w:spacing w:val="-12"/>
        </w:rPr>
        <w:t xml:space="preserve"> </w:t>
      </w:r>
      <w:r>
        <w:t>compliance</w:t>
      </w:r>
      <w:proofErr w:type="gramEnd"/>
      <w:r>
        <w:rPr>
          <w:spacing w:val="-13"/>
        </w:rPr>
        <w:t xml:space="preserve"> </w:t>
      </w:r>
      <w:r>
        <w:t>at</w:t>
      </w:r>
      <w:r>
        <w:rPr>
          <w:spacing w:val="-13"/>
        </w:rPr>
        <w:t xml:space="preserve"> </w:t>
      </w:r>
      <w:r>
        <w:t>or</w:t>
      </w:r>
      <w:r>
        <w:rPr>
          <w:spacing w:val="-13"/>
        </w:rPr>
        <w:t xml:space="preserve"> </w:t>
      </w:r>
      <w:r>
        <w:t>on</w:t>
      </w:r>
      <w:r>
        <w:rPr>
          <w:spacing w:val="-13"/>
        </w:rPr>
        <w:t xml:space="preserve"> </w:t>
      </w:r>
      <w:r>
        <w:t>the</w:t>
      </w:r>
      <w:r>
        <w:rPr>
          <w:spacing w:val="-12"/>
        </w:rPr>
        <w:t xml:space="preserve"> </w:t>
      </w:r>
      <w:r>
        <w:t>beginning</w:t>
      </w:r>
      <w:r>
        <w:rPr>
          <w:spacing w:val="-13"/>
        </w:rPr>
        <w:t xml:space="preserve"> </w:t>
      </w:r>
      <w:r>
        <w:t>of</w:t>
      </w:r>
      <w:r>
        <w:rPr>
          <w:spacing w:val="-13"/>
        </w:rPr>
        <w:t xml:space="preserve"> </w:t>
      </w:r>
      <w:r>
        <w:t>the</w:t>
      </w:r>
      <w:r>
        <w:rPr>
          <w:spacing w:val="-13"/>
        </w:rPr>
        <w:t xml:space="preserve"> </w:t>
      </w:r>
      <w:r>
        <w:t>37th</w:t>
      </w:r>
      <w:r>
        <w:rPr>
          <w:spacing w:val="-12"/>
        </w:rPr>
        <w:t xml:space="preserve"> </w:t>
      </w:r>
      <w:r>
        <w:t>month</w:t>
      </w:r>
      <w:r>
        <w:rPr>
          <w:spacing w:val="-13"/>
        </w:rPr>
        <w:t xml:space="preserve"> </w:t>
      </w:r>
      <w:r>
        <w:t>of</w:t>
      </w:r>
      <w:r>
        <w:rPr>
          <w:spacing w:val="-13"/>
        </w:rPr>
        <w:t xml:space="preserve"> </w:t>
      </w:r>
      <w:r>
        <w:t>the</w:t>
      </w:r>
      <w:r>
        <w:rPr>
          <w:spacing w:val="-12"/>
        </w:rPr>
        <w:t xml:space="preserve"> </w:t>
      </w:r>
      <w:r>
        <w:t>compliance</w:t>
      </w:r>
      <w:r>
        <w:rPr>
          <w:spacing w:val="-13"/>
        </w:rPr>
        <w:t xml:space="preserve"> </w:t>
      </w:r>
      <w:r>
        <w:t>and</w:t>
      </w:r>
      <w:r>
        <w:rPr>
          <w:spacing w:val="-12"/>
        </w:rPr>
        <w:t xml:space="preserve"> </w:t>
      </w:r>
      <w:r>
        <w:t>monitoring</w:t>
      </w:r>
      <w:r>
        <w:rPr>
          <w:spacing w:val="-13"/>
        </w:rPr>
        <w:t xml:space="preserve"> </w:t>
      </w:r>
      <w:r>
        <w:t>period, the promissory is released and the total grant amount is forgiven.</w:t>
      </w:r>
    </w:p>
    <w:p w14:paraId="2EE01555" w14:textId="63AF0918" w:rsidR="00125EEC" w:rsidRDefault="00125EEC" w:rsidP="00127831">
      <w:pPr>
        <w:pStyle w:val="Heading3"/>
      </w:pPr>
      <w:bookmarkStart w:id="1128" w:name="_Toc158720158"/>
      <w:bookmarkStart w:id="1129" w:name="_Toc159229228"/>
      <w:r>
        <w:t>Landlord-Applicant Compliance Period</w:t>
      </w:r>
      <w:bookmarkEnd w:id="1128"/>
      <w:bookmarkEnd w:id="1129"/>
    </w:p>
    <w:p w14:paraId="6B157E56" w14:textId="76A357EA" w:rsidR="00A12D70" w:rsidRDefault="00A12D70" w:rsidP="000F126F">
      <w:r w:rsidRPr="00A12D70">
        <w:t xml:space="preserve">HRRP </w:t>
      </w:r>
      <w:r w:rsidR="00560D56">
        <w:t xml:space="preserve">Landlord-Applicants </w:t>
      </w:r>
      <w:r w:rsidRPr="00A12D70">
        <w:t xml:space="preserve">will be required to ensure the rental property is affordable for LMI tenants for a minimum </w:t>
      </w:r>
      <w:proofErr w:type="gramStart"/>
      <w:r w:rsidRPr="00A12D70">
        <w:t>period of time</w:t>
      </w:r>
      <w:proofErr w:type="gramEnd"/>
      <w:r w:rsidRPr="00A12D70">
        <w:t xml:space="preserve">. The minimum required affordability time periods are: </w:t>
      </w:r>
    </w:p>
    <w:p w14:paraId="762D934D" w14:textId="677CB0E3" w:rsidR="008364F0" w:rsidRDefault="008364F0" w:rsidP="008364F0">
      <w:pPr>
        <w:pStyle w:val="TableCaption"/>
      </w:pPr>
      <w:r>
        <w:t xml:space="preserve">Table </w:t>
      </w:r>
      <w:r>
        <w:fldChar w:fldCharType="begin"/>
      </w:r>
      <w:r>
        <w:instrText xml:space="preserve"> SEQ Table \* ARABIC </w:instrText>
      </w:r>
      <w:r>
        <w:fldChar w:fldCharType="separate"/>
      </w:r>
      <w:r>
        <w:t>3</w:t>
      </w:r>
      <w:r>
        <w:fldChar w:fldCharType="end"/>
      </w:r>
      <w:r>
        <w:t xml:space="preserve">: </w:t>
      </w:r>
      <w:r w:rsidRPr="00850C17">
        <w:t>Housing Program Affordability Periods</w:t>
      </w:r>
    </w:p>
    <w:tbl>
      <w:tblPr>
        <w:tblStyle w:val="TableGrid"/>
        <w:tblW w:w="8640" w:type="dxa"/>
        <w:tblLook w:val="04A0" w:firstRow="1" w:lastRow="0" w:firstColumn="1" w:lastColumn="0" w:noHBand="0" w:noVBand="1"/>
      </w:tblPr>
      <w:tblGrid>
        <w:gridCol w:w="2841"/>
        <w:gridCol w:w="2859"/>
        <w:gridCol w:w="2940"/>
      </w:tblGrid>
      <w:tr w:rsidR="001A5BF0" w14:paraId="13853E58" w14:textId="77777777" w:rsidTr="00836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Align w:val="center"/>
          </w:tcPr>
          <w:p w14:paraId="20A5A8F5" w14:textId="2B997BB9" w:rsidR="001A5BF0" w:rsidRPr="008364F0" w:rsidRDefault="001A5BF0" w:rsidP="000F126F">
            <w:pPr>
              <w:autoSpaceDE w:val="0"/>
              <w:autoSpaceDN w:val="0"/>
              <w:adjustRightInd w:val="0"/>
              <w:spacing w:before="0" w:after="0"/>
              <w:jc w:val="center"/>
              <w:rPr>
                <w:rFonts w:cs="Arial"/>
                <w:color w:val="FFFFFF" w:themeColor="background1"/>
              </w:rPr>
            </w:pPr>
            <w:r w:rsidRPr="008364F0">
              <w:rPr>
                <w:rFonts w:cs="Arial"/>
                <w:color w:val="FFFFFF" w:themeColor="background1"/>
              </w:rPr>
              <w:t>Type of Project</w:t>
            </w:r>
          </w:p>
        </w:tc>
        <w:tc>
          <w:tcPr>
            <w:tcW w:w="2859" w:type="dxa"/>
            <w:vAlign w:val="center"/>
          </w:tcPr>
          <w:p w14:paraId="0E4F9374" w14:textId="7B9004C7" w:rsidR="001A5BF0" w:rsidRPr="008364F0" w:rsidRDefault="001A5BF0" w:rsidP="000F126F">
            <w:pPr>
              <w:autoSpaceDE w:val="0"/>
              <w:autoSpaceDN w:val="0"/>
              <w:adjustRightInd w:val="0"/>
              <w:spacing w:before="0" w:after="0"/>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8364F0">
              <w:rPr>
                <w:rFonts w:cs="Arial"/>
                <w:color w:val="FFFFFF" w:themeColor="background1"/>
              </w:rPr>
              <w:t>Number of Units</w:t>
            </w:r>
          </w:p>
        </w:tc>
        <w:tc>
          <w:tcPr>
            <w:tcW w:w="2940" w:type="dxa"/>
            <w:vAlign w:val="center"/>
          </w:tcPr>
          <w:p w14:paraId="1DD87174" w14:textId="1B88829E" w:rsidR="001A5BF0" w:rsidRPr="008364F0" w:rsidRDefault="001A5BF0" w:rsidP="000F126F">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8364F0">
              <w:rPr>
                <w:rFonts w:cs="Arial"/>
                <w:color w:val="FFFFFF" w:themeColor="background1"/>
              </w:rPr>
              <w:t>Minimum Required Affordability</w:t>
            </w:r>
          </w:p>
        </w:tc>
      </w:tr>
      <w:tr w:rsidR="001A5BF0" w14:paraId="282D4A17" w14:textId="77777777" w:rsidTr="0083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Merge w:val="restart"/>
            <w:vAlign w:val="center"/>
          </w:tcPr>
          <w:p w14:paraId="79B56937" w14:textId="6FAE942D" w:rsidR="001A5BF0" w:rsidRPr="008364F0" w:rsidRDefault="001A5BF0" w:rsidP="000F126F">
            <w:pPr>
              <w:autoSpaceDE w:val="0"/>
              <w:autoSpaceDN w:val="0"/>
              <w:adjustRightInd w:val="0"/>
              <w:spacing w:before="0" w:after="0"/>
              <w:jc w:val="left"/>
              <w:rPr>
                <w:rFonts w:cs="Arial"/>
                <w:color w:val="1F2352"/>
              </w:rPr>
            </w:pPr>
            <w:r w:rsidRPr="008364F0">
              <w:rPr>
                <w:rFonts w:cs="Arial"/>
                <w:color w:val="1F2352"/>
              </w:rPr>
              <w:t>Multi-family</w:t>
            </w:r>
          </w:p>
        </w:tc>
        <w:tc>
          <w:tcPr>
            <w:tcW w:w="2859" w:type="dxa"/>
          </w:tcPr>
          <w:p w14:paraId="3F926C79" w14:textId="4265648B" w:rsidR="001A5BF0" w:rsidRPr="008364F0" w:rsidRDefault="001A5BF0" w:rsidP="00A12D70">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Arial"/>
                <w:color w:val="1F2352"/>
              </w:rPr>
            </w:pPr>
            <w:r w:rsidRPr="008364F0">
              <w:rPr>
                <w:rFonts w:cs="Arial"/>
                <w:color w:val="1F2352"/>
              </w:rPr>
              <w:t>Less than 8</w:t>
            </w:r>
          </w:p>
        </w:tc>
        <w:tc>
          <w:tcPr>
            <w:tcW w:w="2940" w:type="dxa"/>
          </w:tcPr>
          <w:p w14:paraId="6F5843C8" w14:textId="6643E243" w:rsidR="001A5BF0" w:rsidRPr="008364F0" w:rsidRDefault="001A5BF0" w:rsidP="00A12D70">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Arial"/>
                <w:color w:val="1F2352"/>
              </w:rPr>
            </w:pPr>
            <w:r w:rsidRPr="008364F0">
              <w:rPr>
                <w:rFonts w:cs="Arial"/>
                <w:color w:val="1F2352"/>
              </w:rPr>
              <w:t>5 years</w:t>
            </w:r>
          </w:p>
        </w:tc>
      </w:tr>
      <w:tr w:rsidR="001A5BF0" w14:paraId="3A319E0B" w14:textId="77777777" w:rsidTr="008364F0">
        <w:tc>
          <w:tcPr>
            <w:cnfStyle w:val="001000000000" w:firstRow="0" w:lastRow="0" w:firstColumn="1" w:lastColumn="0" w:oddVBand="0" w:evenVBand="0" w:oddHBand="0" w:evenHBand="0" w:firstRowFirstColumn="0" w:firstRowLastColumn="0" w:lastRowFirstColumn="0" w:lastRowLastColumn="0"/>
            <w:tcW w:w="2841" w:type="dxa"/>
            <w:vMerge/>
            <w:vAlign w:val="center"/>
          </w:tcPr>
          <w:p w14:paraId="6C8026B3" w14:textId="77777777" w:rsidR="001A5BF0" w:rsidRPr="008364F0" w:rsidRDefault="001A5BF0" w:rsidP="000F126F">
            <w:pPr>
              <w:autoSpaceDE w:val="0"/>
              <w:autoSpaceDN w:val="0"/>
              <w:adjustRightInd w:val="0"/>
              <w:spacing w:before="0" w:after="0"/>
              <w:jc w:val="left"/>
              <w:rPr>
                <w:rFonts w:cs="Arial"/>
                <w:color w:val="1F2352"/>
              </w:rPr>
            </w:pPr>
          </w:p>
        </w:tc>
        <w:tc>
          <w:tcPr>
            <w:tcW w:w="2859" w:type="dxa"/>
          </w:tcPr>
          <w:p w14:paraId="0B5992C6" w14:textId="42D3FB1D" w:rsidR="001A5BF0" w:rsidRPr="008364F0" w:rsidRDefault="001A5BF0" w:rsidP="00A12D70">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Arial"/>
                <w:color w:val="1F2352"/>
              </w:rPr>
            </w:pPr>
            <w:r w:rsidRPr="008364F0">
              <w:rPr>
                <w:rFonts w:cs="Arial"/>
                <w:color w:val="1F2352"/>
              </w:rPr>
              <w:t>8 or more</w:t>
            </w:r>
          </w:p>
        </w:tc>
        <w:tc>
          <w:tcPr>
            <w:tcW w:w="2940" w:type="dxa"/>
          </w:tcPr>
          <w:p w14:paraId="06605F38" w14:textId="006D155E" w:rsidR="001A5BF0" w:rsidRPr="008364F0" w:rsidRDefault="001A5BF0" w:rsidP="00A12D70">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Arial"/>
                <w:color w:val="1F2352"/>
              </w:rPr>
            </w:pPr>
            <w:r w:rsidRPr="008364F0">
              <w:rPr>
                <w:rFonts w:cs="Arial"/>
                <w:color w:val="1F2352"/>
              </w:rPr>
              <w:t>15 years</w:t>
            </w:r>
          </w:p>
        </w:tc>
      </w:tr>
      <w:tr w:rsidR="001A5BF0" w14:paraId="28625F03" w14:textId="77777777" w:rsidTr="0083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Align w:val="center"/>
          </w:tcPr>
          <w:p w14:paraId="1C88D667" w14:textId="067C8A32" w:rsidR="001A5BF0" w:rsidRPr="008364F0" w:rsidRDefault="001A5BF0" w:rsidP="000F126F">
            <w:pPr>
              <w:autoSpaceDE w:val="0"/>
              <w:autoSpaceDN w:val="0"/>
              <w:adjustRightInd w:val="0"/>
              <w:spacing w:before="0" w:after="0"/>
              <w:jc w:val="left"/>
              <w:rPr>
                <w:rFonts w:cs="Arial"/>
                <w:color w:val="1F2352"/>
              </w:rPr>
            </w:pPr>
            <w:r w:rsidRPr="008364F0">
              <w:rPr>
                <w:rFonts w:cs="Arial"/>
                <w:color w:val="1F2352"/>
              </w:rPr>
              <w:t>Single Family</w:t>
            </w:r>
          </w:p>
        </w:tc>
        <w:tc>
          <w:tcPr>
            <w:tcW w:w="2859" w:type="dxa"/>
          </w:tcPr>
          <w:p w14:paraId="4895EF0E" w14:textId="7FE98040" w:rsidR="001A5BF0" w:rsidRPr="008364F0" w:rsidRDefault="001A5BF0" w:rsidP="00A12D70">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Arial"/>
                <w:color w:val="1F2352"/>
              </w:rPr>
            </w:pPr>
            <w:r w:rsidRPr="008364F0">
              <w:rPr>
                <w:rFonts w:cs="Arial"/>
                <w:color w:val="1F2352"/>
              </w:rPr>
              <w:t>1 - 4</w:t>
            </w:r>
          </w:p>
        </w:tc>
        <w:tc>
          <w:tcPr>
            <w:tcW w:w="2940" w:type="dxa"/>
          </w:tcPr>
          <w:p w14:paraId="3B00CA6C" w14:textId="65A795F4" w:rsidR="001A5BF0" w:rsidRPr="008364F0" w:rsidRDefault="001A5BF0" w:rsidP="000F126F">
            <w:pPr>
              <w:keepNext/>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Arial"/>
                <w:color w:val="1F2352"/>
              </w:rPr>
            </w:pPr>
            <w:r w:rsidRPr="008364F0">
              <w:rPr>
                <w:rFonts w:cs="Arial"/>
                <w:color w:val="1F2352"/>
              </w:rPr>
              <w:t>5 years</w:t>
            </w:r>
          </w:p>
        </w:tc>
      </w:tr>
    </w:tbl>
    <w:p w14:paraId="5D8F8A80" w14:textId="24E84592" w:rsidR="00A12D70" w:rsidRDefault="000D590B" w:rsidP="000F126F">
      <w:r w:rsidRPr="000F126F">
        <w:t xml:space="preserve">HRRP </w:t>
      </w:r>
      <w:r w:rsidR="00A12D70" w:rsidRPr="000F126F">
        <w:t>Landlord</w:t>
      </w:r>
      <w:r w:rsidR="006056F7" w:rsidRPr="000F126F">
        <w:t xml:space="preserve">-Applicants </w:t>
      </w:r>
      <w:r w:rsidR="00A12D70" w:rsidRPr="000F126F">
        <w:t>will control and provide affordable rent in accordance with HUD guidelines. The affordability requirement states that property owner must lease the units to LMI households earning 80 percent or less of the AMI and must lease the units at an affordable rent. Rent must comply with the maximum HUD HOME rent limits. The maximum HUD HOME rent limits</w:t>
      </w:r>
      <w:r w:rsidR="009C5730">
        <w:rPr>
          <w:rStyle w:val="FootnoteReference"/>
        </w:rPr>
        <w:footnoteReference w:id="14"/>
      </w:r>
      <w:r w:rsidR="00A12D70" w:rsidRPr="000F126F">
        <w:t xml:space="preserve"> are the lesser of: </w:t>
      </w:r>
    </w:p>
    <w:p w14:paraId="0CC3647D" w14:textId="08D911EA" w:rsidR="001C5455" w:rsidRPr="000F126F" w:rsidRDefault="00EA2D35" w:rsidP="000F126F">
      <w:pPr>
        <w:pStyle w:val="BulletList"/>
      </w:pPr>
      <w:r>
        <w:t xml:space="preserve">The fair </w:t>
      </w:r>
      <w:r w:rsidRPr="000F126F">
        <w:t xml:space="preserve">market rent for </w:t>
      </w:r>
      <w:r w:rsidR="009C7834" w:rsidRPr="000F126F">
        <w:t xml:space="preserve">existing housing for comparable units in the area as established by HUD under 24 CFR 888.111; or </w:t>
      </w:r>
    </w:p>
    <w:p w14:paraId="2F1DD5EA" w14:textId="71CC9216" w:rsidR="007D2C2A" w:rsidRDefault="001C5455" w:rsidP="000F126F">
      <w:pPr>
        <w:pStyle w:val="BulletList"/>
      </w:pPr>
      <w:r w:rsidRPr="000F126F">
        <w:t>A rent that does not exceed 30 percent of the adjusted income of a family whose annual income equals 65 p</w:t>
      </w:r>
      <w:r w:rsidRPr="001C5455">
        <w:t xml:space="preserve">ercent of the AMI, as determined by HUD, with adjustments for number of bedrooms in the unit. The HUD HOME rent limits will include average occupancy per unit and adjusted income assumptions. </w:t>
      </w:r>
    </w:p>
    <w:p w14:paraId="20F047A8" w14:textId="77777777" w:rsidR="00E43397" w:rsidRDefault="008B5B3A" w:rsidP="00043448">
      <w:pPr>
        <w:pStyle w:val="Heading2"/>
      </w:pPr>
      <w:bookmarkStart w:id="1130" w:name="10.3_Closeout_Review"/>
      <w:bookmarkStart w:id="1131" w:name="_Toc157677522"/>
      <w:bookmarkStart w:id="1132" w:name="_Toc158720159"/>
      <w:bookmarkStart w:id="1133" w:name="_Toc159229229"/>
      <w:bookmarkEnd w:id="1130"/>
      <w:r>
        <w:t>Closeout</w:t>
      </w:r>
      <w:r w:rsidRPr="0070467F">
        <w:t xml:space="preserve"> Review</w:t>
      </w:r>
      <w:bookmarkEnd w:id="1131"/>
      <w:bookmarkEnd w:id="1132"/>
      <w:bookmarkEnd w:id="1133"/>
    </w:p>
    <w:p w14:paraId="20F047A9" w14:textId="77777777" w:rsidR="00E43397" w:rsidRDefault="008B5B3A" w:rsidP="00A12D69">
      <w:r>
        <w:t>Once all construction contractor payments have been issued, the file will move into the closeout review stage. Closeout</w:t>
      </w:r>
      <w:r>
        <w:rPr>
          <w:spacing w:val="-1"/>
        </w:rPr>
        <w:t xml:space="preserve"> </w:t>
      </w:r>
      <w:r>
        <w:t>review is a multi-tiered review that results in</w:t>
      </w:r>
      <w:r>
        <w:rPr>
          <w:spacing w:val="-1"/>
        </w:rPr>
        <w:t xml:space="preserve"> </w:t>
      </w:r>
      <w:r>
        <w:t>a full file, end-to-end</w:t>
      </w:r>
      <w:r>
        <w:rPr>
          <w:spacing w:val="-1"/>
        </w:rPr>
        <w:t xml:space="preserve"> </w:t>
      </w:r>
      <w:r>
        <w:t>verification process.</w:t>
      </w:r>
      <w:r>
        <w:rPr>
          <w:spacing w:val="-1"/>
        </w:rPr>
        <w:t xml:space="preserve"> </w:t>
      </w:r>
      <w:r>
        <w:t>The</w:t>
      </w:r>
      <w:r>
        <w:rPr>
          <w:spacing w:val="-1"/>
        </w:rPr>
        <w:t xml:space="preserve"> </w:t>
      </w:r>
      <w:r>
        <w:t>verification process starts at the case manager level, where the basic file documentation requirements for the program are reviewed and any additional documentation that may be needed is gathered.</w:t>
      </w:r>
    </w:p>
    <w:p w14:paraId="20F047AA" w14:textId="02DF5AB6" w:rsidR="00E43397" w:rsidRDefault="008B5B3A" w:rsidP="00A12D69">
      <w:r>
        <w:t>Once the initial end-to-end file review is completed by the case manager, the file is routed to the QA/QC team. The</w:t>
      </w:r>
      <w:r>
        <w:rPr>
          <w:spacing w:val="-1"/>
        </w:rPr>
        <w:t xml:space="preserve"> </w:t>
      </w:r>
      <w:r>
        <w:t>QA/QC team</w:t>
      </w:r>
      <w:r>
        <w:rPr>
          <w:spacing w:val="-1"/>
        </w:rPr>
        <w:t xml:space="preserve"> </w:t>
      </w:r>
      <w:r>
        <w:t>may correct</w:t>
      </w:r>
      <w:r>
        <w:rPr>
          <w:spacing w:val="-1"/>
        </w:rPr>
        <w:t xml:space="preserve"> </w:t>
      </w:r>
      <w:r>
        <w:t>any issues with</w:t>
      </w:r>
      <w:r>
        <w:rPr>
          <w:spacing w:val="-1"/>
        </w:rPr>
        <w:t xml:space="preserve"> </w:t>
      </w:r>
      <w:r>
        <w:t>the</w:t>
      </w:r>
      <w:r>
        <w:rPr>
          <w:spacing w:val="-1"/>
        </w:rPr>
        <w:t xml:space="preserve"> </w:t>
      </w:r>
      <w:r>
        <w:t>file, return</w:t>
      </w:r>
      <w:r>
        <w:rPr>
          <w:spacing w:val="-1"/>
        </w:rPr>
        <w:t xml:space="preserve"> </w:t>
      </w:r>
      <w:r>
        <w:t>the</w:t>
      </w:r>
      <w:r>
        <w:rPr>
          <w:spacing w:val="-1"/>
        </w:rPr>
        <w:t xml:space="preserve"> </w:t>
      </w:r>
      <w:r>
        <w:t>file</w:t>
      </w:r>
      <w:r>
        <w:rPr>
          <w:spacing w:val="-1"/>
        </w:rPr>
        <w:t xml:space="preserve"> </w:t>
      </w:r>
      <w:r>
        <w:t>to case</w:t>
      </w:r>
      <w:r>
        <w:rPr>
          <w:spacing w:val="-1"/>
        </w:rPr>
        <w:t xml:space="preserve"> </w:t>
      </w:r>
      <w:r>
        <w:t>management</w:t>
      </w:r>
      <w:r>
        <w:rPr>
          <w:spacing w:val="-1"/>
        </w:rPr>
        <w:t xml:space="preserve"> </w:t>
      </w:r>
      <w:r>
        <w:t>for additional</w:t>
      </w:r>
      <w:r>
        <w:rPr>
          <w:spacing w:val="-1"/>
        </w:rPr>
        <w:t xml:space="preserve"> </w:t>
      </w:r>
      <w:r>
        <w:t xml:space="preserve">work, or approve the file for routing to </w:t>
      </w:r>
      <w:r w:rsidR="00B47B4E">
        <w:t>FloridaCommerce</w:t>
      </w:r>
      <w:r>
        <w:t xml:space="preserve"> for final review and approval.</w:t>
      </w:r>
    </w:p>
    <w:p w14:paraId="20F047AB" w14:textId="57FD5462" w:rsidR="00E43397" w:rsidRDefault="00B47B4E" w:rsidP="00A12D69">
      <w:r>
        <w:t>FloridaCommerce’s</w:t>
      </w:r>
      <w:r>
        <w:rPr>
          <w:spacing w:val="-1"/>
        </w:rPr>
        <w:t xml:space="preserve"> </w:t>
      </w:r>
      <w:r w:rsidR="00E5717F">
        <w:t>closeout</w:t>
      </w:r>
      <w:r w:rsidR="00E5717F">
        <w:rPr>
          <w:spacing w:val="-2"/>
        </w:rPr>
        <w:t xml:space="preserve"> </w:t>
      </w:r>
      <w:r>
        <w:t>review</w:t>
      </w:r>
      <w:r>
        <w:rPr>
          <w:spacing w:val="-2"/>
        </w:rPr>
        <w:t xml:space="preserve"> </w:t>
      </w:r>
      <w:r>
        <w:t>team</w:t>
      </w:r>
      <w:r>
        <w:rPr>
          <w:spacing w:val="-2"/>
        </w:rPr>
        <w:t xml:space="preserve"> </w:t>
      </w:r>
      <w:r>
        <w:t>will</w:t>
      </w:r>
      <w:r>
        <w:rPr>
          <w:spacing w:val="-2"/>
        </w:rPr>
        <w:t xml:space="preserve"> </w:t>
      </w:r>
      <w:r>
        <w:t>be</w:t>
      </w:r>
      <w:r>
        <w:rPr>
          <w:spacing w:val="-2"/>
        </w:rPr>
        <w:t xml:space="preserve"> </w:t>
      </w:r>
      <w:r>
        <w:t>the</w:t>
      </w:r>
      <w:r>
        <w:rPr>
          <w:spacing w:val="-1"/>
        </w:rPr>
        <w:t xml:space="preserve"> </w:t>
      </w:r>
      <w:r>
        <w:t>final</w:t>
      </w:r>
      <w:r>
        <w:rPr>
          <w:spacing w:val="-2"/>
        </w:rPr>
        <w:t xml:space="preserve"> </w:t>
      </w:r>
      <w:r>
        <w:t>checkpoint</w:t>
      </w:r>
      <w:r>
        <w:rPr>
          <w:spacing w:val="-2"/>
        </w:rPr>
        <w:t xml:space="preserve"> </w:t>
      </w:r>
      <w:r>
        <w:t>on</w:t>
      </w:r>
      <w:r>
        <w:rPr>
          <w:spacing w:val="-1"/>
        </w:rPr>
        <w:t xml:space="preserve"> </w:t>
      </w:r>
      <w:r>
        <w:t>the</w:t>
      </w:r>
      <w:r>
        <w:rPr>
          <w:spacing w:val="-2"/>
        </w:rPr>
        <w:t xml:space="preserve"> </w:t>
      </w:r>
      <w:r>
        <w:t>way</w:t>
      </w:r>
      <w:r>
        <w:rPr>
          <w:spacing w:val="-2"/>
        </w:rPr>
        <w:t xml:space="preserve"> </w:t>
      </w:r>
      <w:r>
        <w:t>to</w:t>
      </w:r>
      <w:r>
        <w:rPr>
          <w:spacing w:val="-1"/>
        </w:rPr>
        <w:t xml:space="preserve"> </w:t>
      </w:r>
      <w:r>
        <w:t>an</w:t>
      </w:r>
      <w:r>
        <w:rPr>
          <w:spacing w:val="-2"/>
        </w:rPr>
        <w:t xml:space="preserve"> </w:t>
      </w:r>
      <w:r>
        <w:t>applicant’s</w:t>
      </w:r>
      <w:r>
        <w:rPr>
          <w:spacing w:val="-1"/>
        </w:rPr>
        <w:t xml:space="preserve"> </w:t>
      </w:r>
      <w:r>
        <w:t>individual</w:t>
      </w:r>
      <w:r>
        <w:rPr>
          <w:spacing w:val="-2"/>
        </w:rPr>
        <w:t xml:space="preserve"> </w:t>
      </w:r>
      <w:r>
        <w:t>file</w:t>
      </w:r>
      <w:r>
        <w:rPr>
          <w:spacing w:val="-2"/>
        </w:rPr>
        <w:t xml:space="preserve"> </w:t>
      </w:r>
      <w:r>
        <w:t>closeout.</w:t>
      </w:r>
      <w:r>
        <w:rPr>
          <w:spacing w:val="-2"/>
        </w:rPr>
        <w:t xml:space="preserve"> </w:t>
      </w:r>
      <w:r>
        <w:t>The FloridaCommerce</w:t>
      </w:r>
      <w:r>
        <w:rPr>
          <w:spacing w:val="-1"/>
        </w:rPr>
        <w:t xml:space="preserve"> </w:t>
      </w:r>
      <w:r>
        <w:t>eligibility</w:t>
      </w:r>
      <w:r>
        <w:rPr>
          <w:spacing w:val="-2"/>
        </w:rPr>
        <w:t xml:space="preserve"> </w:t>
      </w:r>
      <w:r>
        <w:t>review</w:t>
      </w:r>
      <w:r>
        <w:rPr>
          <w:spacing w:val="-1"/>
        </w:rPr>
        <w:t xml:space="preserve"> </w:t>
      </w:r>
      <w:r>
        <w:t>team</w:t>
      </w:r>
      <w:r>
        <w:rPr>
          <w:spacing w:val="-2"/>
        </w:rPr>
        <w:t xml:space="preserve"> </w:t>
      </w:r>
      <w:r>
        <w:t>will</w:t>
      </w:r>
      <w:r>
        <w:rPr>
          <w:spacing w:val="-1"/>
        </w:rPr>
        <w:t xml:space="preserve"> </w:t>
      </w:r>
      <w:r>
        <w:t>review</w:t>
      </w:r>
      <w:r>
        <w:rPr>
          <w:spacing w:val="-1"/>
        </w:rPr>
        <w:t xml:space="preserve"> </w:t>
      </w:r>
      <w:r>
        <w:t>the</w:t>
      </w:r>
      <w:r>
        <w:rPr>
          <w:spacing w:val="-2"/>
        </w:rPr>
        <w:t xml:space="preserve"> </w:t>
      </w:r>
      <w:r>
        <w:t>findings of</w:t>
      </w:r>
      <w:r>
        <w:rPr>
          <w:spacing w:val="-2"/>
        </w:rPr>
        <w:t xml:space="preserve"> </w:t>
      </w:r>
      <w:r>
        <w:t>the</w:t>
      </w:r>
      <w:r>
        <w:rPr>
          <w:spacing w:val="-1"/>
        </w:rPr>
        <w:t xml:space="preserve"> </w:t>
      </w:r>
      <w:r>
        <w:t>case</w:t>
      </w:r>
      <w:r>
        <w:rPr>
          <w:spacing w:val="-1"/>
        </w:rPr>
        <w:t xml:space="preserve"> </w:t>
      </w:r>
      <w:r>
        <w:t>manager</w:t>
      </w:r>
      <w:r>
        <w:rPr>
          <w:spacing w:val="-2"/>
        </w:rPr>
        <w:t xml:space="preserve"> </w:t>
      </w:r>
      <w:r>
        <w:t>and</w:t>
      </w:r>
      <w:r>
        <w:rPr>
          <w:spacing w:val="-1"/>
        </w:rPr>
        <w:t xml:space="preserve"> </w:t>
      </w:r>
      <w:r>
        <w:t>initial</w:t>
      </w:r>
      <w:r>
        <w:rPr>
          <w:spacing w:val="-1"/>
        </w:rPr>
        <w:t xml:space="preserve"> </w:t>
      </w:r>
      <w:r>
        <w:t>QA/QC team.</w:t>
      </w:r>
      <w:r>
        <w:rPr>
          <w:spacing w:val="-2"/>
        </w:rPr>
        <w:t xml:space="preserve"> </w:t>
      </w:r>
      <w:r>
        <w:t>FloridaCommerce</w:t>
      </w:r>
      <w:r>
        <w:rPr>
          <w:spacing w:val="-1"/>
        </w:rPr>
        <w:t xml:space="preserve"> </w:t>
      </w:r>
      <w:r>
        <w:t>may</w:t>
      </w:r>
      <w:r>
        <w:rPr>
          <w:spacing w:val="-2"/>
        </w:rPr>
        <w:t xml:space="preserve"> </w:t>
      </w:r>
      <w:r>
        <w:t>return the file for further work, route the file to subrogation/recapture or accept the file for closeout.</w:t>
      </w:r>
    </w:p>
    <w:p w14:paraId="20F047AF" w14:textId="77777777" w:rsidR="00E43397" w:rsidRPr="0070467F" w:rsidRDefault="008B5B3A" w:rsidP="00043448">
      <w:pPr>
        <w:pStyle w:val="Heading2"/>
      </w:pPr>
      <w:bookmarkStart w:id="1134" w:name="10.4_Subrogation"/>
      <w:bookmarkStart w:id="1135" w:name="10.5_Recapture"/>
      <w:bookmarkStart w:id="1136" w:name="_Toc157677524"/>
      <w:bookmarkStart w:id="1137" w:name="_Toc158720162"/>
      <w:bookmarkStart w:id="1138" w:name="_Toc159229230"/>
      <w:bookmarkEnd w:id="1134"/>
      <w:bookmarkEnd w:id="1135"/>
      <w:r w:rsidRPr="0070467F">
        <w:t>Recapture</w:t>
      </w:r>
      <w:bookmarkEnd w:id="1136"/>
      <w:bookmarkEnd w:id="1137"/>
      <w:bookmarkEnd w:id="1138"/>
    </w:p>
    <w:p w14:paraId="571DD586" w14:textId="279A4B62" w:rsidR="006A74E8" w:rsidRDefault="00B47B4E" w:rsidP="00A12D69">
      <w:r>
        <w:t xml:space="preserve">FloridaCommerce may expend funds on applicant projects where the applicant fails to maintain compliance with program policies and procedures. </w:t>
      </w:r>
      <w:r w:rsidDel="00CC424B">
        <w:t>In some instances, FloridaCommerce may be able to work with the applicant to bring the applicant back into compliance; but in others, the violation will result in disqualification. Should FloridaCommerce expend funds on an applicant</w:t>
      </w:r>
      <w:r w:rsidDel="00CC424B">
        <w:rPr>
          <w:spacing w:val="-13"/>
        </w:rPr>
        <w:t xml:space="preserve"> </w:t>
      </w:r>
      <w:r w:rsidDel="00CC424B">
        <w:t>project</w:t>
      </w:r>
      <w:r w:rsidDel="00CC424B">
        <w:rPr>
          <w:spacing w:val="-12"/>
        </w:rPr>
        <w:t xml:space="preserve"> </w:t>
      </w:r>
      <w:r w:rsidDel="00CC424B">
        <w:t>that</w:t>
      </w:r>
      <w:r w:rsidDel="00CC424B">
        <w:rPr>
          <w:spacing w:val="-13"/>
        </w:rPr>
        <w:t xml:space="preserve"> </w:t>
      </w:r>
      <w:r w:rsidDel="00CC424B">
        <w:t>becomes</w:t>
      </w:r>
      <w:r w:rsidDel="00CC424B">
        <w:rPr>
          <w:spacing w:val="-12"/>
        </w:rPr>
        <w:t xml:space="preserve"> </w:t>
      </w:r>
      <w:r w:rsidDel="00CC424B">
        <w:t>non-compliant,</w:t>
      </w:r>
      <w:r w:rsidDel="00CC424B">
        <w:rPr>
          <w:spacing w:val="-13"/>
        </w:rPr>
        <w:t xml:space="preserve"> </w:t>
      </w:r>
      <w:r w:rsidDel="00CC424B">
        <w:t>and</w:t>
      </w:r>
      <w:r w:rsidDel="00CC424B">
        <w:rPr>
          <w:spacing w:val="-12"/>
        </w:rPr>
        <w:t xml:space="preserve"> </w:t>
      </w:r>
      <w:r w:rsidDel="00CC424B">
        <w:t>which</w:t>
      </w:r>
      <w:r w:rsidDel="00CC424B">
        <w:rPr>
          <w:spacing w:val="-13"/>
        </w:rPr>
        <w:t xml:space="preserve"> </w:t>
      </w:r>
      <w:r w:rsidDel="00CC424B">
        <w:t>cannot</w:t>
      </w:r>
      <w:r w:rsidDel="00CC424B">
        <w:rPr>
          <w:spacing w:val="-12"/>
        </w:rPr>
        <w:t xml:space="preserve"> </w:t>
      </w:r>
      <w:r w:rsidDel="00CC424B">
        <w:t>be</w:t>
      </w:r>
      <w:r w:rsidDel="00CC424B">
        <w:rPr>
          <w:spacing w:val="-12"/>
        </w:rPr>
        <w:t xml:space="preserve"> </w:t>
      </w:r>
      <w:r w:rsidDel="00CC424B">
        <w:t>remedied,</w:t>
      </w:r>
      <w:r w:rsidDel="00CC424B">
        <w:rPr>
          <w:spacing w:val="-13"/>
        </w:rPr>
        <w:t xml:space="preserve"> </w:t>
      </w:r>
      <w:r w:rsidDel="00CC424B">
        <w:t>the</w:t>
      </w:r>
      <w:r w:rsidDel="00CC424B">
        <w:rPr>
          <w:spacing w:val="-12"/>
        </w:rPr>
        <w:t xml:space="preserve"> </w:t>
      </w:r>
      <w:r w:rsidDel="00CC424B">
        <w:t>applicant</w:t>
      </w:r>
      <w:r w:rsidDel="00CC424B">
        <w:rPr>
          <w:spacing w:val="-13"/>
        </w:rPr>
        <w:t xml:space="preserve"> </w:t>
      </w:r>
      <w:r w:rsidDel="00CC424B">
        <w:t>may</w:t>
      </w:r>
      <w:r w:rsidDel="00CC424B">
        <w:rPr>
          <w:spacing w:val="-12"/>
        </w:rPr>
        <w:t xml:space="preserve"> </w:t>
      </w:r>
      <w:r w:rsidDel="00CC424B">
        <w:t>owe</w:t>
      </w:r>
      <w:r w:rsidDel="00CC424B">
        <w:rPr>
          <w:spacing w:val="-13"/>
        </w:rPr>
        <w:t xml:space="preserve"> </w:t>
      </w:r>
      <w:r w:rsidDel="00CC424B">
        <w:t>the</w:t>
      </w:r>
      <w:r w:rsidDel="00CC424B">
        <w:rPr>
          <w:spacing w:val="-12"/>
        </w:rPr>
        <w:t xml:space="preserve"> </w:t>
      </w:r>
      <w:r w:rsidDel="00CC424B">
        <w:t>funding expended on the project back to FloridaCommerce. This is known as recapture of funding.</w:t>
      </w:r>
    </w:p>
    <w:p w14:paraId="0813F6FD" w14:textId="77777777" w:rsidR="00A12D69" w:rsidRDefault="00A12D69">
      <w:pPr>
        <w:spacing w:before="0" w:after="160" w:line="259" w:lineRule="auto"/>
        <w:jc w:val="left"/>
      </w:pPr>
      <w:r>
        <w:br w:type="page"/>
      </w:r>
    </w:p>
    <w:p w14:paraId="0A99BA17" w14:textId="5E404B67" w:rsidR="00726E29" w:rsidRPr="005366EB" w:rsidRDefault="00726E29" w:rsidP="002007C3">
      <w:pPr>
        <w:pStyle w:val="Heading1"/>
      </w:pPr>
      <w:bookmarkStart w:id="1139" w:name="_Toc157628882"/>
      <w:bookmarkStart w:id="1140" w:name="_Toc157677429"/>
      <w:bookmarkStart w:id="1141" w:name="_Toc157677525"/>
      <w:bookmarkStart w:id="1142" w:name="_Toc157677621"/>
      <w:bookmarkStart w:id="1143" w:name="_Toc157677723"/>
      <w:bookmarkStart w:id="1144" w:name="_Toc157628883"/>
      <w:bookmarkStart w:id="1145" w:name="_Toc157677430"/>
      <w:bookmarkStart w:id="1146" w:name="_Toc157677526"/>
      <w:bookmarkStart w:id="1147" w:name="_Toc157677622"/>
      <w:bookmarkStart w:id="1148" w:name="_Toc157677724"/>
      <w:bookmarkStart w:id="1149" w:name="_Toc157628884"/>
      <w:bookmarkStart w:id="1150" w:name="_Toc157677431"/>
      <w:bookmarkStart w:id="1151" w:name="_Toc157677527"/>
      <w:bookmarkStart w:id="1152" w:name="_Toc157677623"/>
      <w:bookmarkStart w:id="1153" w:name="_Toc157677725"/>
      <w:bookmarkStart w:id="1154" w:name="_Toc157677528"/>
      <w:bookmarkStart w:id="1155" w:name="_Toc158720163"/>
      <w:bookmarkStart w:id="1156" w:name="_Toc159229231"/>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5366EB">
        <w:t>Exceptions to Program Policies</w:t>
      </w:r>
      <w:bookmarkEnd w:id="1154"/>
      <w:bookmarkEnd w:id="1155"/>
      <w:bookmarkEnd w:id="1156"/>
    </w:p>
    <w:p w14:paraId="2C8B3F21" w14:textId="4D59587A" w:rsidR="00281290" w:rsidRDefault="004443E5" w:rsidP="00A12D69">
      <w:r>
        <w:t>The</w:t>
      </w:r>
      <w:r w:rsidR="007B5203">
        <w:t>se</w:t>
      </w:r>
      <w:r>
        <w:t xml:space="preserve"> HRRP Guidelines set forth the policy governing the program and approved </w:t>
      </w:r>
      <w:r w:rsidR="007B5203">
        <w:t xml:space="preserve">the </w:t>
      </w:r>
      <w:r>
        <w:t>HR</w:t>
      </w:r>
      <w:r w:rsidR="0007409B">
        <w:t>R</w:t>
      </w:r>
      <w:r>
        <w:t>P Standard Operating Procedures set forth the procedures by which policy will be enacted. The</w:t>
      </w:r>
      <w:r w:rsidR="007B5203">
        <w:t>se</w:t>
      </w:r>
      <w:r>
        <w:t xml:space="preserve"> Guidelines and the SOPs are intended to guide program activities and enforce compliance with applicable federal regulations. While Program Guidelines and SOPs govern the program, neither should be considered exhaustive instructions for every potential scenario that may be encountered by the program. At times, </w:t>
      </w:r>
      <w:r w:rsidR="0007409B">
        <w:t xml:space="preserve">an </w:t>
      </w:r>
      <w:r>
        <w:t xml:space="preserve">exception to program policies and/or procedures may be warranted. All exception requests are reviewed and adjudicated on a case-by-case basis as </w:t>
      </w:r>
      <w:r w:rsidR="005A7BBD">
        <w:t>the need</w:t>
      </w:r>
      <w:r>
        <w:t xml:space="preserve"> arises, at the sole discretion of </w:t>
      </w:r>
      <w:r w:rsidR="00317FC2">
        <w:t>FloridaCommerce</w:t>
      </w:r>
      <w:r>
        <w:t xml:space="preserve">. Exceptions may be granted to program policy or process. </w:t>
      </w:r>
      <w:r w:rsidR="007B5203">
        <w:t xml:space="preserve">Any exceptions granted will be documented in the applicable individual case file within the system of record. </w:t>
      </w:r>
      <w:r>
        <w:t xml:space="preserve">However, exceptions to federal regulations, laws, or statutes shall not be authorized. </w:t>
      </w:r>
    </w:p>
    <w:p w14:paraId="64326288" w14:textId="77777777" w:rsidR="00A12D69" w:rsidRDefault="00A12D69">
      <w:pPr>
        <w:spacing w:before="0" w:after="160" w:line="259" w:lineRule="auto"/>
        <w:jc w:val="left"/>
        <w:rPr>
          <w:rFonts w:ascii="Franklin Gothic Book" w:eastAsia="Arial" w:hAnsi="Franklin Gothic Book" w:cs="Calibri Light"/>
          <w:b/>
          <w:bCs/>
          <w:color w:val="202452" w:themeColor="text2"/>
          <w:sz w:val="44"/>
          <w:szCs w:val="40"/>
          <w:lang w:bidi="en-US"/>
        </w:rPr>
      </w:pPr>
      <w:bookmarkStart w:id="1157" w:name="_Toc157677529"/>
      <w:r>
        <w:br w:type="page"/>
      </w:r>
    </w:p>
    <w:p w14:paraId="5A19F3FE" w14:textId="238C9B66" w:rsidR="00281290" w:rsidRDefault="00281290" w:rsidP="002007C3">
      <w:pPr>
        <w:pStyle w:val="Heading1"/>
      </w:pPr>
      <w:bookmarkStart w:id="1158" w:name="_Toc158720164"/>
      <w:bookmarkStart w:id="1159" w:name="_Toc159229232"/>
      <w:r w:rsidRPr="00281290">
        <w:t>Voluntary Withdrawal</w:t>
      </w:r>
      <w:bookmarkEnd w:id="1157"/>
      <w:bookmarkEnd w:id="1158"/>
      <w:bookmarkEnd w:id="1159"/>
    </w:p>
    <w:p w14:paraId="5FF54911" w14:textId="1344E363" w:rsidR="006033FC" w:rsidRDefault="00F94206" w:rsidP="00A12D69">
      <w:r>
        <w:t xml:space="preserve">An applicant may request to voluntarily withdraw from the program at any time. If an applicant chooses to withdraw after construction has begun, the applicant will be subject to repayment of program funds expended. </w:t>
      </w:r>
      <w:r w:rsidRPr="00196DC2">
        <w:t>Applicants</w:t>
      </w:r>
      <w:r w:rsidRPr="00BB1084">
        <w:t xml:space="preserve"> </w:t>
      </w:r>
      <w:r w:rsidRPr="00196DC2">
        <w:t>are</w:t>
      </w:r>
      <w:r w:rsidRPr="00BB1084">
        <w:t xml:space="preserve"> </w:t>
      </w:r>
      <w:r w:rsidRPr="00196DC2">
        <w:t>to</w:t>
      </w:r>
      <w:r w:rsidRPr="00BB1084">
        <w:t xml:space="preserve"> </w:t>
      </w:r>
      <w:r w:rsidRPr="00196DC2">
        <w:t>document</w:t>
      </w:r>
      <w:r w:rsidRPr="00BB1084">
        <w:t xml:space="preserve"> </w:t>
      </w:r>
      <w:r w:rsidRPr="00196DC2">
        <w:t>withdrawal</w:t>
      </w:r>
      <w:r w:rsidRPr="00BB1084">
        <w:t xml:space="preserve"> </w:t>
      </w:r>
      <w:r w:rsidRPr="00196DC2">
        <w:t>requests</w:t>
      </w:r>
      <w:r w:rsidRPr="00BB1084">
        <w:t xml:space="preserve"> </w:t>
      </w:r>
      <w:r w:rsidRPr="00196DC2">
        <w:t>in</w:t>
      </w:r>
      <w:r w:rsidRPr="00BB1084">
        <w:t xml:space="preserve"> </w:t>
      </w:r>
      <w:r w:rsidRPr="00196DC2">
        <w:t>writing</w:t>
      </w:r>
      <w:r w:rsidR="00F10044">
        <w:t>; the program will document these requests in the case file</w:t>
      </w:r>
      <w:r w:rsidRPr="00196DC2">
        <w:t>.</w:t>
      </w:r>
      <w:r w:rsidRPr="00BB1084">
        <w:t xml:space="preserve"> </w:t>
      </w:r>
      <w:r w:rsidRPr="00196DC2">
        <w:t>However,</w:t>
      </w:r>
      <w:r w:rsidRPr="00BB1084">
        <w:t xml:space="preserve"> </w:t>
      </w:r>
      <w:r w:rsidRPr="00196DC2">
        <w:t>if</w:t>
      </w:r>
      <w:r w:rsidRPr="00BB1084">
        <w:t xml:space="preserve"> </w:t>
      </w:r>
      <w:r w:rsidRPr="00196DC2">
        <w:t>an</w:t>
      </w:r>
      <w:r w:rsidRPr="00BB1084">
        <w:t xml:space="preserve"> </w:t>
      </w:r>
      <w:r w:rsidRPr="00196DC2">
        <w:t>applicant</w:t>
      </w:r>
      <w:r w:rsidRPr="00BB1084">
        <w:t xml:space="preserve"> </w:t>
      </w:r>
      <w:r w:rsidRPr="00196DC2">
        <w:t>cannot</w:t>
      </w:r>
      <w:r w:rsidRPr="00BB1084">
        <w:t xml:space="preserve"> </w:t>
      </w:r>
      <w:r w:rsidRPr="00196DC2">
        <w:t>or</w:t>
      </w:r>
      <w:r w:rsidRPr="00BB1084">
        <w:t xml:space="preserve"> </w:t>
      </w:r>
      <w:r w:rsidRPr="00196DC2">
        <w:t>will</w:t>
      </w:r>
      <w:r w:rsidRPr="00BB1084">
        <w:t xml:space="preserve"> </w:t>
      </w:r>
      <w:r w:rsidRPr="00196DC2">
        <w:t>not</w:t>
      </w:r>
      <w:r w:rsidRPr="00BB1084">
        <w:t xml:space="preserve"> </w:t>
      </w:r>
      <w:r w:rsidRPr="00196DC2">
        <w:t xml:space="preserve">document his or her request to withdraw, a detailed case note may be used to support the applicant’s withdrawal request. </w:t>
      </w:r>
    </w:p>
    <w:p w14:paraId="1388C50D" w14:textId="5B071EC9" w:rsidR="00F94206" w:rsidRPr="00196DC2" w:rsidRDefault="00F94206" w:rsidP="00A12D69">
      <w:r w:rsidRPr="00196DC2">
        <w:t xml:space="preserve">All applicants who choose to withdraw </w:t>
      </w:r>
      <w:r w:rsidR="006033FC">
        <w:t>will be sent a</w:t>
      </w:r>
      <w:r w:rsidR="006033FC" w:rsidRPr="00211F61">
        <w:t xml:space="preserve"> Voluntary Withdrawal Notice</w:t>
      </w:r>
      <w:r w:rsidR="006033FC">
        <w:t xml:space="preserve">. The Voluntary Withdrawal Notice informs the applicant that HRRP has received his/her request to withdraw, and that the applicant has </w:t>
      </w:r>
      <w:r w:rsidR="006033FC" w:rsidRPr="00181639">
        <w:rPr>
          <w:b/>
          <w:bCs/>
        </w:rPr>
        <w:t>fourteen (14) days</w:t>
      </w:r>
      <w:r w:rsidR="006033FC">
        <w:t xml:space="preserve"> from the date of the letter to rescind the withdrawal request. If the applicant does not rescind the voluntary withdrawal request within the </w:t>
      </w:r>
      <w:r w:rsidR="006033FC" w:rsidRPr="00181639">
        <w:rPr>
          <w:b/>
          <w:bCs/>
        </w:rPr>
        <w:t>fourteen (14) day</w:t>
      </w:r>
      <w:r w:rsidR="006033FC">
        <w:t xml:space="preserve"> period, the applicant’s </w:t>
      </w:r>
      <w:r w:rsidR="00EB68E5" w:rsidRPr="00196DC2">
        <w:t>case will be withdrawn.</w:t>
      </w:r>
      <w:r w:rsidR="00EB68E5" w:rsidRPr="00EB68E5">
        <w:t xml:space="preserve"> </w:t>
      </w:r>
      <w:r w:rsidR="00EB68E5">
        <w:t>Withdrawal</w:t>
      </w:r>
      <w:r w:rsidR="00EB68E5">
        <w:rPr>
          <w:spacing w:val="-7"/>
        </w:rPr>
        <w:t xml:space="preserve"> </w:t>
      </w:r>
      <w:r w:rsidR="00EB68E5">
        <w:t>from</w:t>
      </w:r>
      <w:r w:rsidR="00EB68E5">
        <w:rPr>
          <w:spacing w:val="-7"/>
        </w:rPr>
        <w:t xml:space="preserve"> </w:t>
      </w:r>
      <w:r w:rsidR="00EB68E5">
        <w:t>the</w:t>
      </w:r>
      <w:r w:rsidR="00EB68E5">
        <w:rPr>
          <w:spacing w:val="-5"/>
        </w:rPr>
        <w:t xml:space="preserve"> </w:t>
      </w:r>
      <w:r w:rsidR="00EB68E5">
        <w:t>Program</w:t>
      </w:r>
      <w:r w:rsidR="00EB68E5">
        <w:rPr>
          <w:spacing w:val="-7"/>
        </w:rPr>
        <w:t xml:space="preserve"> </w:t>
      </w:r>
      <w:r w:rsidR="00EB68E5">
        <w:t>is</w:t>
      </w:r>
      <w:r w:rsidR="00EB68E5">
        <w:rPr>
          <w:spacing w:val="-7"/>
        </w:rPr>
        <w:t xml:space="preserve"> </w:t>
      </w:r>
      <w:r w:rsidR="00EB68E5">
        <w:t>final</w:t>
      </w:r>
      <w:r w:rsidR="00EB68E5">
        <w:rPr>
          <w:spacing w:val="-5"/>
        </w:rPr>
        <w:t xml:space="preserve"> </w:t>
      </w:r>
      <w:r w:rsidR="00EB68E5">
        <w:t>and</w:t>
      </w:r>
      <w:r w:rsidR="00EB68E5">
        <w:rPr>
          <w:spacing w:val="-7"/>
        </w:rPr>
        <w:t xml:space="preserve"> </w:t>
      </w:r>
      <w:r w:rsidR="00EB68E5">
        <w:t>not</w:t>
      </w:r>
      <w:r w:rsidR="00EB68E5">
        <w:rPr>
          <w:spacing w:val="-6"/>
        </w:rPr>
        <w:t xml:space="preserve"> </w:t>
      </w:r>
      <w:r w:rsidR="00EB68E5">
        <w:rPr>
          <w:spacing w:val="-2"/>
        </w:rPr>
        <w:t>appealable.</w:t>
      </w:r>
    </w:p>
    <w:p w14:paraId="3462D34A" w14:textId="3F399D0E" w:rsidR="00281290" w:rsidRPr="00BE1B35" w:rsidRDefault="00DA173D" w:rsidP="00A12D69">
      <w:r w:rsidRPr="00196DC2">
        <w:t xml:space="preserve">A written request to withdraw can be sent to the </w:t>
      </w:r>
      <w:r w:rsidR="00C147ED">
        <w:t>any Rebuild Florida representative, including FloridaCommerce</w:t>
      </w:r>
      <w:r w:rsidR="002E1A40">
        <w:t>.</w:t>
      </w:r>
    </w:p>
    <w:p w14:paraId="51592527" w14:textId="77777777" w:rsidR="00A12D69" w:rsidRDefault="00A12D69">
      <w:pPr>
        <w:spacing w:before="0" w:after="160" w:line="259" w:lineRule="auto"/>
        <w:jc w:val="left"/>
        <w:rPr>
          <w:rFonts w:ascii="Franklin Gothic Book" w:eastAsia="Arial" w:hAnsi="Franklin Gothic Book" w:cs="Calibri Light"/>
          <w:b/>
          <w:bCs/>
          <w:color w:val="202452" w:themeColor="text2"/>
          <w:sz w:val="44"/>
          <w:szCs w:val="40"/>
          <w:lang w:bidi="en-US"/>
        </w:rPr>
      </w:pPr>
      <w:bookmarkStart w:id="1160" w:name="_Toc157677530"/>
      <w:r>
        <w:br w:type="page"/>
      </w:r>
    </w:p>
    <w:p w14:paraId="2A6845E0" w14:textId="100A340F" w:rsidR="00B54E99" w:rsidRDefault="00A347CA" w:rsidP="002007C3">
      <w:pPr>
        <w:pStyle w:val="Heading1"/>
      </w:pPr>
      <w:bookmarkStart w:id="1161" w:name="_Toc158720165"/>
      <w:bookmarkStart w:id="1162" w:name="_Toc159229233"/>
      <w:r w:rsidRPr="00A347CA">
        <w:t xml:space="preserve">Reconsideration Requests, Appeals, </w:t>
      </w:r>
      <w:r w:rsidR="00D4566B">
        <w:t>and</w:t>
      </w:r>
      <w:r w:rsidRPr="00A347CA">
        <w:t xml:space="preserve"> Complaints</w:t>
      </w:r>
      <w:bookmarkEnd w:id="1160"/>
      <w:bookmarkEnd w:id="1161"/>
      <w:bookmarkEnd w:id="1162"/>
    </w:p>
    <w:p w14:paraId="53675F0E" w14:textId="57D083EE" w:rsidR="000B47D6" w:rsidRPr="000451D8" w:rsidRDefault="000B47D6" w:rsidP="00A12D69">
      <w:r w:rsidRPr="009A5505">
        <w:t xml:space="preserve">A complaint and appeals procedure will be afforded to homeowners. Complaints may be lodged regarding </w:t>
      </w:r>
      <w:proofErr w:type="gramStart"/>
      <w:r w:rsidRPr="009A5505">
        <w:t>any and all</w:t>
      </w:r>
      <w:proofErr w:type="gramEnd"/>
      <w:r w:rsidRPr="009A5505">
        <w:t xml:space="preserve"> concerns that homeowners may have with the procedures followed and services provided by HRRP. Appeals may be lodged only upon the deliverance of an adverse program decision regarding eligibility or closure of an application, and only within the parameters set by the Appeals procedure. Homeowners may not appeal program policy.</w:t>
      </w:r>
      <w:r w:rsidR="00ED6974" w:rsidRPr="000F6A8F">
        <w:t xml:space="preserve"> </w:t>
      </w:r>
      <w:r w:rsidRPr="009A5505">
        <w:t>An appeals process initiated by the homeowner will include an informal and a formal, written grievance procedure which may</w:t>
      </w:r>
      <w:r w:rsidRPr="000451D8">
        <w:t xml:space="preserve"> include but not be limited to informal hearings, third-party review, or administrative review. </w:t>
      </w:r>
    </w:p>
    <w:p w14:paraId="5F9AA121" w14:textId="76CB09B3" w:rsidR="00DD1479" w:rsidRPr="00670156" w:rsidRDefault="00DD1479" w:rsidP="00A12D69">
      <w:r w:rsidRPr="00670156">
        <w:t xml:space="preserve">In accordance with 24 CFR </w:t>
      </w:r>
      <w:r w:rsidR="00C639C6">
        <w:t xml:space="preserve">Part </w:t>
      </w:r>
      <w:r w:rsidRPr="00670156">
        <w:t>91 Citizen Participation Plan and 24 CFR 570.486(a) (7), the HRRP has developed the reconsideration, appeals, and complaints process. Through the reconsideration process, applicants have a mechanism for requesting further review on a decision made on their file. Once exhausting the reconsideration process,</w:t>
      </w:r>
      <w:r w:rsidRPr="000451D8">
        <w:t xml:space="preserve"> </w:t>
      </w:r>
      <w:r w:rsidRPr="00670156">
        <w:t>should</w:t>
      </w:r>
      <w:r w:rsidRPr="000451D8">
        <w:t xml:space="preserve"> </w:t>
      </w:r>
      <w:r w:rsidRPr="00670156">
        <w:t>an</w:t>
      </w:r>
      <w:r w:rsidRPr="000451D8">
        <w:t xml:space="preserve"> </w:t>
      </w:r>
      <w:r w:rsidRPr="00670156">
        <w:t>applicant</w:t>
      </w:r>
      <w:r w:rsidRPr="000451D8">
        <w:t xml:space="preserve"> </w:t>
      </w:r>
      <w:r w:rsidRPr="00670156">
        <w:t>disagree</w:t>
      </w:r>
      <w:r w:rsidRPr="000451D8">
        <w:t xml:space="preserve"> </w:t>
      </w:r>
      <w:r w:rsidRPr="00670156">
        <w:t>with</w:t>
      </w:r>
      <w:r w:rsidRPr="000451D8">
        <w:t xml:space="preserve"> </w:t>
      </w:r>
      <w:r w:rsidRPr="00670156">
        <w:t>the</w:t>
      </w:r>
      <w:r w:rsidRPr="000451D8">
        <w:t xml:space="preserve"> </w:t>
      </w:r>
      <w:r w:rsidRPr="00670156">
        <w:t>result</w:t>
      </w:r>
      <w:r w:rsidRPr="000451D8">
        <w:t xml:space="preserve"> </w:t>
      </w:r>
      <w:r w:rsidRPr="00670156">
        <w:t>of</w:t>
      </w:r>
      <w:r w:rsidRPr="000451D8">
        <w:t xml:space="preserve"> </w:t>
      </w:r>
      <w:r w:rsidRPr="00670156">
        <w:t>the</w:t>
      </w:r>
      <w:r w:rsidRPr="000451D8">
        <w:t xml:space="preserve"> </w:t>
      </w:r>
      <w:r w:rsidRPr="00670156">
        <w:t>request</w:t>
      </w:r>
      <w:r w:rsidRPr="000451D8">
        <w:t xml:space="preserve"> </w:t>
      </w:r>
      <w:r w:rsidRPr="00670156">
        <w:t>for</w:t>
      </w:r>
      <w:r w:rsidRPr="000451D8">
        <w:t xml:space="preserve"> </w:t>
      </w:r>
      <w:r w:rsidRPr="00670156">
        <w:t>reconsideration,</w:t>
      </w:r>
      <w:r w:rsidRPr="000451D8">
        <w:t xml:space="preserve"> </w:t>
      </w:r>
      <w:r w:rsidRPr="00670156">
        <w:t>the</w:t>
      </w:r>
      <w:r w:rsidRPr="000451D8">
        <w:t xml:space="preserve"> </w:t>
      </w:r>
      <w:r w:rsidRPr="00670156">
        <w:t>decision</w:t>
      </w:r>
      <w:r w:rsidRPr="000451D8">
        <w:t xml:space="preserve"> </w:t>
      </w:r>
      <w:r w:rsidRPr="00670156">
        <w:t>of</w:t>
      </w:r>
      <w:r w:rsidRPr="000451D8">
        <w:t xml:space="preserve"> </w:t>
      </w:r>
      <w:r w:rsidRPr="00670156">
        <w:t>the</w:t>
      </w:r>
      <w:r w:rsidRPr="000451D8">
        <w:t xml:space="preserve"> </w:t>
      </w:r>
      <w:r w:rsidRPr="00670156">
        <w:t>HRRP can be further reviewed through an agency informal appeals process. Program policies are not appealable. In addition, citizens may file complaints- both formal and informal- which will be responded to in 15 working days where practicable.</w:t>
      </w:r>
    </w:p>
    <w:p w14:paraId="4A2453B1" w14:textId="761F5917" w:rsidR="00DD1479" w:rsidRPr="00670156" w:rsidRDefault="00DD1479" w:rsidP="00A12D69">
      <w:r w:rsidRPr="00670156">
        <w:t>Information</w:t>
      </w:r>
      <w:r w:rsidRPr="000451D8">
        <w:t xml:space="preserve"> </w:t>
      </w:r>
      <w:r w:rsidRPr="00670156">
        <w:t>about</w:t>
      </w:r>
      <w:r w:rsidRPr="000451D8">
        <w:t xml:space="preserve"> </w:t>
      </w:r>
      <w:r w:rsidRPr="00670156">
        <w:t>the</w:t>
      </w:r>
      <w:r w:rsidRPr="000451D8">
        <w:t xml:space="preserve"> </w:t>
      </w:r>
      <w:r w:rsidRPr="00670156">
        <w:t>right</w:t>
      </w:r>
      <w:r w:rsidRPr="000451D8">
        <w:t xml:space="preserve"> </w:t>
      </w:r>
      <w:r w:rsidRPr="00670156">
        <w:t>and</w:t>
      </w:r>
      <w:r w:rsidRPr="000451D8">
        <w:t xml:space="preserve"> </w:t>
      </w:r>
      <w:r w:rsidRPr="00670156">
        <w:t>how</w:t>
      </w:r>
      <w:r w:rsidRPr="000451D8">
        <w:t xml:space="preserve"> </w:t>
      </w:r>
      <w:r w:rsidRPr="00670156">
        <w:t>to</w:t>
      </w:r>
      <w:r w:rsidRPr="000451D8">
        <w:t xml:space="preserve"> </w:t>
      </w:r>
      <w:r w:rsidRPr="00670156">
        <w:t>file</w:t>
      </w:r>
      <w:r w:rsidRPr="000451D8">
        <w:t xml:space="preserve"> </w:t>
      </w:r>
      <w:r w:rsidRPr="00670156">
        <w:t>a</w:t>
      </w:r>
      <w:r w:rsidRPr="000451D8">
        <w:t xml:space="preserve"> </w:t>
      </w:r>
      <w:r w:rsidRPr="00670156">
        <w:t>reconsideration</w:t>
      </w:r>
      <w:r w:rsidRPr="000451D8">
        <w:t xml:space="preserve"> </w:t>
      </w:r>
      <w:r w:rsidRPr="00670156">
        <w:t>request,</w:t>
      </w:r>
      <w:r w:rsidRPr="000451D8">
        <w:t xml:space="preserve"> </w:t>
      </w:r>
      <w:r w:rsidRPr="00670156">
        <w:t>agency</w:t>
      </w:r>
      <w:r w:rsidRPr="000451D8">
        <w:t xml:space="preserve"> </w:t>
      </w:r>
      <w:r w:rsidRPr="00670156">
        <w:t>informal</w:t>
      </w:r>
      <w:r w:rsidRPr="000451D8">
        <w:t xml:space="preserve"> </w:t>
      </w:r>
      <w:r w:rsidRPr="00670156">
        <w:t>appeal</w:t>
      </w:r>
      <w:r w:rsidRPr="000451D8">
        <w:t xml:space="preserve"> </w:t>
      </w:r>
      <w:r w:rsidRPr="00670156">
        <w:t>and</w:t>
      </w:r>
      <w:r w:rsidRPr="000451D8">
        <w:t xml:space="preserve"> </w:t>
      </w:r>
      <w:r w:rsidRPr="00670156">
        <w:t>complaint</w:t>
      </w:r>
      <w:r w:rsidRPr="000451D8">
        <w:t xml:space="preserve"> </w:t>
      </w:r>
      <w:r w:rsidRPr="00670156">
        <w:t xml:space="preserve">will be printed in all guidelines and posted on the Rebuild Florida website, </w:t>
      </w:r>
      <w:hyperlink r:id="rId46" w:history="1">
        <w:r w:rsidR="00EA4FB3" w:rsidRPr="00EA4FB3">
          <w:rPr>
            <w:rStyle w:val="Hyperlink"/>
          </w:rPr>
          <w:t>www.ian.rebuildflorida.gov</w:t>
        </w:r>
      </w:hyperlink>
      <w:r w:rsidRPr="00670156">
        <w:t>, in all local languages, as appropriate and reasonable.</w:t>
      </w:r>
    </w:p>
    <w:p w14:paraId="6EAB8BEF" w14:textId="6923C2B1" w:rsidR="00DD1479" w:rsidRPr="00764753" w:rsidRDefault="00DD1479" w:rsidP="00043448">
      <w:pPr>
        <w:pStyle w:val="Heading2"/>
      </w:pPr>
      <w:bookmarkStart w:id="1163" w:name="_Toc157584169"/>
      <w:bookmarkStart w:id="1164" w:name="_Toc157677531"/>
      <w:bookmarkStart w:id="1165" w:name="_Toc158720166"/>
      <w:bookmarkStart w:id="1166" w:name="_Toc159229234"/>
      <w:bookmarkEnd w:id="1163"/>
      <w:r w:rsidRPr="00764753">
        <w:t>Reconsideration</w:t>
      </w:r>
      <w:r w:rsidR="000C492A" w:rsidRPr="00764753">
        <w:t xml:space="preserve"> Requests</w:t>
      </w:r>
      <w:bookmarkEnd w:id="1164"/>
      <w:bookmarkEnd w:id="1165"/>
      <w:bookmarkEnd w:id="1166"/>
    </w:p>
    <w:p w14:paraId="46243979" w14:textId="77777777" w:rsidR="00DD1479" w:rsidRDefault="00DD1479" w:rsidP="00A12D69">
      <w:r>
        <w:t>Throughout the process, decisions will be made on an application and/or project to be delivered. The decisions are made based on statutes, codes of federal regulation, local administrative code, state, and local guidelines as they are interpreted by the program. This policy guides the process for an applicant or contractor requesting program reconsideration of decisions made by the HRRP.</w:t>
      </w:r>
    </w:p>
    <w:p w14:paraId="76BDB54A" w14:textId="06CE4CF5" w:rsidR="00DD1479" w:rsidRDefault="00DD1479" w:rsidP="00A12D69">
      <w:r>
        <w:rPr>
          <w:b/>
        </w:rPr>
        <w:t>Grounds</w:t>
      </w:r>
      <w:r>
        <w:rPr>
          <w:b/>
          <w:spacing w:val="-3"/>
        </w:rPr>
        <w:t xml:space="preserve"> </w:t>
      </w:r>
      <w:r>
        <w:rPr>
          <w:b/>
        </w:rPr>
        <w:t>to</w:t>
      </w:r>
      <w:r>
        <w:rPr>
          <w:b/>
          <w:spacing w:val="-3"/>
        </w:rPr>
        <w:t xml:space="preserve"> </w:t>
      </w:r>
      <w:r>
        <w:rPr>
          <w:b/>
        </w:rPr>
        <w:t>request</w:t>
      </w:r>
      <w:r>
        <w:rPr>
          <w:b/>
          <w:spacing w:val="-3"/>
        </w:rPr>
        <w:t xml:space="preserve"> </w:t>
      </w:r>
      <w:r>
        <w:rPr>
          <w:b/>
        </w:rPr>
        <w:t>reconsideration</w:t>
      </w:r>
      <w:r>
        <w:rPr>
          <w:b/>
          <w:spacing w:val="-2"/>
        </w:rPr>
        <w:t xml:space="preserve"> </w:t>
      </w:r>
      <w:r>
        <w:rPr>
          <w:b/>
        </w:rPr>
        <w:t>of</w:t>
      </w:r>
      <w:r>
        <w:rPr>
          <w:b/>
          <w:spacing w:val="-1"/>
        </w:rPr>
        <w:t xml:space="preserve"> </w:t>
      </w:r>
      <w:r>
        <w:rPr>
          <w:b/>
        </w:rPr>
        <w:t>a</w:t>
      </w:r>
      <w:r>
        <w:rPr>
          <w:b/>
          <w:spacing w:val="-3"/>
        </w:rPr>
        <w:t xml:space="preserve"> </w:t>
      </w:r>
      <w:r w:rsidR="005A4371">
        <w:rPr>
          <w:b/>
          <w:spacing w:val="-3"/>
        </w:rPr>
        <w:t xml:space="preserve">program </w:t>
      </w:r>
      <w:r>
        <w:rPr>
          <w:b/>
        </w:rPr>
        <w:t>decision</w:t>
      </w:r>
      <w:r w:rsidR="00564BB5" w:rsidRPr="00564BB5">
        <w:rPr>
          <w:b/>
        </w:rPr>
        <w:t>:</w:t>
      </w:r>
      <w:r>
        <w:rPr>
          <w:b/>
          <w:i/>
          <w:spacing w:val="-2"/>
        </w:rPr>
        <w:t xml:space="preserve"> </w:t>
      </w:r>
      <w:r>
        <w:t>Applicants</w:t>
      </w:r>
      <w:r>
        <w:rPr>
          <w:spacing w:val="-2"/>
        </w:rPr>
        <w:t xml:space="preserve"> </w:t>
      </w:r>
      <w:r>
        <w:t>who</w:t>
      </w:r>
      <w:r>
        <w:rPr>
          <w:spacing w:val="-2"/>
        </w:rPr>
        <w:t xml:space="preserve"> </w:t>
      </w:r>
      <w:r>
        <w:t>have</w:t>
      </w:r>
      <w:r>
        <w:rPr>
          <w:spacing w:val="-3"/>
        </w:rPr>
        <w:t xml:space="preserve"> </w:t>
      </w:r>
      <w:r>
        <w:t>applied</w:t>
      </w:r>
      <w:r>
        <w:rPr>
          <w:spacing w:val="-3"/>
        </w:rPr>
        <w:t xml:space="preserve"> </w:t>
      </w:r>
      <w:r>
        <w:t>for</w:t>
      </w:r>
      <w:r>
        <w:rPr>
          <w:spacing w:val="-3"/>
        </w:rPr>
        <w:t xml:space="preserve"> </w:t>
      </w:r>
      <w:r>
        <w:t>funding</w:t>
      </w:r>
      <w:r>
        <w:rPr>
          <w:spacing w:val="-2"/>
        </w:rPr>
        <w:t xml:space="preserve"> </w:t>
      </w:r>
      <w:r>
        <w:t>for</w:t>
      </w:r>
      <w:r>
        <w:rPr>
          <w:spacing w:val="-3"/>
        </w:rPr>
        <w:t xml:space="preserve"> </w:t>
      </w:r>
      <w:r>
        <w:t>disaster</w:t>
      </w:r>
      <w:r>
        <w:rPr>
          <w:spacing w:val="-3"/>
        </w:rPr>
        <w:t xml:space="preserve"> </w:t>
      </w:r>
      <w:r>
        <w:t>recovery may</w:t>
      </w:r>
      <w:r>
        <w:rPr>
          <w:spacing w:val="-1"/>
        </w:rPr>
        <w:t xml:space="preserve"> </w:t>
      </w:r>
      <w:r>
        <w:t>only request</w:t>
      </w:r>
      <w:r>
        <w:rPr>
          <w:spacing w:val="-5"/>
        </w:rPr>
        <w:t xml:space="preserve"> </w:t>
      </w:r>
      <w:r>
        <w:t>reconsideration</w:t>
      </w:r>
      <w:r>
        <w:rPr>
          <w:spacing w:val="-5"/>
        </w:rPr>
        <w:t xml:space="preserve"> </w:t>
      </w:r>
      <w:r>
        <w:t>of</w:t>
      </w:r>
      <w:r>
        <w:rPr>
          <w:spacing w:val="-1"/>
        </w:rPr>
        <w:t xml:space="preserve"> </w:t>
      </w:r>
      <w:r>
        <w:t>the disposition</w:t>
      </w:r>
      <w:r>
        <w:rPr>
          <w:spacing w:val="-3"/>
        </w:rPr>
        <w:t xml:space="preserve"> </w:t>
      </w:r>
      <w:r>
        <w:t>of</w:t>
      </w:r>
      <w:r>
        <w:rPr>
          <w:spacing w:val="-2"/>
        </w:rPr>
        <w:t xml:space="preserve"> </w:t>
      </w:r>
      <w:r>
        <w:t>a program decision</w:t>
      </w:r>
      <w:r>
        <w:rPr>
          <w:spacing w:val="-3"/>
        </w:rPr>
        <w:t xml:space="preserve"> </w:t>
      </w:r>
      <w:r>
        <w:t>on</w:t>
      </w:r>
      <w:r>
        <w:rPr>
          <w:spacing w:val="-5"/>
        </w:rPr>
        <w:t xml:space="preserve"> </w:t>
      </w:r>
      <w:r>
        <w:t>one</w:t>
      </w:r>
      <w:r>
        <w:rPr>
          <w:spacing w:val="-5"/>
        </w:rPr>
        <w:t xml:space="preserve"> </w:t>
      </w:r>
      <w:r>
        <w:t>or</w:t>
      </w:r>
      <w:r>
        <w:rPr>
          <w:spacing w:val="-6"/>
        </w:rPr>
        <w:t xml:space="preserve"> </w:t>
      </w:r>
      <w:r>
        <w:t>more of</w:t>
      </w:r>
      <w:r>
        <w:rPr>
          <w:spacing w:val="-1"/>
        </w:rPr>
        <w:t xml:space="preserve"> </w:t>
      </w:r>
      <w:r>
        <w:t>the following:</w:t>
      </w:r>
    </w:p>
    <w:p w14:paraId="66E0CC05" w14:textId="3DCB6757" w:rsidR="00DD1479" w:rsidRPr="00A12D69" w:rsidRDefault="00DD1479" w:rsidP="00A23D0F">
      <w:pPr>
        <w:pStyle w:val="ListParagraph"/>
        <w:numPr>
          <w:ilvl w:val="0"/>
          <w:numId w:val="15"/>
        </w:numPr>
      </w:pPr>
      <w:r w:rsidRPr="00A12D69">
        <w:t>D</w:t>
      </w:r>
      <w:r w:rsidR="00706540" w:rsidRPr="00A12D69">
        <w:t xml:space="preserve">uplication of Benefits </w:t>
      </w:r>
      <w:r w:rsidRPr="00A12D69">
        <w:t>Gap</w:t>
      </w:r>
    </w:p>
    <w:p w14:paraId="58FFCAA2" w14:textId="77777777" w:rsidR="00DD1479" w:rsidRPr="00A12D69" w:rsidRDefault="00DD1479" w:rsidP="00A23D0F">
      <w:pPr>
        <w:pStyle w:val="ListParagraph"/>
        <w:numPr>
          <w:ilvl w:val="0"/>
          <w:numId w:val="15"/>
        </w:numPr>
      </w:pPr>
      <w:r w:rsidRPr="00A12D69">
        <w:t>Scope of Work</w:t>
      </w:r>
    </w:p>
    <w:p w14:paraId="239D32E9" w14:textId="2D544062" w:rsidR="00670156" w:rsidRPr="00A12D69" w:rsidRDefault="00D81914" w:rsidP="00A23D0F">
      <w:pPr>
        <w:pStyle w:val="ListParagraph"/>
        <w:numPr>
          <w:ilvl w:val="0"/>
          <w:numId w:val="15"/>
        </w:numPr>
      </w:pPr>
      <w:r w:rsidRPr="00A12D69">
        <w:t>Award Type</w:t>
      </w:r>
    </w:p>
    <w:p w14:paraId="193F4904" w14:textId="7204BFC5" w:rsidR="00670156" w:rsidRPr="00F926DD" w:rsidRDefault="009C1584" w:rsidP="00A12D69">
      <w:r w:rsidRPr="000451D8">
        <w:rPr>
          <w:b/>
          <w:bCs/>
        </w:rPr>
        <w:t>How to submit a reconsideration request:</w:t>
      </w:r>
      <w:r w:rsidRPr="00F926DD">
        <w:t xml:space="preserve"> </w:t>
      </w:r>
      <w:r w:rsidR="00670156" w:rsidRPr="00F926DD">
        <w:t>Applicants who wish to request a reconsideration may do so through any of the following avenues:</w:t>
      </w:r>
    </w:p>
    <w:p w14:paraId="49745A1B" w14:textId="74377B95" w:rsidR="00D6356C" w:rsidRDefault="00D6356C" w:rsidP="00117B2E">
      <w:pPr>
        <w:pStyle w:val="BulletList"/>
      </w:pPr>
      <w:r>
        <w:t xml:space="preserve">Via the web portal at: </w:t>
      </w:r>
      <w:hyperlink r:id="rId47" w:history="1">
        <w:r w:rsidR="000D32FD">
          <w:rPr>
            <w:rStyle w:val="Hyperlink"/>
          </w:rPr>
          <w:t>www.ian.rebuildflorida.gov</w:t>
        </w:r>
      </w:hyperlink>
    </w:p>
    <w:p w14:paraId="38438BD8" w14:textId="56BF812D" w:rsidR="00D6356C" w:rsidRPr="00A45DAB" w:rsidRDefault="00D6356C" w:rsidP="00117B2E">
      <w:pPr>
        <w:pStyle w:val="BulletList"/>
        <w:rPr>
          <w:rStyle w:val="Hyperlink"/>
          <w:color w:val="auto"/>
          <w:u w:val="none"/>
          <w:lang w:val="es-419"/>
        </w:rPr>
      </w:pPr>
      <w:proofErr w:type="spellStart"/>
      <w:r w:rsidRPr="00B94BD8">
        <w:rPr>
          <w:lang w:val="es-419"/>
        </w:rPr>
        <w:t>Via</w:t>
      </w:r>
      <w:proofErr w:type="spellEnd"/>
      <w:r w:rsidRPr="00B94BD8">
        <w:rPr>
          <w:lang w:val="es-419"/>
        </w:rPr>
        <w:t xml:space="preserve"> Email: </w:t>
      </w:r>
      <w:hyperlink r:id="rId48" w:history="1">
        <w:r w:rsidR="00FF2C64" w:rsidRPr="00FF2C64">
          <w:rPr>
            <w:rStyle w:val="Hyperlink"/>
            <w:lang w:val="es-419"/>
          </w:rPr>
          <w:t>Ian.reconsiderations@rebuildflorida.gov</w:t>
        </w:r>
      </w:hyperlink>
    </w:p>
    <w:p w14:paraId="7334ADED" w14:textId="77777777" w:rsidR="008364F0" w:rsidRDefault="00D6356C" w:rsidP="00117B2E">
      <w:pPr>
        <w:pStyle w:val="BulletList"/>
      </w:pPr>
      <w:r w:rsidRPr="00117B2E">
        <w:t>In Writing:</w:t>
      </w:r>
    </w:p>
    <w:p w14:paraId="35E2945D" w14:textId="0712745B" w:rsidR="00962542" w:rsidRDefault="00962542" w:rsidP="008364F0">
      <w:pPr>
        <w:pStyle w:val="Addresses"/>
      </w:pPr>
      <w:r>
        <w:t>Rebuild Florida</w:t>
      </w:r>
    </w:p>
    <w:p w14:paraId="3B4B8C89" w14:textId="3C76D553" w:rsidR="00962542" w:rsidRDefault="00962542" w:rsidP="008364F0">
      <w:pPr>
        <w:pStyle w:val="Addresses"/>
      </w:pPr>
      <w:r>
        <w:t>Attention: Reconsideration Requests</w:t>
      </w:r>
    </w:p>
    <w:p w14:paraId="5A2C5196" w14:textId="13E857EB" w:rsidR="008364F0" w:rsidRDefault="002D05B0" w:rsidP="008364F0">
      <w:pPr>
        <w:pStyle w:val="Addresses"/>
      </w:pPr>
      <w:r>
        <w:t>2901 West Busch Blvd Ste 701</w:t>
      </w:r>
    </w:p>
    <w:p w14:paraId="026375B0" w14:textId="7071D604" w:rsidR="00E506BF" w:rsidRPr="00117B2E" w:rsidRDefault="00E506BF" w:rsidP="008364F0">
      <w:pPr>
        <w:pStyle w:val="Addresses"/>
      </w:pPr>
      <w:r>
        <w:t>Tampa, FL 33618</w:t>
      </w:r>
    </w:p>
    <w:p w14:paraId="4AEDA719" w14:textId="4D92C52A" w:rsidR="006A6452" w:rsidRPr="000451D8" w:rsidRDefault="00DD1479" w:rsidP="00117B2E">
      <w:r>
        <w:rPr>
          <w:b/>
        </w:rPr>
        <w:t>Reconsideration</w:t>
      </w:r>
      <w:r>
        <w:rPr>
          <w:b/>
          <w:spacing w:val="-13"/>
        </w:rPr>
        <w:t xml:space="preserve"> </w:t>
      </w:r>
      <w:r>
        <w:rPr>
          <w:b/>
        </w:rPr>
        <w:t>request</w:t>
      </w:r>
      <w:r>
        <w:rPr>
          <w:b/>
          <w:spacing w:val="-12"/>
        </w:rPr>
        <w:t xml:space="preserve"> </w:t>
      </w:r>
      <w:r>
        <w:rPr>
          <w:b/>
        </w:rPr>
        <w:t>of</w:t>
      </w:r>
      <w:r>
        <w:rPr>
          <w:b/>
          <w:spacing w:val="-13"/>
        </w:rPr>
        <w:t xml:space="preserve"> </w:t>
      </w:r>
      <w:r>
        <w:rPr>
          <w:b/>
        </w:rPr>
        <w:t>program</w:t>
      </w:r>
      <w:r>
        <w:rPr>
          <w:b/>
          <w:spacing w:val="-13"/>
        </w:rPr>
        <w:t xml:space="preserve"> </w:t>
      </w:r>
      <w:r w:rsidR="009C1584">
        <w:rPr>
          <w:b/>
        </w:rPr>
        <w:t>determination</w:t>
      </w:r>
      <w:r>
        <w:rPr>
          <w:b/>
          <w:i/>
        </w:rPr>
        <w:t>.</w:t>
      </w:r>
      <w:r>
        <w:rPr>
          <w:b/>
          <w:i/>
          <w:spacing w:val="-12"/>
        </w:rPr>
        <w:t xml:space="preserve"> </w:t>
      </w:r>
      <w:r>
        <w:t>A</w:t>
      </w:r>
      <w:r>
        <w:rPr>
          <w:spacing w:val="-13"/>
        </w:rPr>
        <w:t xml:space="preserve"> </w:t>
      </w:r>
      <w:r>
        <w:t>party</w:t>
      </w:r>
      <w:r>
        <w:rPr>
          <w:spacing w:val="-12"/>
        </w:rPr>
        <w:t xml:space="preserve"> </w:t>
      </w:r>
      <w:r>
        <w:t>requesting</w:t>
      </w:r>
      <w:r>
        <w:rPr>
          <w:spacing w:val="-12"/>
        </w:rPr>
        <w:t xml:space="preserve"> </w:t>
      </w:r>
      <w:r>
        <w:t>reconsideration</w:t>
      </w:r>
      <w:r>
        <w:rPr>
          <w:spacing w:val="-13"/>
        </w:rPr>
        <w:t xml:space="preserve"> </w:t>
      </w:r>
      <w:r>
        <w:t>must</w:t>
      </w:r>
      <w:r>
        <w:rPr>
          <w:spacing w:val="-12"/>
        </w:rPr>
        <w:t xml:space="preserve"> </w:t>
      </w:r>
      <w:r>
        <w:t>file</w:t>
      </w:r>
      <w:r>
        <w:rPr>
          <w:spacing w:val="-13"/>
        </w:rPr>
        <w:t xml:space="preserve"> </w:t>
      </w:r>
      <w:r>
        <w:t>a</w:t>
      </w:r>
      <w:r>
        <w:rPr>
          <w:spacing w:val="-12"/>
        </w:rPr>
        <w:t xml:space="preserve"> </w:t>
      </w:r>
      <w:r>
        <w:t>written</w:t>
      </w:r>
      <w:r>
        <w:rPr>
          <w:spacing w:val="-13"/>
        </w:rPr>
        <w:t xml:space="preserve"> </w:t>
      </w:r>
      <w:r>
        <w:t xml:space="preserve">request for reconsideration with the HRRP to request a review within (30) calendar days of the date of the </w:t>
      </w:r>
      <w:r w:rsidR="00527C60">
        <w:t>program determination</w:t>
      </w:r>
      <w:r>
        <w:t xml:space="preserve"> </w:t>
      </w:r>
      <w:r w:rsidR="00527C60">
        <w:t>l</w:t>
      </w:r>
      <w:r>
        <w:t>etter.</w:t>
      </w:r>
      <w:r>
        <w:rPr>
          <w:spacing w:val="-12"/>
        </w:rPr>
        <w:t xml:space="preserve"> </w:t>
      </w:r>
      <w:r>
        <w:t>The</w:t>
      </w:r>
      <w:r>
        <w:rPr>
          <w:spacing w:val="-10"/>
        </w:rPr>
        <w:t xml:space="preserve"> </w:t>
      </w:r>
      <w:r>
        <w:t>written</w:t>
      </w:r>
      <w:r>
        <w:rPr>
          <w:spacing w:val="-6"/>
        </w:rPr>
        <w:t xml:space="preserve"> </w:t>
      </w:r>
      <w:r>
        <w:t>request</w:t>
      </w:r>
      <w:r>
        <w:rPr>
          <w:spacing w:val="-7"/>
        </w:rPr>
        <w:t xml:space="preserve"> </w:t>
      </w:r>
      <w:r>
        <w:t>must</w:t>
      </w:r>
      <w:r>
        <w:rPr>
          <w:spacing w:val="-7"/>
        </w:rPr>
        <w:t xml:space="preserve"> </w:t>
      </w:r>
      <w:r>
        <w:t>include</w:t>
      </w:r>
      <w:r>
        <w:rPr>
          <w:spacing w:val="-12"/>
        </w:rPr>
        <w:t xml:space="preserve"> </w:t>
      </w:r>
      <w:r>
        <w:t>specific</w:t>
      </w:r>
      <w:r>
        <w:rPr>
          <w:spacing w:val="-13"/>
        </w:rPr>
        <w:t xml:space="preserve"> </w:t>
      </w:r>
      <w:r>
        <w:t>information</w:t>
      </w:r>
      <w:r>
        <w:rPr>
          <w:spacing w:val="-12"/>
        </w:rPr>
        <w:t xml:space="preserve"> </w:t>
      </w:r>
      <w:r>
        <w:t>relating</w:t>
      </w:r>
      <w:r>
        <w:rPr>
          <w:spacing w:val="-13"/>
        </w:rPr>
        <w:t xml:space="preserve"> </w:t>
      </w:r>
      <w:r>
        <w:t>to</w:t>
      </w:r>
      <w:r>
        <w:rPr>
          <w:spacing w:val="-12"/>
        </w:rPr>
        <w:t xml:space="preserve"> </w:t>
      </w:r>
      <w:r>
        <w:t>the</w:t>
      </w:r>
      <w:r>
        <w:rPr>
          <w:spacing w:val="-13"/>
        </w:rPr>
        <w:t xml:space="preserve"> </w:t>
      </w:r>
      <w:r>
        <w:t>reconsideration</w:t>
      </w:r>
      <w:r>
        <w:rPr>
          <w:spacing w:val="-12"/>
        </w:rPr>
        <w:t xml:space="preserve"> </w:t>
      </w:r>
      <w:r>
        <w:t>of the</w:t>
      </w:r>
      <w:r>
        <w:rPr>
          <w:spacing w:val="-5"/>
        </w:rPr>
        <w:t xml:space="preserve"> </w:t>
      </w:r>
      <w:r>
        <w:t>HRPP</w:t>
      </w:r>
      <w:r>
        <w:rPr>
          <w:spacing w:val="-6"/>
        </w:rPr>
        <w:t xml:space="preserve"> </w:t>
      </w:r>
      <w:r>
        <w:t>decision.</w:t>
      </w:r>
      <w:r>
        <w:rPr>
          <w:spacing w:val="-8"/>
        </w:rPr>
        <w:t xml:space="preserve"> </w:t>
      </w:r>
      <w:r w:rsidR="00BD761B" w:rsidRPr="00AB4196">
        <w:rPr>
          <w:rFonts w:cs="Times New Roman"/>
        </w:rPr>
        <w:t xml:space="preserve">Applicants are encouraged to provide individual facts or circumstances, as well as supporting documents to justify their petition. In adjudication of the appeal, the Program will only review facts and information already included in an </w:t>
      </w:r>
      <w:r w:rsidR="00BB7F9A">
        <w:rPr>
          <w:rFonts w:cs="Times New Roman"/>
        </w:rPr>
        <w:t>a</w:t>
      </w:r>
      <w:r w:rsidR="00BD761B" w:rsidRPr="00AB4196">
        <w:rPr>
          <w:rFonts w:cs="Times New Roman"/>
        </w:rPr>
        <w:t xml:space="preserve">pplicant’s file, unless the </w:t>
      </w:r>
      <w:r w:rsidR="00BB7F9A">
        <w:rPr>
          <w:rFonts w:cs="Times New Roman"/>
        </w:rPr>
        <w:t>a</w:t>
      </w:r>
      <w:r w:rsidR="00BD761B" w:rsidRPr="00AB4196">
        <w:rPr>
          <w:rFonts w:cs="Times New Roman"/>
        </w:rPr>
        <w:t>pplicant submits new documentation. The Program has the discretion to accept or reject new documentation based upon its relevance to the appeal</w:t>
      </w:r>
      <w:r w:rsidR="00BD761B">
        <w:rPr>
          <w:rFonts w:cs="Times New Roman"/>
        </w:rPr>
        <w:t>.</w:t>
      </w:r>
    </w:p>
    <w:p w14:paraId="0E06C0A9" w14:textId="78074BA3" w:rsidR="00DD1479" w:rsidRDefault="00DD1479" w:rsidP="00117B2E">
      <w:r>
        <w:t>HRRP</w:t>
      </w:r>
      <w:r>
        <w:rPr>
          <w:spacing w:val="-8"/>
        </w:rPr>
        <w:t xml:space="preserve"> </w:t>
      </w:r>
      <w:r>
        <w:t>will</w:t>
      </w:r>
      <w:r>
        <w:rPr>
          <w:spacing w:val="-8"/>
        </w:rPr>
        <w:t xml:space="preserve"> </w:t>
      </w:r>
      <w:r>
        <w:t>acknowledge</w:t>
      </w:r>
      <w:r>
        <w:rPr>
          <w:spacing w:val="-5"/>
        </w:rPr>
        <w:t xml:space="preserve"> </w:t>
      </w:r>
      <w:r>
        <w:t>receipt of the request. HRRP will respond in writing to the request no later</w:t>
      </w:r>
      <w:r>
        <w:rPr>
          <w:spacing w:val="-5"/>
        </w:rPr>
        <w:t xml:space="preserve"> </w:t>
      </w:r>
      <w:r>
        <w:t>than</w:t>
      </w:r>
      <w:r>
        <w:rPr>
          <w:spacing w:val="-6"/>
        </w:rPr>
        <w:t xml:space="preserve"> </w:t>
      </w:r>
      <w:r>
        <w:t>15 working</w:t>
      </w:r>
      <w:r>
        <w:rPr>
          <w:spacing w:val="-6"/>
        </w:rPr>
        <w:t xml:space="preserve"> </w:t>
      </w:r>
      <w:r>
        <w:t>days</w:t>
      </w:r>
      <w:r>
        <w:rPr>
          <w:spacing w:val="-4"/>
        </w:rPr>
        <w:t xml:space="preserve"> </w:t>
      </w:r>
      <w:r>
        <w:t>where</w:t>
      </w:r>
      <w:r>
        <w:rPr>
          <w:spacing w:val="-5"/>
        </w:rPr>
        <w:t xml:space="preserve"> </w:t>
      </w:r>
      <w:r>
        <w:t>practicable</w:t>
      </w:r>
      <w:r>
        <w:rPr>
          <w:spacing w:val="-5"/>
        </w:rPr>
        <w:t xml:space="preserve"> </w:t>
      </w:r>
      <w:r>
        <w:t>after</w:t>
      </w:r>
      <w:r>
        <w:rPr>
          <w:spacing w:val="-4"/>
        </w:rPr>
        <w:t xml:space="preserve"> </w:t>
      </w:r>
      <w:r>
        <w:t>the</w:t>
      </w:r>
      <w:r>
        <w:rPr>
          <w:spacing w:val="-4"/>
        </w:rPr>
        <w:t xml:space="preserve"> </w:t>
      </w:r>
      <w:r>
        <w:t>date</w:t>
      </w:r>
      <w:r>
        <w:rPr>
          <w:spacing w:val="-4"/>
        </w:rPr>
        <w:t xml:space="preserve"> </w:t>
      </w:r>
      <w:r>
        <w:t>of</w:t>
      </w:r>
      <w:r>
        <w:rPr>
          <w:spacing w:val="-5"/>
        </w:rPr>
        <w:t xml:space="preserve"> </w:t>
      </w:r>
      <w:r>
        <w:t>receipt</w:t>
      </w:r>
      <w:r>
        <w:rPr>
          <w:spacing w:val="-6"/>
        </w:rPr>
        <w:t xml:space="preserve"> </w:t>
      </w:r>
      <w:r>
        <w:t>of</w:t>
      </w:r>
      <w:r>
        <w:rPr>
          <w:spacing w:val="-4"/>
        </w:rPr>
        <w:t xml:space="preserve"> </w:t>
      </w:r>
      <w:r>
        <w:t>the</w:t>
      </w:r>
      <w:r>
        <w:rPr>
          <w:spacing w:val="-4"/>
        </w:rPr>
        <w:t xml:space="preserve"> </w:t>
      </w:r>
      <w:r>
        <w:t>request.</w:t>
      </w:r>
      <w:r>
        <w:rPr>
          <w:spacing w:val="-5"/>
        </w:rPr>
        <w:t xml:space="preserve"> </w:t>
      </w:r>
      <w:r>
        <w:t>The</w:t>
      </w:r>
      <w:r>
        <w:rPr>
          <w:spacing w:val="-4"/>
        </w:rPr>
        <w:t xml:space="preserve"> </w:t>
      </w:r>
      <w:r>
        <w:t>response</w:t>
      </w:r>
      <w:r>
        <w:rPr>
          <w:spacing w:val="-6"/>
        </w:rPr>
        <w:t xml:space="preserve"> </w:t>
      </w:r>
      <w:r>
        <w:t>may</w:t>
      </w:r>
      <w:r>
        <w:rPr>
          <w:spacing w:val="-4"/>
        </w:rPr>
        <w:t xml:space="preserve"> </w:t>
      </w:r>
      <w:r>
        <w:t>take</w:t>
      </w:r>
      <w:r>
        <w:rPr>
          <w:spacing w:val="-6"/>
        </w:rPr>
        <w:t xml:space="preserve"> </w:t>
      </w:r>
      <w:r>
        <w:t>one of the following</w:t>
      </w:r>
      <w:r>
        <w:rPr>
          <w:spacing w:val="-16"/>
        </w:rPr>
        <w:t xml:space="preserve"> </w:t>
      </w:r>
      <w:r>
        <w:t>actions:</w:t>
      </w:r>
    </w:p>
    <w:p w14:paraId="3419C42D" w14:textId="77777777" w:rsidR="00DD1479" w:rsidRPr="00117B2E" w:rsidRDefault="00DD1479" w:rsidP="00A23D0F">
      <w:pPr>
        <w:pStyle w:val="ListParagraph"/>
        <w:numPr>
          <w:ilvl w:val="0"/>
          <w:numId w:val="16"/>
        </w:numPr>
      </w:pPr>
      <w:r w:rsidRPr="00117B2E">
        <w:t xml:space="preserve">Acknowledgment of receipt of the request for reconsideration and notification that the review of the applicant file may take longer than 15 working </w:t>
      </w:r>
      <w:proofErr w:type="gramStart"/>
      <w:r w:rsidRPr="00117B2E">
        <w:t>days;</w:t>
      </w:r>
      <w:proofErr w:type="gramEnd"/>
    </w:p>
    <w:p w14:paraId="5B87AF57" w14:textId="77777777" w:rsidR="00DD1479" w:rsidRPr="00117B2E" w:rsidRDefault="00DD1479" w:rsidP="00A23D0F">
      <w:pPr>
        <w:pStyle w:val="ListParagraph"/>
        <w:numPr>
          <w:ilvl w:val="0"/>
          <w:numId w:val="16"/>
        </w:numPr>
      </w:pPr>
      <w:r w:rsidRPr="00117B2E">
        <w:t xml:space="preserve">Request for additional supporting documentation or information from the </w:t>
      </w:r>
      <w:proofErr w:type="gramStart"/>
      <w:r w:rsidRPr="00117B2E">
        <w:t>applicant;</w:t>
      </w:r>
      <w:proofErr w:type="gramEnd"/>
    </w:p>
    <w:p w14:paraId="7F5E70E5" w14:textId="77777777" w:rsidR="00DD1479" w:rsidRPr="00117B2E" w:rsidRDefault="00DD1479" w:rsidP="00A23D0F">
      <w:pPr>
        <w:pStyle w:val="ListParagraph"/>
        <w:numPr>
          <w:ilvl w:val="0"/>
          <w:numId w:val="16"/>
        </w:numPr>
      </w:pPr>
      <w:r w:rsidRPr="00117B2E">
        <w:t>Status of the investigation and estimated timeframe for decision; or</w:t>
      </w:r>
    </w:p>
    <w:p w14:paraId="651E0EA7" w14:textId="77777777" w:rsidR="00DD1479" w:rsidRPr="00117B2E" w:rsidRDefault="00DD1479" w:rsidP="00A23D0F">
      <w:pPr>
        <w:pStyle w:val="ListParagraph"/>
        <w:numPr>
          <w:ilvl w:val="0"/>
          <w:numId w:val="16"/>
        </w:numPr>
      </w:pPr>
      <w:r w:rsidRPr="00117B2E">
        <w:t>Final determination of the issue to:</w:t>
      </w:r>
    </w:p>
    <w:p w14:paraId="4D251A79" w14:textId="060B8299" w:rsidR="00DD1479" w:rsidRPr="00117B2E" w:rsidRDefault="00283B41" w:rsidP="00A23D0F">
      <w:pPr>
        <w:pStyle w:val="ListParagraph"/>
        <w:numPr>
          <w:ilvl w:val="1"/>
          <w:numId w:val="2"/>
        </w:numPr>
      </w:pPr>
      <w:r w:rsidRPr="00117B2E">
        <w:t>HRRP c</w:t>
      </w:r>
      <w:r w:rsidR="00DD1479" w:rsidRPr="00117B2E">
        <w:t>oncur</w:t>
      </w:r>
      <w:r w:rsidRPr="00117B2E">
        <w:t>s</w:t>
      </w:r>
      <w:r w:rsidR="00DD1479" w:rsidRPr="00117B2E">
        <w:t xml:space="preserve"> with the request and make</w:t>
      </w:r>
      <w:r w:rsidRPr="00117B2E">
        <w:t>s</w:t>
      </w:r>
      <w:r w:rsidR="00DD1479" w:rsidRPr="00117B2E">
        <w:t xml:space="preserve"> the appropriate adjustments or</w:t>
      </w:r>
    </w:p>
    <w:p w14:paraId="23756CD3" w14:textId="12A396AB" w:rsidR="00DD1479" w:rsidRPr="00117B2E" w:rsidRDefault="00036A59" w:rsidP="00A23D0F">
      <w:pPr>
        <w:pStyle w:val="ListParagraph"/>
        <w:numPr>
          <w:ilvl w:val="1"/>
          <w:numId w:val="2"/>
        </w:numPr>
      </w:pPr>
      <w:r w:rsidRPr="00117B2E">
        <w:t>HRRP d</w:t>
      </w:r>
      <w:r w:rsidR="00DD1479" w:rsidRPr="00117B2E">
        <w:t>isagree</w:t>
      </w:r>
      <w:r w:rsidRPr="00117B2E">
        <w:t>s</w:t>
      </w:r>
      <w:r w:rsidR="00DD1479" w:rsidRPr="00117B2E">
        <w:t xml:space="preserve"> with the request and provide</w:t>
      </w:r>
      <w:r w:rsidRPr="00117B2E">
        <w:t>s</w:t>
      </w:r>
      <w:r w:rsidR="00DD1479" w:rsidRPr="00117B2E">
        <w:t xml:space="preserve"> the basis for rejecting the request for reconsideration to the </w:t>
      </w:r>
      <w:r w:rsidR="001C4DD5" w:rsidRPr="00117B2E">
        <w:t>applicant</w:t>
      </w:r>
      <w:r w:rsidR="00DD1479" w:rsidRPr="00117B2E">
        <w:t>.</w:t>
      </w:r>
    </w:p>
    <w:p w14:paraId="2983ADF3" w14:textId="33711B54" w:rsidR="00DD1479" w:rsidRDefault="00DD1479" w:rsidP="006778BF">
      <w:r>
        <w:t xml:space="preserve">Should an applicant disagree with the result of a request for reconsideration, the applicant will be provided with instructions for the </w:t>
      </w:r>
      <w:r w:rsidR="002A3525">
        <w:t xml:space="preserve">informal </w:t>
      </w:r>
      <w:r>
        <w:t>appeal process.</w:t>
      </w:r>
    </w:p>
    <w:p w14:paraId="469F8AED" w14:textId="50AE49E1" w:rsidR="004F796B" w:rsidRPr="00764753" w:rsidRDefault="00AA4ACE" w:rsidP="00043448">
      <w:pPr>
        <w:pStyle w:val="Heading2"/>
      </w:pPr>
      <w:bookmarkStart w:id="1167" w:name="_Toc157677532"/>
      <w:bookmarkStart w:id="1168" w:name="_Toc158720167"/>
      <w:bookmarkStart w:id="1169" w:name="_Toc159229235"/>
      <w:r w:rsidRPr="00764753">
        <w:t xml:space="preserve">FloridaCommerce </w:t>
      </w:r>
      <w:r w:rsidR="004F796B" w:rsidRPr="00764753">
        <w:t>Appeals</w:t>
      </w:r>
      <w:bookmarkEnd w:id="1167"/>
      <w:bookmarkEnd w:id="1168"/>
      <w:bookmarkEnd w:id="1169"/>
    </w:p>
    <w:p w14:paraId="33A7CFEA" w14:textId="2D8E4ADC" w:rsidR="004F796B" w:rsidRPr="000451D8" w:rsidRDefault="004F796B" w:rsidP="00127831">
      <w:pPr>
        <w:pStyle w:val="Heading3"/>
      </w:pPr>
      <w:bookmarkStart w:id="1170" w:name="_Toc158720168"/>
      <w:bookmarkStart w:id="1171" w:name="_Toc159229236"/>
      <w:r w:rsidRPr="000451D8">
        <w:t>FloridaCommerce Informal Appeal</w:t>
      </w:r>
      <w:r w:rsidR="00CA2151">
        <w:t>s</w:t>
      </w:r>
      <w:bookmarkEnd w:id="1170"/>
      <w:bookmarkEnd w:id="1171"/>
    </w:p>
    <w:p w14:paraId="6B202F37" w14:textId="3E841D05" w:rsidR="004F796B" w:rsidRDefault="00B34F27" w:rsidP="00C56E07">
      <w:r>
        <w:t>If the applicant disagrees with the results of the reconsideration request</w:t>
      </w:r>
      <w:r w:rsidR="002A3525">
        <w:t xml:space="preserve"> or the </w:t>
      </w:r>
      <w:r w:rsidR="003925A7">
        <w:t>in</w:t>
      </w:r>
      <w:r w:rsidR="002A3525">
        <w:t>eligible determination</w:t>
      </w:r>
      <w:r>
        <w:t xml:space="preserve">, the applicant can request an </w:t>
      </w:r>
      <w:r w:rsidR="004F796B">
        <w:t>informal appeal.</w:t>
      </w:r>
      <w:r w:rsidR="004F796B">
        <w:rPr>
          <w:spacing w:val="-1"/>
        </w:rPr>
        <w:t xml:space="preserve"> </w:t>
      </w:r>
      <w:r w:rsidR="004F796B">
        <w:t>A</w:t>
      </w:r>
      <w:r w:rsidR="00F645DA">
        <w:t xml:space="preserve">n applicant </w:t>
      </w:r>
      <w:r w:rsidR="004F796B">
        <w:t>requesting</w:t>
      </w:r>
      <w:r w:rsidR="004F796B">
        <w:rPr>
          <w:spacing w:val="-1"/>
        </w:rPr>
        <w:t xml:space="preserve"> </w:t>
      </w:r>
      <w:r w:rsidR="004F796B">
        <w:t>a FloridaCommerce informal</w:t>
      </w:r>
      <w:r w:rsidR="004F796B">
        <w:rPr>
          <w:spacing w:val="-1"/>
        </w:rPr>
        <w:t xml:space="preserve"> </w:t>
      </w:r>
      <w:r w:rsidR="004F796B">
        <w:t>appeal must</w:t>
      </w:r>
      <w:r w:rsidR="004F796B">
        <w:rPr>
          <w:spacing w:val="-1"/>
        </w:rPr>
        <w:t xml:space="preserve"> </w:t>
      </w:r>
      <w:r w:rsidR="004F796B">
        <w:t>file a written request</w:t>
      </w:r>
      <w:r w:rsidR="004F796B">
        <w:rPr>
          <w:spacing w:val="-1"/>
        </w:rPr>
        <w:t xml:space="preserve"> </w:t>
      </w:r>
      <w:r w:rsidR="004F796B">
        <w:t>for informal</w:t>
      </w:r>
      <w:r w:rsidR="004F796B">
        <w:rPr>
          <w:spacing w:val="-1"/>
        </w:rPr>
        <w:t xml:space="preserve"> </w:t>
      </w:r>
      <w:r w:rsidR="004F796B">
        <w:t xml:space="preserve">appeal within 30 days of the </w:t>
      </w:r>
      <w:r>
        <w:t>reconsideration</w:t>
      </w:r>
      <w:r w:rsidR="004F796B">
        <w:t xml:space="preserve"> determination </w:t>
      </w:r>
      <w:r>
        <w:t>letter</w:t>
      </w:r>
      <w:r w:rsidR="004F796B">
        <w:t xml:space="preserve">. In an informal appeal, FloridaCommerce will conduct investigations, as necessary. </w:t>
      </w:r>
    </w:p>
    <w:p w14:paraId="5FF691EB" w14:textId="2E2C0B1E" w:rsidR="0055262C" w:rsidRPr="000451D8" w:rsidRDefault="0055262C" w:rsidP="00117B2E">
      <w:r w:rsidRPr="000451D8">
        <w:t xml:space="preserve">All informal appeal determinations are </w:t>
      </w:r>
      <w:r w:rsidR="00711D6B" w:rsidRPr="000451D8">
        <w:t xml:space="preserve">made by FloridaCommerce. </w:t>
      </w:r>
      <w:r w:rsidR="00BA1DDA" w:rsidRPr="000451D8">
        <w:t xml:space="preserve">Applicants will be notified </w:t>
      </w:r>
      <w:r w:rsidR="00CF2FBE" w:rsidRPr="000451D8">
        <w:t xml:space="preserve">in writing of the informal appeal determination. </w:t>
      </w:r>
    </w:p>
    <w:p w14:paraId="584BC2B6" w14:textId="310D22A3" w:rsidR="008C721F" w:rsidRDefault="00914EA8" w:rsidP="00117B2E">
      <w:r w:rsidRPr="000451D8">
        <w:rPr>
          <w:b/>
          <w:bCs/>
        </w:rPr>
        <w:t>How to submit an Informal Appeal:</w:t>
      </w:r>
      <w:r>
        <w:t xml:space="preserve"> </w:t>
      </w:r>
      <w:r w:rsidR="008C721F">
        <w:t>Applicants who wish to submit</w:t>
      </w:r>
      <w:r w:rsidR="004F796B">
        <w:t xml:space="preserve"> an informal appeal </w:t>
      </w:r>
      <w:r w:rsidR="008C721F">
        <w:t xml:space="preserve">may do so through any of the following avenues: </w:t>
      </w:r>
    </w:p>
    <w:p w14:paraId="151C5926" w14:textId="064E171F" w:rsidR="008C721F" w:rsidRPr="000451D8" w:rsidRDefault="00EB6A0C" w:rsidP="00117B2E">
      <w:pPr>
        <w:pStyle w:val="BulletList"/>
        <w:rPr>
          <w:lang w:val="es-419"/>
        </w:rPr>
      </w:pPr>
      <w:proofErr w:type="spellStart"/>
      <w:r w:rsidRPr="000451D8">
        <w:rPr>
          <w:lang w:val="es-419"/>
        </w:rPr>
        <w:t>Via</w:t>
      </w:r>
      <w:proofErr w:type="spellEnd"/>
      <w:r w:rsidRPr="000451D8">
        <w:rPr>
          <w:lang w:val="es-419"/>
        </w:rPr>
        <w:t xml:space="preserve"> Email: </w:t>
      </w:r>
      <w:hyperlink r:id="rId49" w:history="1">
        <w:r w:rsidR="008364F0" w:rsidRPr="00761886">
          <w:rPr>
            <w:rStyle w:val="Hyperlink"/>
            <w:lang w:val="es-419"/>
          </w:rPr>
          <w:t>CDBG-DRAppeals@Commerce.fl.gov</w:t>
        </w:r>
      </w:hyperlink>
      <w:r w:rsidR="008364F0" w:rsidRPr="00761886">
        <w:rPr>
          <w:lang w:val="es-419"/>
        </w:rPr>
        <w:t xml:space="preserve"> </w:t>
      </w:r>
    </w:p>
    <w:p w14:paraId="0AFF40D0" w14:textId="5D0F9D12" w:rsidR="002B3EC6" w:rsidRDefault="00EB6A0C" w:rsidP="00A45DAB">
      <w:pPr>
        <w:pStyle w:val="BulletList"/>
        <w:keepNext/>
      </w:pPr>
      <w:r>
        <w:t>In Writing:</w:t>
      </w:r>
      <w:r w:rsidR="00415D5A">
        <w:t xml:space="preserve"> </w:t>
      </w:r>
    </w:p>
    <w:p w14:paraId="1EE7E2AC" w14:textId="1D92ADC9" w:rsidR="007E3829" w:rsidRDefault="00F926DD" w:rsidP="00117B2E">
      <w:pPr>
        <w:pStyle w:val="BodyText"/>
      </w:pPr>
      <w:r w:rsidRPr="00117B2E">
        <w:t xml:space="preserve">Attention: </w:t>
      </w:r>
      <w:r w:rsidR="002B3EC6" w:rsidRPr="00117B2E">
        <w:t>Appeals Lead</w:t>
      </w:r>
      <w:r w:rsidR="007E3829" w:rsidRPr="007E3829">
        <w:t xml:space="preserve"> </w:t>
      </w:r>
    </w:p>
    <w:p w14:paraId="6B6ADF1F" w14:textId="1C706538" w:rsidR="004F796B" w:rsidRPr="00117B2E" w:rsidRDefault="007E3829" w:rsidP="00117B2E">
      <w:pPr>
        <w:pStyle w:val="BodyText"/>
      </w:pPr>
      <w:r w:rsidRPr="00117B2E">
        <w:t>Office of Long-Term Resilienc</w:t>
      </w:r>
      <w:r>
        <w:t>y</w:t>
      </w:r>
    </w:p>
    <w:p w14:paraId="45DB4A6C" w14:textId="3767368F" w:rsidR="004F796B" w:rsidRPr="00117B2E" w:rsidRDefault="004F796B" w:rsidP="00117B2E">
      <w:pPr>
        <w:pStyle w:val="BodyText"/>
      </w:pPr>
      <w:r w:rsidRPr="00117B2E">
        <w:t xml:space="preserve">Florida Department of Commerce </w:t>
      </w:r>
    </w:p>
    <w:p w14:paraId="018A63AD" w14:textId="76E1DE18" w:rsidR="002B3EC6" w:rsidRPr="00117B2E" w:rsidRDefault="004F796B" w:rsidP="00117B2E">
      <w:pPr>
        <w:pStyle w:val="BodyText"/>
      </w:pPr>
      <w:r w:rsidRPr="00117B2E">
        <w:t>107 East Madison Street</w:t>
      </w:r>
      <w:r w:rsidR="007E2337">
        <w:t>, MSC 420</w:t>
      </w:r>
      <w:r w:rsidRPr="00117B2E">
        <w:t xml:space="preserve"> </w:t>
      </w:r>
    </w:p>
    <w:p w14:paraId="53556BD6" w14:textId="4DA78B11" w:rsidR="004F796B" w:rsidRPr="00032D50" w:rsidRDefault="004F796B" w:rsidP="00032D50">
      <w:pPr>
        <w:pStyle w:val="BodyText"/>
      </w:pPr>
      <w:r w:rsidRPr="00117B2E">
        <w:t>Tallahassee, FL 32399</w:t>
      </w:r>
    </w:p>
    <w:p w14:paraId="7394235A" w14:textId="77777777" w:rsidR="008F59CE" w:rsidRPr="00DE20E7" w:rsidRDefault="008F59CE" w:rsidP="00127831">
      <w:pPr>
        <w:pStyle w:val="Heading3"/>
      </w:pPr>
      <w:bookmarkStart w:id="1172" w:name="_Toc158720169"/>
      <w:bookmarkStart w:id="1173" w:name="_Toc159229237"/>
      <w:r w:rsidRPr="00DE20E7">
        <w:t>FloridaCommerce URA Appeals</w:t>
      </w:r>
      <w:bookmarkEnd w:id="1172"/>
      <w:bookmarkEnd w:id="1173"/>
    </w:p>
    <w:p w14:paraId="151D2C2F" w14:textId="77777777" w:rsidR="008F59CE" w:rsidRDefault="008F59CE" w:rsidP="00117B2E">
      <w:r>
        <w:t xml:space="preserve">Applicants may appeal any case in which he or she believes that FloridaCommerce has failed to properly consider his or her application for assistance. This includes, but is not limited to, the applicant’s eligibility for, or the amount of, a payment required for relocation assistance. The applicant must appeal within 60 days of receiving a written determination from the program outlining the program’s decision related to his or her eligibility for benefits or </w:t>
      </w:r>
      <w:proofErr w:type="gramStart"/>
      <w:r>
        <w:t>amount</w:t>
      </w:r>
      <w:proofErr w:type="gramEnd"/>
      <w:r>
        <w:t xml:space="preserve"> of benefits. Households</w:t>
      </w:r>
      <w:r>
        <w:rPr>
          <w:spacing w:val="-8"/>
        </w:rPr>
        <w:t xml:space="preserve"> </w:t>
      </w:r>
      <w:r>
        <w:t>have</w:t>
      </w:r>
      <w:r>
        <w:rPr>
          <w:spacing w:val="-8"/>
        </w:rPr>
        <w:t xml:space="preserve"> </w:t>
      </w:r>
      <w:r>
        <w:t>the</w:t>
      </w:r>
      <w:r>
        <w:rPr>
          <w:spacing w:val="-7"/>
        </w:rPr>
        <w:t xml:space="preserve"> </w:t>
      </w:r>
      <w:r>
        <w:t>right</w:t>
      </w:r>
      <w:r>
        <w:rPr>
          <w:spacing w:val="-7"/>
        </w:rPr>
        <w:t xml:space="preserve"> </w:t>
      </w:r>
      <w:r>
        <w:t>to</w:t>
      </w:r>
      <w:r>
        <w:rPr>
          <w:spacing w:val="-7"/>
        </w:rPr>
        <w:t xml:space="preserve"> </w:t>
      </w:r>
      <w:r>
        <w:t>appeal</w:t>
      </w:r>
      <w:r>
        <w:rPr>
          <w:spacing w:val="-7"/>
        </w:rPr>
        <w:t xml:space="preserve"> </w:t>
      </w:r>
      <w:r>
        <w:t>the</w:t>
      </w:r>
      <w:r>
        <w:rPr>
          <w:spacing w:val="-7"/>
        </w:rPr>
        <w:t xml:space="preserve"> </w:t>
      </w:r>
      <w:r>
        <w:t>following</w:t>
      </w:r>
      <w:r>
        <w:rPr>
          <w:spacing w:val="-8"/>
        </w:rPr>
        <w:t xml:space="preserve"> </w:t>
      </w:r>
      <w:r>
        <w:t>agency</w:t>
      </w:r>
      <w:r>
        <w:rPr>
          <w:spacing w:val="-7"/>
        </w:rPr>
        <w:t xml:space="preserve"> </w:t>
      </w:r>
      <w:r>
        <w:rPr>
          <w:spacing w:val="-2"/>
        </w:rPr>
        <w:t>determinations:</w:t>
      </w:r>
    </w:p>
    <w:p w14:paraId="1B34BD8D" w14:textId="77777777" w:rsidR="008F59CE" w:rsidRDefault="008F59CE" w:rsidP="00117B2E">
      <w:pPr>
        <w:pStyle w:val="BulletList"/>
      </w:pPr>
      <w:r>
        <w:t>Eligibility</w:t>
      </w:r>
      <w:r>
        <w:rPr>
          <w:spacing w:val="-9"/>
        </w:rPr>
        <w:t xml:space="preserve"> </w:t>
      </w:r>
      <w:r>
        <w:t>for</w:t>
      </w:r>
      <w:r>
        <w:rPr>
          <w:spacing w:val="-8"/>
        </w:rPr>
        <w:t xml:space="preserve"> </w:t>
      </w:r>
      <w:r>
        <w:t>URA</w:t>
      </w:r>
      <w:r>
        <w:rPr>
          <w:spacing w:val="-7"/>
        </w:rPr>
        <w:t xml:space="preserve"> </w:t>
      </w:r>
      <w:r>
        <w:t>assistance,</w:t>
      </w:r>
      <w:r>
        <w:rPr>
          <w:spacing w:val="-9"/>
        </w:rPr>
        <w:t xml:space="preserve"> </w:t>
      </w:r>
      <w:r>
        <w:t>including</w:t>
      </w:r>
      <w:r>
        <w:rPr>
          <w:spacing w:val="-7"/>
        </w:rPr>
        <w:t xml:space="preserve"> </w:t>
      </w:r>
      <w:r>
        <w:t>the</w:t>
      </w:r>
      <w:r>
        <w:rPr>
          <w:spacing w:val="-8"/>
        </w:rPr>
        <w:t xml:space="preserve"> </w:t>
      </w:r>
      <w:r>
        <w:t>requirement</w:t>
      </w:r>
      <w:r>
        <w:rPr>
          <w:spacing w:val="-8"/>
        </w:rPr>
        <w:t xml:space="preserve"> </w:t>
      </w:r>
      <w:r>
        <w:t>to</w:t>
      </w:r>
      <w:r>
        <w:rPr>
          <w:spacing w:val="-8"/>
        </w:rPr>
        <w:t xml:space="preserve"> </w:t>
      </w:r>
      <w:r>
        <w:rPr>
          <w:spacing w:val="-2"/>
        </w:rPr>
        <w:t>relocate</w:t>
      </w:r>
    </w:p>
    <w:p w14:paraId="51587FB9" w14:textId="77777777" w:rsidR="008F59CE" w:rsidRDefault="008F59CE" w:rsidP="00117B2E">
      <w:pPr>
        <w:pStyle w:val="BulletList"/>
      </w:pPr>
      <w:r>
        <w:t>Amount</w:t>
      </w:r>
      <w:r>
        <w:rPr>
          <w:spacing w:val="-8"/>
        </w:rPr>
        <w:t xml:space="preserve"> </w:t>
      </w:r>
      <w:r>
        <w:t>of</w:t>
      </w:r>
      <w:r>
        <w:rPr>
          <w:spacing w:val="-8"/>
        </w:rPr>
        <w:t xml:space="preserve"> </w:t>
      </w:r>
      <w:r>
        <w:t>relocation</w:t>
      </w:r>
      <w:r>
        <w:rPr>
          <w:spacing w:val="-8"/>
        </w:rPr>
        <w:t xml:space="preserve"> </w:t>
      </w:r>
      <w:r>
        <w:t>or</w:t>
      </w:r>
      <w:r>
        <w:rPr>
          <w:spacing w:val="-8"/>
        </w:rPr>
        <w:t xml:space="preserve"> </w:t>
      </w:r>
      <w:r>
        <w:t>other</w:t>
      </w:r>
      <w:r>
        <w:rPr>
          <w:spacing w:val="-8"/>
        </w:rPr>
        <w:t xml:space="preserve"> </w:t>
      </w:r>
      <w:r>
        <w:t>related</w:t>
      </w:r>
      <w:r>
        <w:rPr>
          <w:spacing w:val="-7"/>
        </w:rPr>
        <w:t xml:space="preserve"> </w:t>
      </w:r>
      <w:r>
        <w:t>expense</w:t>
      </w:r>
      <w:r>
        <w:rPr>
          <w:spacing w:val="-7"/>
        </w:rPr>
        <w:t xml:space="preserve"> </w:t>
      </w:r>
      <w:r>
        <w:rPr>
          <w:spacing w:val="-2"/>
        </w:rPr>
        <w:t>payments</w:t>
      </w:r>
    </w:p>
    <w:p w14:paraId="4B28AA35" w14:textId="77777777" w:rsidR="008F59CE" w:rsidRDefault="008F59CE" w:rsidP="00117B2E">
      <w:pPr>
        <w:pStyle w:val="BulletList"/>
      </w:pPr>
      <w:r>
        <w:t>Timeframe</w:t>
      </w:r>
      <w:r>
        <w:rPr>
          <w:spacing w:val="-9"/>
        </w:rPr>
        <w:t xml:space="preserve"> </w:t>
      </w:r>
      <w:r>
        <w:t>to</w:t>
      </w:r>
      <w:r>
        <w:rPr>
          <w:spacing w:val="-7"/>
        </w:rPr>
        <w:t xml:space="preserve"> </w:t>
      </w:r>
      <w:r>
        <w:t>exercise</w:t>
      </w:r>
      <w:r>
        <w:rPr>
          <w:spacing w:val="-9"/>
        </w:rPr>
        <w:t xml:space="preserve"> </w:t>
      </w:r>
      <w:r>
        <w:t>rights</w:t>
      </w:r>
      <w:r>
        <w:rPr>
          <w:spacing w:val="-9"/>
        </w:rPr>
        <w:t xml:space="preserve"> </w:t>
      </w:r>
      <w:r>
        <w:t>and</w:t>
      </w:r>
      <w:r>
        <w:rPr>
          <w:spacing w:val="-9"/>
        </w:rPr>
        <w:t xml:space="preserve"> </w:t>
      </w:r>
      <w:r>
        <w:t>entitlements</w:t>
      </w:r>
      <w:r>
        <w:rPr>
          <w:spacing w:val="-7"/>
        </w:rPr>
        <w:t xml:space="preserve"> </w:t>
      </w:r>
      <w:r>
        <w:t>of</w:t>
      </w:r>
      <w:r>
        <w:rPr>
          <w:spacing w:val="-9"/>
        </w:rPr>
        <w:t xml:space="preserve"> </w:t>
      </w:r>
      <w:r>
        <w:t>URA,</w:t>
      </w:r>
      <w:r>
        <w:rPr>
          <w:spacing w:val="-9"/>
        </w:rPr>
        <w:t xml:space="preserve"> </w:t>
      </w:r>
      <w:r>
        <w:t>including</w:t>
      </w:r>
      <w:r>
        <w:rPr>
          <w:spacing w:val="-9"/>
        </w:rPr>
        <w:t xml:space="preserve"> </w:t>
      </w:r>
      <w:r>
        <w:t>relocation</w:t>
      </w:r>
      <w:r>
        <w:rPr>
          <w:spacing w:val="-9"/>
        </w:rPr>
        <w:t xml:space="preserve"> </w:t>
      </w:r>
      <w:r>
        <w:rPr>
          <w:spacing w:val="-2"/>
        </w:rPr>
        <w:t>timeframes</w:t>
      </w:r>
    </w:p>
    <w:p w14:paraId="72169076" w14:textId="77777777" w:rsidR="008F59CE" w:rsidRDefault="008F59CE" w:rsidP="00117B2E">
      <w:r>
        <w:t>Households are encouraged to include any statement of fact or other material which they feel has a bearing on the appeal. Agency representatives may assist households in their appeal submission.</w:t>
      </w:r>
    </w:p>
    <w:p w14:paraId="3A756F8F" w14:textId="2698367C" w:rsidR="00F0273D" w:rsidRDefault="001B2428" w:rsidP="00117B2E">
      <w:r>
        <w:t xml:space="preserve">URA </w:t>
      </w:r>
      <w:r w:rsidR="008F59CE">
        <w:t>Appeals must be submitted within sixty (60) of the date the person receives notification of FloridaCommerce’s decision regarding his or her claim and must be directed to FloridaCommerce in writing to the following postal address:</w:t>
      </w:r>
    </w:p>
    <w:p w14:paraId="1857AA67" w14:textId="77777777" w:rsidR="00F0273D" w:rsidRDefault="00F0273D" w:rsidP="00117B2E">
      <w:pPr>
        <w:pStyle w:val="BulletList"/>
      </w:pPr>
      <w:r>
        <w:t xml:space="preserve">In Writing: </w:t>
      </w:r>
    </w:p>
    <w:p w14:paraId="2EFCA9E0" w14:textId="508EFB9E" w:rsidR="008F59CE" w:rsidRPr="00DE20E7" w:rsidRDefault="008F59CE" w:rsidP="00117B2E">
      <w:pPr>
        <w:pStyle w:val="BodyText"/>
      </w:pPr>
      <w:r w:rsidRPr="00DE20E7">
        <w:t>ATTN:</w:t>
      </w:r>
      <w:r w:rsidRPr="00DE20E7">
        <w:rPr>
          <w:spacing w:val="40"/>
        </w:rPr>
        <w:t xml:space="preserve"> </w:t>
      </w:r>
      <w:r w:rsidRPr="00DE20E7">
        <w:t>URA</w:t>
      </w:r>
      <w:r w:rsidRPr="00DE20E7">
        <w:rPr>
          <w:spacing w:val="-5"/>
        </w:rPr>
        <w:t xml:space="preserve"> </w:t>
      </w:r>
      <w:r w:rsidRPr="00DE20E7">
        <w:rPr>
          <w:spacing w:val="-2"/>
        </w:rPr>
        <w:t>APPEALS</w:t>
      </w:r>
    </w:p>
    <w:p w14:paraId="49E0DB39" w14:textId="77777777" w:rsidR="008A0C0E" w:rsidRDefault="008A0C0E" w:rsidP="00117B2E">
      <w:pPr>
        <w:pStyle w:val="BodyText"/>
        <w:rPr>
          <w:spacing w:val="-10"/>
        </w:rPr>
      </w:pPr>
      <w:r w:rsidRPr="00A00422">
        <w:t>The</w:t>
      </w:r>
      <w:r w:rsidRPr="00A00422">
        <w:rPr>
          <w:spacing w:val="-10"/>
        </w:rPr>
        <w:t xml:space="preserve"> </w:t>
      </w:r>
      <w:r w:rsidRPr="00A00422">
        <w:t>Caldwell</w:t>
      </w:r>
      <w:r w:rsidRPr="00A00422">
        <w:rPr>
          <w:spacing w:val="-9"/>
        </w:rPr>
        <w:t xml:space="preserve"> </w:t>
      </w:r>
      <w:r w:rsidRPr="00A00422">
        <w:t>Building</w:t>
      </w:r>
    </w:p>
    <w:p w14:paraId="4651D41B" w14:textId="77777777" w:rsidR="00EE2F89" w:rsidRDefault="008F59CE" w:rsidP="00117B2E">
      <w:pPr>
        <w:pStyle w:val="BodyText"/>
      </w:pPr>
      <w:r w:rsidRPr="00DE20E7">
        <w:t>Florida</w:t>
      </w:r>
      <w:r w:rsidRPr="00DE20E7">
        <w:rPr>
          <w:spacing w:val="-6"/>
        </w:rPr>
        <w:t xml:space="preserve"> </w:t>
      </w:r>
      <w:r w:rsidRPr="00DE20E7">
        <w:t>Department</w:t>
      </w:r>
      <w:r w:rsidRPr="00DE20E7">
        <w:rPr>
          <w:spacing w:val="-6"/>
        </w:rPr>
        <w:t xml:space="preserve"> </w:t>
      </w:r>
      <w:r w:rsidRPr="00DE20E7">
        <w:t>of</w:t>
      </w:r>
      <w:r w:rsidRPr="00DE20E7">
        <w:rPr>
          <w:spacing w:val="-5"/>
        </w:rPr>
        <w:t xml:space="preserve"> </w:t>
      </w:r>
      <w:r w:rsidRPr="00DE20E7">
        <w:t>Commerce</w:t>
      </w:r>
      <w:r w:rsidR="00F0273D">
        <w:t xml:space="preserve"> </w:t>
      </w:r>
    </w:p>
    <w:p w14:paraId="5F0E6CC9" w14:textId="2FE56DDF" w:rsidR="008F59CE" w:rsidRPr="00DE20E7" w:rsidRDefault="008F59CE" w:rsidP="00117B2E">
      <w:pPr>
        <w:pStyle w:val="BodyText"/>
      </w:pPr>
      <w:r w:rsidRPr="00DE20E7">
        <w:t>Office of Long-Term Resilienc</w:t>
      </w:r>
      <w:r w:rsidR="00C639C6">
        <w:t>y</w:t>
      </w:r>
    </w:p>
    <w:p w14:paraId="7F5CFE6B" w14:textId="0FB4E0DA" w:rsidR="00F0273D" w:rsidRDefault="00F0273D" w:rsidP="00117B2E">
      <w:pPr>
        <w:pStyle w:val="BodyText"/>
      </w:pPr>
      <w:r w:rsidRPr="000C0086">
        <w:t>107 East Madison Street</w:t>
      </w:r>
      <w:r>
        <w:t xml:space="preserve"> </w:t>
      </w:r>
      <w:r w:rsidR="008F59CE" w:rsidRPr="00DE20E7">
        <w:t>MSC</w:t>
      </w:r>
      <w:r w:rsidR="008F59CE" w:rsidRPr="00DE20E7">
        <w:rPr>
          <w:spacing w:val="-10"/>
        </w:rPr>
        <w:t xml:space="preserve"> </w:t>
      </w:r>
      <w:r w:rsidR="008F59CE" w:rsidRPr="00DE20E7">
        <w:t>4</w:t>
      </w:r>
      <w:r w:rsidR="007E2337">
        <w:t>2</w:t>
      </w:r>
      <w:r w:rsidR="008F59CE" w:rsidRPr="00DE20E7">
        <w:t xml:space="preserve">0 </w:t>
      </w:r>
    </w:p>
    <w:p w14:paraId="3968EDE9" w14:textId="5BD7C2E7" w:rsidR="008F59CE" w:rsidRDefault="008F59CE" w:rsidP="00117B2E">
      <w:pPr>
        <w:pStyle w:val="BodyText"/>
      </w:pPr>
      <w:r w:rsidRPr="00DE20E7">
        <w:t>Tallahassee, Florida 32399</w:t>
      </w:r>
    </w:p>
    <w:p w14:paraId="1C4C4872" w14:textId="7C2C014B" w:rsidR="008F59CE" w:rsidRDefault="008F59CE" w:rsidP="00117B2E">
      <w:r>
        <w:t>For more information see O</w:t>
      </w:r>
      <w:r w:rsidR="00D57264">
        <w:t>LTR</w:t>
      </w:r>
      <w:r>
        <w:t xml:space="preserve">’s Uniform Relocation Assistance Guide and Residential Anti-Displacement and Relocation Assistance plan that can be found </w:t>
      </w:r>
      <w:hyperlink r:id="rId50">
        <w:r w:rsidRPr="00EB2EBC">
          <w:rPr>
            <w:color w:val="202452" w:themeColor="text2"/>
            <w:u w:val="single" w:color="006992"/>
          </w:rPr>
          <w:t>here</w:t>
        </w:r>
        <w:r>
          <w:t>.</w:t>
        </w:r>
      </w:hyperlink>
    </w:p>
    <w:p w14:paraId="74C4C737" w14:textId="4D29F119" w:rsidR="00F02BD8" w:rsidRPr="00FE791C" w:rsidRDefault="00DD1479" w:rsidP="00043448">
      <w:pPr>
        <w:pStyle w:val="Heading2"/>
      </w:pPr>
      <w:bookmarkStart w:id="1174" w:name="_Toc157677533"/>
      <w:bookmarkStart w:id="1175" w:name="_Toc158720170"/>
      <w:bookmarkStart w:id="1176" w:name="_Toc159229238"/>
      <w:r w:rsidRPr="0036104C">
        <w:t>Complaints</w:t>
      </w:r>
      <w:bookmarkEnd w:id="1174"/>
      <w:bookmarkEnd w:id="1175"/>
      <w:bookmarkEnd w:id="1176"/>
    </w:p>
    <w:p w14:paraId="060074F9" w14:textId="6CFB4C97" w:rsidR="004A2ADD" w:rsidRPr="001D2F59" w:rsidRDefault="004A2ADD" w:rsidP="00127831">
      <w:pPr>
        <w:pStyle w:val="Heading3"/>
      </w:pPr>
      <w:bookmarkStart w:id="1177" w:name="_Toc158720171"/>
      <w:bookmarkStart w:id="1178" w:name="_Toc159229239"/>
      <w:r w:rsidRPr="001D2F59">
        <w:t>FloridaCommerce Complaints</w:t>
      </w:r>
      <w:bookmarkEnd w:id="1177"/>
      <w:bookmarkEnd w:id="1178"/>
    </w:p>
    <w:p w14:paraId="3E08B805" w14:textId="77777777" w:rsidR="002F6CB5" w:rsidRDefault="002F6CB5" w:rsidP="00117B2E">
      <w:r>
        <w:t xml:space="preserve">A complaint is filed when the written request is submitted through any of the following avenues: </w:t>
      </w:r>
    </w:p>
    <w:p w14:paraId="5A358739" w14:textId="5E2044E4" w:rsidR="00F34BAA" w:rsidRPr="001D2F59" w:rsidRDefault="00391EB3" w:rsidP="00117B2E">
      <w:pPr>
        <w:pStyle w:val="BulletList"/>
      </w:pPr>
      <w:r>
        <w:t xml:space="preserve">Via the program website to complete an online complaint form at: </w:t>
      </w:r>
      <w:hyperlink r:id="rId51">
        <w:r w:rsidRPr="003038D8">
          <w:rPr>
            <w:rStyle w:val="Hyperlink"/>
          </w:rPr>
          <w:t>http://floridajobs.org/rebuildflorida/rebuild-florida-homeowner-complaint-form</w:t>
        </w:r>
      </w:hyperlink>
    </w:p>
    <w:p w14:paraId="41E4F136" w14:textId="32B005D1" w:rsidR="00A45DAB" w:rsidRPr="00A45DAB" w:rsidRDefault="002F6CB5" w:rsidP="00117B2E">
      <w:pPr>
        <w:pStyle w:val="BulletList"/>
        <w:rPr>
          <w:spacing w:val="40"/>
          <w:lang w:val="es-419"/>
        </w:rPr>
      </w:pPr>
      <w:proofErr w:type="spellStart"/>
      <w:r w:rsidRPr="001D2F59">
        <w:rPr>
          <w:lang w:val="es-419"/>
        </w:rPr>
        <w:t>Via</w:t>
      </w:r>
      <w:proofErr w:type="spellEnd"/>
      <w:r w:rsidRPr="001D2F59">
        <w:rPr>
          <w:lang w:val="es-419"/>
        </w:rPr>
        <w:t xml:space="preserve"> </w:t>
      </w:r>
      <w:r w:rsidR="00BD1F95">
        <w:rPr>
          <w:lang w:val="es-419"/>
        </w:rPr>
        <w:t>E</w:t>
      </w:r>
      <w:r w:rsidR="00DD1479" w:rsidRPr="001D2F59">
        <w:rPr>
          <w:lang w:val="es-419"/>
        </w:rPr>
        <w:t>mail</w:t>
      </w:r>
      <w:r w:rsidRPr="001D2F59">
        <w:rPr>
          <w:lang w:val="es-419"/>
        </w:rPr>
        <w:t>:</w:t>
      </w:r>
      <w:r w:rsidR="00DD1479" w:rsidRPr="001D2F59">
        <w:rPr>
          <w:lang w:val="es-419"/>
        </w:rPr>
        <w:t xml:space="preserve"> </w:t>
      </w:r>
      <w:hyperlink r:id="rId52" w:history="1">
        <w:r w:rsidR="00A45DAB" w:rsidRPr="000D6D04">
          <w:rPr>
            <w:rStyle w:val="Hyperlink"/>
            <w:lang w:val="es-419"/>
          </w:rPr>
          <w:t>CDBG-DR@Commerce.fl.gov</w:t>
        </w:r>
      </w:hyperlink>
    </w:p>
    <w:p w14:paraId="668A7280" w14:textId="1D35B80D" w:rsidR="00DD1479" w:rsidRDefault="002F6CB5" w:rsidP="00A45DAB">
      <w:pPr>
        <w:pStyle w:val="BulletList"/>
        <w:keepNext/>
      </w:pPr>
      <w:r>
        <w:t xml:space="preserve">In Writing: </w:t>
      </w:r>
    </w:p>
    <w:p w14:paraId="5C7644ED" w14:textId="77777777" w:rsidR="00662260" w:rsidRPr="00117B2E" w:rsidRDefault="00662260" w:rsidP="00117B2E">
      <w:pPr>
        <w:pStyle w:val="BodyText"/>
      </w:pPr>
      <w:r w:rsidRPr="00117B2E">
        <w:t>Attention: Rebuild Florida Constituent Services</w:t>
      </w:r>
    </w:p>
    <w:p w14:paraId="6056038B" w14:textId="404CDEE3" w:rsidR="0063294B" w:rsidRPr="00117B2E" w:rsidRDefault="0063294B" w:rsidP="00117B2E">
      <w:pPr>
        <w:pStyle w:val="BodyText"/>
      </w:pPr>
      <w:r w:rsidRPr="00117B2E">
        <w:t>The Caldwell Building</w:t>
      </w:r>
    </w:p>
    <w:p w14:paraId="7B23A0DD" w14:textId="77777777" w:rsidR="00EE3558" w:rsidRDefault="00DD1479" w:rsidP="00117B2E">
      <w:pPr>
        <w:pStyle w:val="BodyText"/>
      </w:pPr>
      <w:r w:rsidRPr="00117B2E">
        <w:t>Florida Department of Commerce</w:t>
      </w:r>
      <w:r w:rsidR="0063294B" w:rsidRPr="00117B2E">
        <w:t xml:space="preserve"> </w:t>
      </w:r>
    </w:p>
    <w:p w14:paraId="02EBEA2E" w14:textId="0266306D" w:rsidR="00DD1479" w:rsidRPr="00117B2E" w:rsidRDefault="00DD1479" w:rsidP="00117B2E">
      <w:pPr>
        <w:pStyle w:val="BodyText"/>
      </w:pPr>
      <w:r w:rsidRPr="00117B2E">
        <w:t>Office of Long</w:t>
      </w:r>
      <w:r w:rsidR="00D91204" w:rsidRPr="00117B2E">
        <w:t>-T</w:t>
      </w:r>
      <w:r w:rsidRPr="00117B2E">
        <w:t>erm Resilienc</w:t>
      </w:r>
      <w:r w:rsidR="0059676B">
        <w:t>y</w:t>
      </w:r>
    </w:p>
    <w:p w14:paraId="619571CA" w14:textId="4D838A45" w:rsidR="00662260" w:rsidRPr="00117B2E" w:rsidRDefault="00DD1479" w:rsidP="00117B2E">
      <w:pPr>
        <w:pStyle w:val="BodyText"/>
      </w:pPr>
      <w:r w:rsidRPr="00117B2E">
        <w:t>107 East Madison Street, MSC 4</w:t>
      </w:r>
      <w:r w:rsidR="007E2337">
        <w:t>2</w:t>
      </w:r>
      <w:r w:rsidRPr="00117B2E">
        <w:t xml:space="preserve">0 </w:t>
      </w:r>
    </w:p>
    <w:p w14:paraId="66269BF7" w14:textId="219ED721" w:rsidR="00DD1479" w:rsidRPr="00117B2E" w:rsidRDefault="00662260" w:rsidP="00117B2E">
      <w:pPr>
        <w:pStyle w:val="BodyText"/>
      </w:pPr>
      <w:r w:rsidRPr="00117B2E">
        <w:t>T</w:t>
      </w:r>
      <w:r w:rsidR="00DD1479" w:rsidRPr="00117B2E">
        <w:t>allahassee, FL 32399</w:t>
      </w:r>
    </w:p>
    <w:p w14:paraId="5416FF82" w14:textId="478F09AA" w:rsidR="00F34BAA" w:rsidRPr="00662260" w:rsidRDefault="00F34BAA" w:rsidP="00117B2E">
      <w:pPr>
        <w:pStyle w:val="BulletList"/>
      </w:pPr>
      <w:r>
        <w:t>Directly</w:t>
      </w:r>
      <w:r>
        <w:rPr>
          <w:spacing w:val="-8"/>
        </w:rPr>
        <w:t xml:space="preserve"> </w:t>
      </w:r>
      <w:r>
        <w:t>to</w:t>
      </w:r>
      <w:r>
        <w:rPr>
          <w:spacing w:val="-8"/>
        </w:rPr>
        <w:t xml:space="preserve"> </w:t>
      </w:r>
      <w:r>
        <w:t>a</w:t>
      </w:r>
      <w:r>
        <w:rPr>
          <w:spacing w:val="-7"/>
        </w:rPr>
        <w:t xml:space="preserve"> </w:t>
      </w:r>
      <w:r>
        <w:t>program-level</w:t>
      </w:r>
      <w:r>
        <w:rPr>
          <w:spacing w:val="-9"/>
        </w:rPr>
        <w:t xml:space="preserve"> </w:t>
      </w:r>
      <w:r>
        <w:rPr>
          <w:spacing w:val="-2"/>
        </w:rPr>
        <w:t>representative:</w:t>
      </w:r>
      <w:r w:rsidR="00391EB3">
        <w:rPr>
          <w:spacing w:val="-2"/>
        </w:rPr>
        <w:t xml:space="preserve"> </w:t>
      </w:r>
      <w:r w:rsidR="00391EB3">
        <w:t>Call</w:t>
      </w:r>
      <w:r>
        <w:t xml:space="preserve"> the Rebuild Florida HRRP Ian hotline at </w:t>
      </w:r>
      <w:r w:rsidR="009B22E2">
        <w:t>1-800</w:t>
      </w:r>
      <w:r w:rsidR="00C43D43">
        <w:t>-915-6803</w:t>
      </w:r>
      <w:r>
        <w:t xml:space="preserve"> to receive assistance from a Call Center Agent.</w:t>
      </w:r>
    </w:p>
    <w:p w14:paraId="0A5E1583" w14:textId="495FF905" w:rsidR="00C57E2B" w:rsidRDefault="00B4204F" w:rsidP="00117B2E">
      <w:r>
        <w:t xml:space="preserve">OLTR and </w:t>
      </w:r>
      <w:r w:rsidR="00EE3558">
        <w:t>Rebuild Florida</w:t>
      </w:r>
      <w:r w:rsidR="00C57E2B">
        <w:t xml:space="preserve"> will provide a written response to all complaints within 15 working days of receipt of the complaint. Following</w:t>
      </w:r>
      <w:r w:rsidR="00C57E2B">
        <w:rPr>
          <w:spacing w:val="-9"/>
        </w:rPr>
        <w:t xml:space="preserve"> </w:t>
      </w:r>
      <w:r w:rsidR="00C57E2B">
        <w:t>the</w:t>
      </w:r>
      <w:r w:rsidR="00C57E2B">
        <w:rPr>
          <w:spacing w:val="-8"/>
        </w:rPr>
        <w:t xml:space="preserve"> </w:t>
      </w:r>
      <w:r w:rsidR="00C57E2B">
        <w:t>initial</w:t>
      </w:r>
      <w:r w:rsidR="00C57E2B">
        <w:rPr>
          <w:spacing w:val="-9"/>
        </w:rPr>
        <w:t xml:space="preserve"> </w:t>
      </w:r>
      <w:r w:rsidR="00C57E2B">
        <w:t>response,</w:t>
      </w:r>
      <w:r w:rsidR="005B787E">
        <w:t xml:space="preserve"> </w:t>
      </w:r>
      <w:r w:rsidR="008B5065">
        <w:t xml:space="preserve">OLTR and </w:t>
      </w:r>
      <w:r w:rsidR="005B787E">
        <w:t>Rebuild Florida</w:t>
      </w:r>
      <w:r w:rsidR="00C57E2B">
        <w:rPr>
          <w:spacing w:val="-7"/>
        </w:rPr>
        <w:t xml:space="preserve"> </w:t>
      </w:r>
      <w:r w:rsidR="00C57E2B">
        <w:t>will</w:t>
      </w:r>
      <w:r w:rsidR="00C57E2B">
        <w:rPr>
          <w:spacing w:val="-9"/>
        </w:rPr>
        <w:t xml:space="preserve"> </w:t>
      </w:r>
      <w:r w:rsidR="00C57E2B">
        <w:t>make</w:t>
      </w:r>
      <w:r w:rsidR="00C57E2B">
        <w:rPr>
          <w:spacing w:val="-9"/>
        </w:rPr>
        <w:t xml:space="preserve"> </w:t>
      </w:r>
      <w:r w:rsidR="00C57E2B">
        <w:t>every</w:t>
      </w:r>
      <w:r w:rsidR="00C57E2B">
        <w:rPr>
          <w:spacing w:val="-9"/>
        </w:rPr>
        <w:t xml:space="preserve"> </w:t>
      </w:r>
      <w:r w:rsidR="00C57E2B">
        <w:t>effort</w:t>
      </w:r>
      <w:r w:rsidR="00C57E2B">
        <w:rPr>
          <w:spacing w:val="-8"/>
        </w:rPr>
        <w:t xml:space="preserve"> </w:t>
      </w:r>
      <w:r w:rsidR="00C57E2B">
        <w:t>to</w:t>
      </w:r>
      <w:r w:rsidR="00C57E2B">
        <w:rPr>
          <w:spacing w:val="-8"/>
        </w:rPr>
        <w:t xml:space="preserve"> </w:t>
      </w:r>
      <w:r w:rsidR="00C57E2B">
        <w:t>provide</w:t>
      </w:r>
      <w:r w:rsidR="00C57E2B">
        <w:rPr>
          <w:spacing w:val="-9"/>
        </w:rPr>
        <w:t xml:space="preserve"> </w:t>
      </w:r>
      <w:r w:rsidR="00C57E2B">
        <w:t>a</w:t>
      </w:r>
      <w:r w:rsidR="00C57E2B">
        <w:rPr>
          <w:spacing w:val="-9"/>
        </w:rPr>
        <w:t xml:space="preserve"> </w:t>
      </w:r>
      <w:r w:rsidR="00C57E2B">
        <w:t>resolution</w:t>
      </w:r>
      <w:r w:rsidR="00C57E2B">
        <w:rPr>
          <w:spacing w:val="-8"/>
        </w:rPr>
        <w:t xml:space="preserve"> </w:t>
      </w:r>
      <w:r w:rsidR="00C57E2B">
        <w:t>to</w:t>
      </w:r>
      <w:r w:rsidR="00C57E2B">
        <w:rPr>
          <w:spacing w:val="-7"/>
        </w:rPr>
        <w:t xml:space="preserve"> </w:t>
      </w:r>
      <w:r w:rsidR="00C57E2B">
        <w:t>complaints</w:t>
      </w:r>
      <w:r w:rsidR="00C57E2B">
        <w:rPr>
          <w:spacing w:val="-8"/>
        </w:rPr>
        <w:t xml:space="preserve"> </w:t>
      </w:r>
      <w:r w:rsidR="00C57E2B">
        <w:t>within</w:t>
      </w:r>
      <w:r w:rsidR="00C57E2B">
        <w:rPr>
          <w:spacing w:val="-8"/>
        </w:rPr>
        <w:t xml:space="preserve"> </w:t>
      </w:r>
      <w:r w:rsidR="00C57E2B">
        <w:t>the</w:t>
      </w:r>
      <w:r w:rsidR="00C57E2B">
        <w:rPr>
          <w:spacing w:val="-9"/>
        </w:rPr>
        <w:t xml:space="preserve"> </w:t>
      </w:r>
      <w:r w:rsidR="00C57E2B">
        <w:t xml:space="preserve">15- working day period. If a resolution cannot be reached within the 15-working day period, the complainant will receive a status update on the issue(s) and, if possible, a timeframe for when a resolution can be reached. </w:t>
      </w:r>
      <w:r w:rsidR="0026383F">
        <w:t xml:space="preserve">OLTR’s </w:t>
      </w:r>
      <w:r w:rsidR="00C57E2B">
        <w:t>Constituent Management Services Lead will monitor response times to ensure compliance and will adjust timeframes for additional responses as needed.</w:t>
      </w:r>
    </w:p>
    <w:p w14:paraId="7A1ACFBC" w14:textId="7E34EC98" w:rsidR="00C57E2B" w:rsidRDefault="00C57E2B" w:rsidP="00117B2E">
      <w:r>
        <w:t>Information on how to file a complaint will be available on the website, at the program offices, and included on printed materials.</w:t>
      </w:r>
    </w:p>
    <w:p w14:paraId="54F79ACB" w14:textId="433AABDE" w:rsidR="0026383F" w:rsidRDefault="00B70DCA" w:rsidP="00117B2E">
      <w:pPr>
        <w:rPr>
          <w:spacing w:val="-2"/>
        </w:rPr>
      </w:pPr>
      <w:r>
        <w:t>All</w:t>
      </w:r>
      <w:r>
        <w:rPr>
          <w:spacing w:val="-3"/>
        </w:rPr>
        <w:t xml:space="preserve"> </w:t>
      </w:r>
      <w:r>
        <w:t>complaints</w:t>
      </w:r>
      <w:r>
        <w:rPr>
          <w:spacing w:val="-3"/>
        </w:rPr>
        <w:t xml:space="preserve"> </w:t>
      </w:r>
      <w:r>
        <w:t>and</w:t>
      </w:r>
      <w:r>
        <w:rPr>
          <w:spacing w:val="-3"/>
        </w:rPr>
        <w:t xml:space="preserve"> </w:t>
      </w:r>
      <w:r>
        <w:t>inquiries</w:t>
      </w:r>
      <w:r>
        <w:rPr>
          <w:spacing w:val="-3"/>
        </w:rPr>
        <w:t xml:space="preserve"> </w:t>
      </w:r>
      <w:r>
        <w:t>that</w:t>
      </w:r>
      <w:r>
        <w:rPr>
          <w:spacing w:val="-2"/>
        </w:rPr>
        <w:t xml:space="preserve"> </w:t>
      </w:r>
      <w:r>
        <w:t>are</w:t>
      </w:r>
      <w:r>
        <w:rPr>
          <w:spacing w:val="-2"/>
        </w:rPr>
        <w:t xml:space="preserve"> </w:t>
      </w:r>
      <w:r>
        <w:t>brought</w:t>
      </w:r>
      <w:r>
        <w:rPr>
          <w:spacing w:val="-2"/>
        </w:rPr>
        <w:t xml:space="preserve"> </w:t>
      </w:r>
      <w:r>
        <w:t>forward</w:t>
      </w:r>
      <w:r>
        <w:rPr>
          <w:spacing w:val="-2"/>
        </w:rPr>
        <w:t xml:space="preserve"> </w:t>
      </w:r>
      <w:r>
        <w:t>will</w:t>
      </w:r>
      <w:r>
        <w:rPr>
          <w:spacing w:val="-3"/>
        </w:rPr>
        <w:t xml:space="preserve"> </w:t>
      </w:r>
      <w:r>
        <w:t>be</w:t>
      </w:r>
      <w:r>
        <w:rPr>
          <w:spacing w:val="-2"/>
        </w:rPr>
        <w:t xml:space="preserve"> </w:t>
      </w:r>
      <w:r>
        <w:t>addressed</w:t>
      </w:r>
      <w:r>
        <w:rPr>
          <w:spacing w:val="-3"/>
        </w:rPr>
        <w:t xml:space="preserve"> </w:t>
      </w:r>
      <w:r>
        <w:t>through</w:t>
      </w:r>
      <w:r>
        <w:rPr>
          <w:spacing w:val="-2"/>
        </w:rPr>
        <w:t xml:space="preserve"> </w:t>
      </w:r>
      <w:r w:rsidR="0059676B">
        <w:t>OLTR</w:t>
      </w:r>
      <w:r>
        <w:t>’s Constituent</w:t>
      </w:r>
      <w:r>
        <w:rPr>
          <w:spacing w:val="-1"/>
        </w:rPr>
        <w:t xml:space="preserve"> </w:t>
      </w:r>
      <w:r>
        <w:t>Management</w:t>
      </w:r>
      <w:r>
        <w:rPr>
          <w:spacing w:val="-1"/>
        </w:rPr>
        <w:t xml:space="preserve"> </w:t>
      </w:r>
      <w:r>
        <w:t>Services</w:t>
      </w:r>
      <w:r>
        <w:rPr>
          <w:spacing w:val="-1"/>
        </w:rPr>
        <w:t xml:space="preserve"> </w:t>
      </w:r>
      <w:r>
        <w:t>staff</w:t>
      </w:r>
      <w:r w:rsidR="0026383F">
        <w:t xml:space="preserve"> and Rebuild Florida staff, as applicable</w:t>
      </w:r>
      <w:r>
        <w:t>.</w:t>
      </w:r>
      <w:r>
        <w:rPr>
          <w:spacing w:val="-2"/>
        </w:rPr>
        <w:t xml:space="preserve"> </w:t>
      </w:r>
    </w:p>
    <w:p w14:paraId="14242E57" w14:textId="00D4BF66" w:rsidR="00B70DCA" w:rsidRDefault="00B70DCA" w:rsidP="00117B2E">
      <w:r>
        <w:t>Complaints are any verbal</w:t>
      </w:r>
      <w:r>
        <w:rPr>
          <w:spacing w:val="-2"/>
        </w:rPr>
        <w:t xml:space="preserve"> </w:t>
      </w:r>
      <w:r>
        <w:t>or</w:t>
      </w:r>
      <w:r>
        <w:rPr>
          <w:spacing w:val="-1"/>
        </w:rPr>
        <w:t xml:space="preserve"> </w:t>
      </w:r>
      <w:r>
        <w:t>written</w:t>
      </w:r>
      <w:r>
        <w:rPr>
          <w:spacing w:val="-1"/>
        </w:rPr>
        <w:t xml:space="preserve"> </w:t>
      </w:r>
      <w:r>
        <w:t>statement</w:t>
      </w:r>
      <w:r>
        <w:rPr>
          <w:spacing w:val="-1"/>
        </w:rPr>
        <w:t xml:space="preserve"> </w:t>
      </w:r>
      <w:r>
        <w:t>of grievance – including phone calls,</w:t>
      </w:r>
      <w:r>
        <w:rPr>
          <w:spacing w:val="-1"/>
        </w:rPr>
        <w:t xml:space="preserve"> </w:t>
      </w:r>
      <w:r>
        <w:t>emails,</w:t>
      </w:r>
      <w:r>
        <w:rPr>
          <w:spacing w:val="-1"/>
        </w:rPr>
        <w:t xml:space="preserve"> </w:t>
      </w:r>
      <w:r>
        <w:t>faxes,</w:t>
      </w:r>
      <w:r>
        <w:rPr>
          <w:spacing w:val="-1"/>
        </w:rPr>
        <w:t xml:space="preserve"> </w:t>
      </w:r>
      <w:r>
        <w:t>or</w:t>
      </w:r>
      <w:r>
        <w:rPr>
          <w:spacing w:val="-1"/>
        </w:rPr>
        <w:t xml:space="preserve"> </w:t>
      </w:r>
      <w:r>
        <w:t>letters that</w:t>
      </w:r>
      <w:r>
        <w:rPr>
          <w:spacing w:val="-2"/>
        </w:rPr>
        <w:t xml:space="preserve"> </w:t>
      </w:r>
      <w:r>
        <w:t>are</w:t>
      </w:r>
      <w:r>
        <w:rPr>
          <w:spacing w:val="-2"/>
        </w:rPr>
        <w:t xml:space="preserve"> </w:t>
      </w:r>
      <w:r>
        <w:t>received</w:t>
      </w:r>
      <w:r>
        <w:rPr>
          <w:spacing w:val="-2"/>
        </w:rPr>
        <w:t xml:space="preserve"> </w:t>
      </w:r>
      <w:r>
        <w:t xml:space="preserve">by </w:t>
      </w:r>
      <w:r w:rsidR="00B4204F">
        <w:t>OLTR</w:t>
      </w:r>
      <w:r>
        <w:t>,</w:t>
      </w:r>
      <w:r>
        <w:rPr>
          <w:spacing w:val="-1"/>
        </w:rPr>
        <w:t xml:space="preserve"> </w:t>
      </w:r>
      <w:r>
        <w:t>its</w:t>
      </w:r>
      <w:r>
        <w:rPr>
          <w:spacing w:val="-1"/>
        </w:rPr>
        <w:t xml:space="preserve"> </w:t>
      </w:r>
      <w:r>
        <w:t>contractor,</w:t>
      </w:r>
      <w:r>
        <w:rPr>
          <w:spacing w:val="-1"/>
        </w:rPr>
        <w:t xml:space="preserve"> </w:t>
      </w:r>
      <w:r>
        <w:t>and/or</w:t>
      </w:r>
      <w:r>
        <w:rPr>
          <w:spacing w:val="-1"/>
        </w:rPr>
        <w:t xml:space="preserve"> </w:t>
      </w:r>
      <w:r>
        <w:t>other</w:t>
      </w:r>
      <w:r>
        <w:rPr>
          <w:spacing w:val="-1"/>
        </w:rPr>
        <w:t xml:space="preserve"> </w:t>
      </w:r>
      <w:r>
        <w:t>program sources. Inquiries</w:t>
      </w:r>
      <w:r>
        <w:rPr>
          <w:spacing w:val="-11"/>
        </w:rPr>
        <w:t xml:space="preserve"> </w:t>
      </w:r>
      <w:r>
        <w:t>are</w:t>
      </w:r>
      <w:r>
        <w:rPr>
          <w:spacing w:val="-11"/>
        </w:rPr>
        <w:t xml:space="preserve"> </w:t>
      </w:r>
      <w:r>
        <w:t>requests</w:t>
      </w:r>
      <w:r>
        <w:rPr>
          <w:spacing w:val="-11"/>
        </w:rPr>
        <w:t xml:space="preserve"> </w:t>
      </w:r>
      <w:r>
        <w:t>for</w:t>
      </w:r>
      <w:r>
        <w:rPr>
          <w:spacing w:val="-11"/>
        </w:rPr>
        <w:t xml:space="preserve"> </w:t>
      </w:r>
      <w:r>
        <w:t>information</w:t>
      </w:r>
      <w:r>
        <w:rPr>
          <w:spacing w:val="-12"/>
        </w:rPr>
        <w:t xml:space="preserve"> </w:t>
      </w:r>
      <w:r>
        <w:t>or</w:t>
      </w:r>
      <w:r>
        <w:rPr>
          <w:spacing w:val="-11"/>
        </w:rPr>
        <w:t xml:space="preserve"> </w:t>
      </w:r>
      <w:r>
        <w:t>assistance.</w:t>
      </w:r>
      <w:r>
        <w:rPr>
          <w:spacing w:val="-12"/>
        </w:rPr>
        <w:t xml:space="preserve"> </w:t>
      </w:r>
      <w:r>
        <w:t>All</w:t>
      </w:r>
      <w:r>
        <w:rPr>
          <w:spacing w:val="-11"/>
        </w:rPr>
        <w:t xml:space="preserve"> </w:t>
      </w:r>
      <w:r>
        <w:t>complaints</w:t>
      </w:r>
      <w:r>
        <w:rPr>
          <w:spacing w:val="-11"/>
        </w:rPr>
        <w:t xml:space="preserve"> </w:t>
      </w:r>
      <w:r>
        <w:t>and</w:t>
      </w:r>
      <w:r>
        <w:rPr>
          <w:spacing w:val="-12"/>
        </w:rPr>
        <w:t xml:space="preserve"> </w:t>
      </w:r>
      <w:r>
        <w:t>inquiries</w:t>
      </w:r>
      <w:r>
        <w:rPr>
          <w:spacing w:val="-11"/>
        </w:rPr>
        <w:t xml:space="preserve"> </w:t>
      </w:r>
      <w:r>
        <w:t>that</w:t>
      </w:r>
      <w:r>
        <w:rPr>
          <w:spacing w:val="-12"/>
        </w:rPr>
        <w:t xml:space="preserve"> </w:t>
      </w:r>
      <w:r>
        <w:t>are</w:t>
      </w:r>
      <w:r>
        <w:rPr>
          <w:spacing w:val="-11"/>
        </w:rPr>
        <w:t xml:space="preserve"> </w:t>
      </w:r>
      <w:r>
        <w:t>received</w:t>
      </w:r>
      <w:r>
        <w:rPr>
          <w:spacing w:val="-11"/>
        </w:rPr>
        <w:t xml:space="preserve"> </w:t>
      </w:r>
      <w:r>
        <w:t>will</w:t>
      </w:r>
      <w:r>
        <w:rPr>
          <w:spacing w:val="-11"/>
        </w:rPr>
        <w:t xml:space="preserve"> </w:t>
      </w:r>
      <w:r>
        <w:t>be</w:t>
      </w:r>
      <w:r>
        <w:rPr>
          <w:spacing w:val="-11"/>
        </w:rPr>
        <w:t xml:space="preserve"> </w:t>
      </w:r>
      <w:r>
        <w:t xml:space="preserve">reviewed by the </w:t>
      </w:r>
      <w:r w:rsidR="00B4204F">
        <w:t>OLTR and Rebuild Florida</w:t>
      </w:r>
      <w:r>
        <w:t xml:space="preserve"> staff for:</w:t>
      </w:r>
    </w:p>
    <w:p w14:paraId="4B127DF2" w14:textId="77777777" w:rsidR="00B70DCA" w:rsidRDefault="00B70DCA" w:rsidP="00117B2E">
      <w:pPr>
        <w:pStyle w:val="BulletList"/>
      </w:pPr>
      <w:r>
        <w:t>Investigation,</w:t>
      </w:r>
      <w:r>
        <w:rPr>
          <w:spacing w:val="-10"/>
        </w:rPr>
        <w:t xml:space="preserve"> </w:t>
      </w:r>
      <w:r>
        <w:t>as</w:t>
      </w:r>
      <w:r>
        <w:rPr>
          <w:spacing w:val="-12"/>
        </w:rPr>
        <w:t xml:space="preserve"> </w:t>
      </w:r>
      <w:proofErr w:type="gramStart"/>
      <w:r>
        <w:rPr>
          <w:spacing w:val="-2"/>
        </w:rPr>
        <w:t>necessary;</w:t>
      </w:r>
      <w:proofErr w:type="gramEnd"/>
    </w:p>
    <w:p w14:paraId="1F768B8D" w14:textId="77777777" w:rsidR="00B70DCA" w:rsidRDefault="00B70DCA" w:rsidP="00117B2E">
      <w:pPr>
        <w:pStyle w:val="BulletList"/>
      </w:pPr>
      <w:r>
        <w:t>Resolution;</w:t>
      </w:r>
      <w:r>
        <w:rPr>
          <w:spacing w:val="5"/>
        </w:rPr>
        <w:t xml:space="preserve"> </w:t>
      </w:r>
      <w:r>
        <w:rPr>
          <w:spacing w:val="-5"/>
        </w:rPr>
        <w:t>or</w:t>
      </w:r>
    </w:p>
    <w:p w14:paraId="21D46383" w14:textId="77777777" w:rsidR="00B70DCA" w:rsidRDefault="00B70DCA" w:rsidP="00117B2E">
      <w:pPr>
        <w:pStyle w:val="BulletList"/>
      </w:pPr>
      <w:r>
        <w:t>Follow-up</w:t>
      </w:r>
      <w:r>
        <w:rPr>
          <w:spacing w:val="3"/>
        </w:rPr>
        <w:t xml:space="preserve"> </w:t>
      </w:r>
      <w:r>
        <w:t>actions.</w:t>
      </w:r>
    </w:p>
    <w:p w14:paraId="6BFA5069" w14:textId="06B4ED01" w:rsidR="00B70DCA" w:rsidRDefault="00B70DCA" w:rsidP="00117B2E">
      <w:r>
        <w:t xml:space="preserve">Every complaint and inquiry will be included in a tracking system. </w:t>
      </w:r>
      <w:r w:rsidR="00FF7696">
        <w:t>OLTR and Rebuild Florida</w:t>
      </w:r>
      <w:r>
        <w:t xml:space="preserve"> staff will maintain electronic files that include:</w:t>
      </w:r>
    </w:p>
    <w:p w14:paraId="7CEBB258" w14:textId="77777777" w:rsidR="00B70DCA" w:rsidRDefault="00B70DCA" w:rsidP="00117B2E">
      <w:pPr>
        <w:pStyle w:val="BulletList"/>
      </w:pPr>
      <w:r>
        <w:t>Name</w:t>
      </w:r>
      <w:r>
        <w:rPr>
          <w:spacing w:val="-8"/>
        </w:rPr>
        <w:t xml:space="preserve"> </w:t>
      </w:r>
      <w:r>
        <w:t>of</w:t>
      </w:r>
      <w:r>
        <w:rPr>
          <w:spacing w:val="-7"/>
        </w:rPr>
        <w:t xml:space="preserve"> </w:t>
      </w:r>
      <w:r>
        <w:t>the</w:t>
      </w:r>
      <w:r>
        <w:rPr>
          <w:spacing w:val="-6"/>
        </w:rPr>
        <w:t xml:space="preserve"> </w:t>
      </w:r>
      <w:r>
        <w:t>complainant</w:t>
      </w:r>
      <w:r>
        <w:rPr>
          <w:spacing w:val="-7"/>
        </w:rPr>
        <w:t xml:space="preserve"> </w:t>
      </w:r>
      <w:r>
        <w:t>and</w:t>
      </w:r>
      <w:r>
        <w:rPr>
          <w:spacing w:val="-7"/>
        </w:rPr>
        <w:t xml:space="preserve"> </w:t>
      </w:r>
      <w:r>
        <w:t>contact</w:t>
      </w:r>
      <w:r>
        <w:rPr>
          <w:spacing w:val="-8"/>
        </w:rPr>
        <w:t xml:space="preserve"> </w:t>
      </w:r>
      <w:proofErr w:type="gramStart"/>
      <w:r>
        <w:rPr>
          <w:spacing w:val="-2"/>
        </w:rPr>
        <w:t>information;</w:t>
      </w:r>
      <w:proofErr w:type="gramEnd"/>
    </w:p>
    <w:p w14:paraId="7925D0E0" w14:textId="77777777" w:rsidR="00B70DCA" w:rsidRDefault="00B70DCA" w:rsidP="00117B2E">
      <w:pPr>
        <w:pStyle w:val="BulletList"/>
      </w:pPr>
      <w:r>
        <w:t>Date</w:t>
      </w:r>
      <w:r>
        <w:rPr>
          <w:spacing w:val="-7"/>
        </w:rPr>
        <w:t xml:space="preserve"> </w:t>
      </w:r>
      <w:r>
        <w:t>the</w:t>
      </w:r>
      <w:r>
        <w:rPr>
          <w:spacing w:val="-6"/>
        </w:rPr>
        <w:t xml:space="preserve"> </w:t>
      </w:r>
      <w:r>
        <w:t>complaint</w:t>
      </w:r>
      <w:r>
        <w:rPr>
          <w:spacing w:val="-7"/>
        </w:rPr>
        <w:t xml:space="preserve"> </w:t>
      </w:r>
      <w:r>
        <w:t>was</w:t>
      </w:r>
      <w:r>
        <w:rPr>
          <w:spacing w:val="-6"/>
        </w:rPr>
        <w:t xml:space="preserve"> </w:t>
      </w:r>
      <w:proofErr w:type="gramStart"/>
      <w:r>
        <w:rPr>
          <w:spacing w:val="-2"/>
        </w:rPr>
        <w:t>received;</w:t>
      </w:r>
      <w:proofErr w:type="gramEnd"/>
    </w:p>
    <w:p w14:paraId="3ACB2BC5" w14:textId="77777777" w:rsidR="00B70DCA" w:rsidRDefault="00B70DCA" w:rsidP="00117B2E">
      <w:pPr>
        <w:pStyle w:val="BulletList"/>
      </w:pPr>
      <w:r>
        <w:t>Description</w:t>
      </w:r>
      <w:r>
        <w:rPr>
          <w:spacing w:val="-8"/>
        </w:rPr>
        <w:t xml:space="preserve"> </w:t>
      </w:r>
      <w:r>
        <w:t>of</w:t>
      </w:r>
      <w:r>
        <w:rPr>
          <w:spacing w:val="-8"/>
        </w:rPr>
        <w:t xml:space="preserve"> </w:t>
      </w:r>
      <w:r>
        <w:t>the</w:t>
      </w:r>
      <w:r>
        <w:rPr>
          <w:spacing w:val="-7"/>
        </w:rPr>
        <w:t xml:space="preserve"> </w:t>
      </w:r>
      <w:proofErr w:type="gramStart"/>
      <w:r>
        <w:rPr>
          <w:spacing w:val="-2"/>
        </w:rPr>
        <w:t>complaint;</w:t>
      </w:r>
      <w:proofErr w:type="gramEnd"/>
    </w:p>
    <w:p w14:paraId="1F5AEAED" w14:textId="77777777" w:rsidR="00B70DCA" w:rsidRDefault="00B70DCA" w:rsidP="00117B2E">
      <w:pPr>
        <w:pStyle w:val="BulletList"/>
      </w:pPr>
      <w:r>
        <w:t>Name</w:t>
      </w:r>
      <w:r>
        <w:rPr>
          <w:spacing w:val="-7"/>
        </w:rPr>
        <w:t xml:space="preserve"> </w:t>
      </w:r>
      <w:r>
        <w:t>of</w:t>
      </w:r>
      <w:r>
        <w:rPr>
          <w:spacing w:val="-6"/>
        </w:rPr>
        <w:t xml:space="preserve"> </w:t>
      </w:r>
      <w:r>
        <w:t>each</w:t>
      </w:r>
      <w:r>
        <w:rPr>
          <w:spacing w:val="-6"/>
        </w:rPr>
        <w:t xml:space="preserve"> </w:t>
      </w:r>
      <w:r>
        <w:t>person</w:t>
      </w:r>
      <w:r>
        <w:rPr>
          <w:spacing w:val="-6"/>
        </w:rPr>
        <w:t xml:space="preserve"> </w:t>
      </w:r>
      <w:r>
        <w:t>contacted</w:t>
      </w:r>
      <w:r>
        <w:rPr>
          <w:spacing w:val="-6"/>
        </w:rPr>
        <w:t xml:space="preserve"> </w:t>
      </w:r>
      <w:r>
        <w:t>in</w:t>
      </w:r>
      <w:r>
        <w:rPr>
          <w:spacing w:val="-7"/>
        </w:rPr>
        <w:t xml:space="preserve"> </w:t>
      </w:r>
      <w:r>
        <w:t>relation</w:t>
      </w:r>
      <w:r>
        <w:rPr>
          <w:spacing w:val="-6"/>
        </w:rPr>
        <w:t xml:space="preserve"> </w:t>
      </w:r>
      <w:r>
        <w:t>to</w:t>
      </w:r>
      <w:r>
        <w:rPr>
          <w:spacing w:val="-5"/>
        </w:rPr>
        <w:t xml:space="preserve"> </w:t>
      </w:r>
      <w:r>
        <w:t>the</w:t>
      </w:r>
      <w:r>
        <w:rPr>
          <w:spacing w:val="-6"/>
        </w:rPr>
        <w:t xml:space="preserve"> </w:t>
      </w:r>
      <w:proofErr w:type="gramStart"/>
      <w:r>
        <w:rPr>
          <w:spacing w:val="-2"/>
        </w:rPr>
        <w:t>complaint;</w:t>
      </w:r>
      <w:proofErr w:type="gramEnd"/>
    </w:p>
    <w:p w14:paraId="7DF34F13" w14:textId="77777777" w:rsidR="00B70DCA" w:rsidRDefault="00B70DCA" w:rsidP="00117B2E">
      <w:pPr>
        <w:pStyle w:val="BulletList"/>
      </w:pPr>
      <w:r>
        <w:t>A</w:t>
      </w:r>
      <w:r>
        <w:rPr>
          <w:spacing w:val="-7"/>
        </w:rPr>
        <w:t xml:space="preserve"> </w:t>
      </w:r>
      <w:r>
        <w:t>summary</w:t>
      </w:r>
      <w:r>
        <w:rPr>
          <w:spacing w:val="-6"/>
        </w:rPr>
        <w:t xml:space="preserve"> </w:t>
      </w:r>
      <w:r>
        <w:t>of</w:t>
      </w:r>
      <w:r>
        <w:rPr>
          <w:spacing w:val="-7"/>
        </w:rPr>
        <w:t xml:space="preserve"> </w:t>
      </w:r>
      <w:r>
        <w:t>the</w:t>
      </w:r>
      <w:r>
        <w:rPr>
          <w:spacing w:val="-5"/>
        </w:rPr>
        <w:t xml:space="preserve"> </w:t>
      </w:r>
      <w:r>
        <w:t>result</w:t>
      </w:r>
      <w:r>
        <w:rPr>
          <w:spacing w:val="-6"/>
        </w:rPr>
        <w:t xml:space="preserve"> </w:t>
      </w:r>
      <w:r>
        <w:t>and</w:t>
      </w:r>
      <w:r>
        <w:rPr>
          <w:spacing w:val="-7"/>
        </w:rPr>
        <w:t xml:space="preserve"> </w:t>
      </w:r>
      <w:r>
        <w:t>the</w:t>
      </w:r>
      <w:r>
        <w:rPr>
          <w:spacing w:val="-6"/>
        </w:rPr>
        <w:t xml:space="preserve"> </w:t>
      </w:r>
      <w:r>
        <w:t>date</w:t>
      </w:r>
      <w:r>
        <w:rPr>
          <w:spacing w:val="-5"/>
        </w:rPr>
        <w:t xml:space="preserve"> </w:t>
      </w:r>
      <w:r>
        <w:t>of</w:t>
      </w:r>
      <w:r>
        <w:rPr>
          <w:spacing w:val="-7"/>
        </w:rPr>
        <w:t xml:space="preserve"> </w:t>
      </w:r>
      <w:r>
        <w:t>the</w:t>
      </w:r>
      <w:r>
        <w:rPr>
          <w:spacing w:val="-6"/>
        </w:rPr>
        <w:t xml:space="preserve"> </w:t>
      </w:r>
      <w:r>
        <w:t>response</w:t>
      </w:r>
      <w:r>
        <w:rPr>
          <w:spacing w:val="-7"/>
        </w:rPr>
        <w:t xml:space="preserve"> </w:t>
      </w:r>
      <w:r>
        <w:t>to</w:t>
      </w:r>
      <w:r>
        <w:rPr>
          <w:spacing w:val="-4"/>
        </w:rPr>
        <w:t xml:space="preserve"> </w:t>
      </w:r>
      <w:r>
        <w:t>complainant;</w:t>
      </w:r>
      <w:r>
        <w:rPr>
          <w:spacing w:val="-7"/>
        </w:rPr>
        <w:t xml:space="preserve"> </w:t>
      </w:r>
      <w:r>
        <w:rPr>
          <w:spacing w:val="-5"/>
        </w:rPr>
        <w:t>and</w:t>
      </w:r>
    </w:p>
    <w:p w14:paraId="7A2D88F4" w14:textId="77777777" w:rsidR="00B70DCA" w:rsidRDefault="00B70DCA" w:rsidP="00117B2E">
      <w:pPr>
        <w:pStyle w:val="BulletList"/>
      </w:pPr>
      <w:r>
        <w:t>Explanation</w:t>
      </w:r>
      <w:r>
        <w:rPr>
          <w:spacing w:val="-8"/>
        </w:rPr>
        <w:t xml:space="preserve"> </w:t>
      </w:r>
      <w:r>
        <w:t>of</w:t>
      </w:r>
      <w:r>
        <w:rPr>
          <w:spacing w:val="-7"/>
        </w:rPr>
        <w:t xml:space="preserve"> </w:t>
      </w:r>
      <w:r>
        <w:t>the</w:t>
      </w:r>
      <w:r>
        <w:rPr>
          <w:spacing w:val="-7"/>
        </w:rPr>
        <w:t xml:space="preserve"> </w:t>
      </w:r>
      <w:r>
        <w:t>resolution</w:t>
      </w:r>
      <w:r>
        <w:rPr>
          <w:spacing w:val="-7"/>
        </w:rPr>
        <w:t xml:space="preserve"> </w:t>
      </w:r>
      <w:r>
        <w:t>of</w:t>
      </w:r>
      <w:r>
        <w:rPr>
          <w:spacing w:val="-7"/>
        </w:rPr>
        <w:t xml:space="preserve"> </w:t>
      </w:r>
      <w:r>
        <w:t>the</w:t>
      </w:r>
      <w:r>
        <w:rPr>
          <w:spacing w:val="-7"/>
        </w:rPr>
        <w:t xml:space="preserve"> </w:t>
      </w:r>
      <w:r>
        <w:rPr>
          <w:spacing w:val="-2"/>
        </w:rPr>
        <w:t>file.</w:t>
      </w:r>
    </w:p>
    <w:p w14:paraId="5BA1FD9C" w14:textId="1B412109" w:rsidR="00B70DCA" w:rsidRDefault="00B70DCA" w:rsidP="00117B2E">
      <w:r>
        <w:t xml:space="preserve">The </w:t>
      </w:r>
      <w:r w:rsidR="00FF7696">
        <w:t xml:space="preserve">OLTR </w:t>
      </w:r>
      <w:r>
        <w:t xml:space="preserve">Constituent Management Services staff will review these complaints and inquiries at least monthly to determine if there is a pattern developing and, if so, determine if the issue warrants a policy change or further </w:t>
      </w:r>
      <w:r>
        <w:rPr>
          <w:spacing w:val="-2"/>
        </w:rPr>
        <w:t>training.</w:t>
      </w:r>
    </w:p>
    <w:p w14:paraId="67D9F912" w14:textId="0B63620D" w:rsidR="0041324F" w:rsidRPr="00C040C4" w:rsidRDefault="0041324F" w:rsidP="00127831">
      <w:pPr>
        <w:pStyle w:val="Heading3"/>
      </w:pPr>
      <w:bookmarkStart w:id="1179" w:name="_Toc158720172"/>
      <w:bookmarkStart w:id="1180" w:name="_Toc159229240"/>
      <w:r w:rsidRPr="00C040C4">
        <w:t>HUD Complaints</w:t>
      </w:r>
      <w:bookmarkEnd w:id="1179"/>
      <w:bookmarkEnd w:id="1180"/>
    </w:p>
    <w:p w14:paraId="30350F51" w14:textId="63F35534" w:rsidR="0041324F" w:rsidRDefault="0041324F" w:rsidP="00117B2E">
      <w:r>
        <w:t>If</w:t>
      </w:r>
      <w:r>
        <w:rPr>
          <w:spacing w:val="-7"/>
        </w:rPr>
        <w:t xml:space="preserve"> </w:t>
      </w:r>
      <w:r>
        <w:t>the</w:t>
      </w:r>
      <w:r>
        <w:rPr>
          <w:spacing w:val="-6"/>
        </w:rPr>
        <w:t xml:space="preserve"> </w:t>
      </w:r>
      <w:r>
        <w:t>complainant</w:t>
      </w:r>
      <w:r>
        <w:rPr>
          <w:spacing w:val="-7"/>
        </w:rPr>
        <w:t xml:space="preserve"> </w:t>
      </w:r>
      <w:r>
        <w:t>is</w:t>
      </w:r>
      <w:r>
        <w:rPr>
          <w:spacing w:val="-6"/>
        </w:rPr>
        <w:t xml:space="preserve"> </w:t>
      </w:r>
      <w:r>
        <w:t>not</w:t>
      </w:r>
      <w:r>
        <w:rPr>
          <w:spacing w:val="-7"/>
        </w:rPr>
        <w:t xml:space="preserve"> </w:t>
      </w:r>
      <w:r>
        <w:t>satisfied</w:t>
      </w:r>
      <w:r>
        <w:rPr>
          <w:spacing w:val="-8"/>
        </w:rPr>
        <w:t xml:space="preserve"> </w:t>
      </w:r>
      <w:r>
        <w:t>with</w:t>
      </w:r>
      <w:r>
        <w:rPr>
          <w:spacing w:val="-7"/>
        </w:rPr>
        <w:t xml:space="preserve"> </w:t>
      </w:r>
      <w:r>
        <w:t>the</w:t>
      </w:r>
      <w:r w:rsidR="0011144B">
        <w:t xml:space="preserve"> program</w:t>
      </w:r>
      <w:r>
        <w:rPr>
          <w:spacing w:val="-8"/>
        </w:rPr>
        <w:t xml:space="preserve"> </w:t>
      </w:r>
      <w:r>
        <w:t>determination</w:t>
      </w:r>
      <w:r>
        <w:rPr>
          <w:spacing w:val="-7"/>
        </w:rPr>
        <w:t xml:space="preserve"> </w:t>
      </w:r>
      <w:r>
        <w:t>or</w:t>
      </w:r>
      <w:r>
        <w:rPr>
          <w:spacing w:val="-7"/>
        </w:rPr>
        <w:t xml:space="preserve"> </w:t>
      </w:r>
      <w:r>
        <w:t>FloridaCommerce</w:t>
      </w:r>
      <w:r>
        <w:rPr>
          <w:spacing w:val="-7"/>
        </w:rPr>
        <w:t xml:space="preserve"> </w:t>
      </w:r>
      <w:r>
        <w:t>response,</w:t>
      </w:r>
      <w:r>
        <w:rPr>
          <w:spacing w:val="-7"/>
        </w:rPr>
        <w:t xml:space="preserve"> </w:t>
      </w:r>
      <w:r>
        <w:t>the</w:t>
      </w:r>
      <w:r>
        <w:rPr>
          <w:spacing w:val="-6"/>
        </w:rPr>
        <w:t xml:space="preserve"> </w:t>
      </w:r>
      <w:r>
        <w:t>complainant</w:t>
      </w:r>
      <w:r>
        <w:rPr>
          <w:spacing w:val="-7"/>
        </w:rPr>
        <w:t xml:space="preserve"> </w:t>
      </w:r>
      <w:r>
        <w:t>may</w:t>
      </w:r>
      <w:r>
        <w:rPr>
          <w:spacing w:val="-7"/>
        </w:rPr>
        <w:t xml:space="preserve"> </w:t>
      </w:r>
      <w:r>
        <w:t>file a</w:t>
      </w:r>
      <w:r>
        <w:rPr>
          <w:spacing w:val="-10"/>
        </w:rPr>
        <w:t xml:space="preserve"> </w:t>
      </w:r>
      <w:r>
        <w:t>written</w:t>
      </w:r>
      <w:r>
        <w:rPr>
          <w:spacing w:val="-10"/>
        </w:rPr>
        <w:t xml:space="preserve"> </w:t>
      </w:r>
      <w:r>
        <w:t>appeal</w:t>
      </w:r>
      <w:r>
        <w:rPr>
          <w:spacing w:val="-10"/>
        </w:rPr>
        <w:t xml:space="preserve"> </w:t>
      </w:r>
      <w:r>
        <w:t>by</w:t>
      </w:r>
      <w:r>
        <w:rPr>
          <w:spacing w:val="-10"/>
        </w:rPr>
        <w:t xml:space="preserve"> </w:t>
      </w:r>
      <w:r>
        <w:t>following</w:t>
      </w:r>
      <w:r>
        <w:rPr>
          <w:spacing w:val="-10"/>
        </w:rPr>
        <w:t xml:space="preserve"> </w:t>
      </w:r>
      <w:r>
        <w:t>the</w:t>
      </w:r>
      <w:r>
        <w:rPr>
          <w:spacing w:val="-10"/>
        </w:rPr>
        <w:t xml:space="preserve"> </w:t>
      </w:r>
      <w:r>
        <w:t>instructions</w:t>
      </w:r>
      <w:r>
        <w:rPr>
          <w:spacing w:val="-10"/>
        </w:rPr>
        <w:t xml:space="preserve"> </w:t>
      </w:r>
      <w:r>
        <w:t>issued</w:t>
      </w:r>
      <w:r>
        <w:rPr>
          <w:spacing w:val="-10"/>
        </w:rPr>
        <w:t xml:space="preserve"> </w:t>
      </w:r>
      <w:r>
        <w:t>in</w:t>
      </w:r>
      <w:r>
        <w:rPr>
          <w:spacing w:val="-10"/>
        </w:rPr>
        <w:t xml:space="preserve"> </w:t>
      </w:r>
      <w:r>
        <w:t>the</w:t>
      </w:r>
      <w:r>
        <w:rPr>
          <w:spacing w:val="-10"/>
        </w:rPr>
        <w:t xml:space="preserve"> </w:t>
      </w:r>
      <w:r>
        <w:t>letter</w:t>
      </w:r>
      <w:r>
        <w:rPr>
          <w:spacing w:val="-9"/>
        </w:rPr>
        <w:t xml:space="preserve"> </w:t>
      </w:r>
      <w:r>
        <w:t>of</w:t>
      </w:r>
      <w:r>
        <w:rPr>
          <w:spacing w:val="-10"/>
        </w:rPr>
        <w:t xml:space="preserve"> </w:t>
      </w:r>
      <w:r>
        <w:t>response.</w:t>
      </w:r>
      <w:r>
        <w:rPr>
          <w:spacing w:val="-11"/>
        </w:rPr>
        <w:t xml:space="preserve"> </w:t>
      </w:r>
      <w:r>
        <w:t>If</w:t>
      </w:r>
      <w:r>
        <w:rPr>
          <w:spacing w:val="-9"/>
        </w:rPr>
        <w:t xml:space="preserve"> </w:t>
      </w:r>
      <w:r>
        <w:t>after</w:t>
      </w:r>
      <w:r>
        <w:rPr>
          <w:spacing w:val="-10"/>
        </w:rPr>
        <w:t xml:space="preserve"> </w:t>
      </w:r>
      <w:r>
        <w:t>the</w:t>
      </w:r>
      <w:r>
        <w:rPr>
          <w:spacing w:val="-10"/>
        </w:rPr>
        <w:t xml:space="preserve"> </w:t>
      </w:r>
      <w:r>
        <w:t>informal</w:t>
      </w:r>
      <w:r>
        <w:rPr>
          <w:spacing w:val="-10"/>
        </w:rPr>
        <w:t xml:space="preserve"> </w:t>
      </w:r>
      <w:r>
        <w:t>appeals</w:t>
      </w:r>
      <w:r>
        <w:rPr>
          <w:spacing w:val="-9"/>
        </w:rPr>
        <w:t xml:space="preserve"> </w:t>
      </w:r>
      <w:r>
        <w:t xml:space="preserve">process the complainant has not been satisfied with the response, a formal complaint may then be </w:t>
      </w:r>
      <w:r w:rsidR="00E94E40">
        <w:t>sent</w:t>
      </w:r>
      <w:r>
        <w:t xml:space="preserve"> directly to the HUD regional office </w:t>
      </w:r>
      <w:r w:rsidR="00117C3C">
        <w:t>through the following avenue</w:t>
      </w:r>
      <w:r>
        <w:t>:</w:t>
      </w:r>
    </w:p>
    <w:p w14:paraId="3A3D13F2" w14:textId="77777777" w:rsidR="00E94E40" w:rsidRDefault="00E94E40" w:rsidP="00117B2E">
      <w:pPr>
        <w:pStyle w:val="BulletList"/>
        <w:keepNext/>
      </w:pPr>
      <w:r>
        <w:t xml:space="preserve">In Writing: </w:t>
      </w:r>
    </w:p>
    <w:p w14:paraId="53190C57" w14:textId="37A118B1" w:rsidR="00E94E40" w:rsidRPr="00117B2E" w:rsidRDefault="0041324F" w:rsidP="00117B2E">
      <w:pPr>
        <w:pStyle w:val="BodyText"/>
      </w:pPr>
      <w:r w:rsidRPr="00117B2E">
        <w:t xml:space="preserve">Department of Housing and Urban Development </w:t>
      </w:r>
    </w:p>
    <w:p w14:paraId="492A9D83" w14:textId="77777777" w:rsidR="0011144B" w:rsidRDefault="0041324F" w:rsidP="00117B2E">
      <w:pPr>
        <w:pStyle w:val="BodyText"/>
      </w:pPr>
      <w:r w:rsidRPr="00117B2E">
        <w:t xml:space="preserve">Charles E. Bennett Federal Building </w:t>
      </w:r>
    </w:p>
    <w:p w14:paraId="304081B9" w14:textId="54BF4799" w:rsidR="00E94E40" w:rsidRPr="00117B2E" w:rsidRDefault="0041324F" w:rsidP="00117B2E">
      <w:pPr>
        <w:pStyle w:val="BodyText"/>
      </w:pPr>
      <w:r w:rsidRPr="00117B2E">
        <w:t>400 West Bay Street, Suite 1015</w:t>
      </w:r>
      <w:r w:rsidR="00E94E40" w:rsidRPr="00117B2E">
        <w:t xml:space="preserve"> </w:t>
      </w:r>
    </w:p>
    <w:p w14:paraId="5CFF2EB2" w14:textId="5518B765" w:rsidR="0041324F" w:rsidRPr="00117B2E" w:rsidRDefault="0041324F" w:rsidP="00117B2E">
      <w:pPr>
        <w:pStyle w:val="BodyText"/>
      </w:pPr>
      <w:r w:rsidRPr="00117B2E">
        <w:t>Jacksonville, Florida 32202</w:t>
      </w:r>
    </w:p>
    <w:p w14:paraId="44AF5049" w14:textId="468F9F2F" w:rsidR="0041324F" w:rsidRDefault="00B1489B" w:rsidP="00117B2E">
      <w:r>
        <w:t>FloridaCommerce’s CDBG-DR programs</w:t>
      </w:r>
      <w:r w:rsidR="0041324F" w:rsidRPr="00117B2E">
        <w:t xml:space="preserve"> operate in accordance with the Federal Fair Housing Law (The fair Housing Amendments Act of 1988). Anyone who feels he or she has been discriminated against may file a complaint</w:t>
      </w:r>
      <w:r w:rsidR="0041324F">
        <w:t xml:space="preserve"> of housing discrimination</w:t>
      </w:r>
      <w:r w:rsidR="00117C3C">
        <w:t xml:space="preserve"> through any of the following avenues:</w:t>
      </w:r>
    </w:p>
    <w:p w14:paraId="68E153A8" w14:textId="77777777" w:rsidR="00B45EDD" w:rsidRDefault="00B45EDD" w:rsidP="00117B2E">
      <w:pPr>
        <w:pStyle w:val="BulletList"/>
      </w:pPr>
      <w:r>
        <w:t>In-person at a Customer Service Center to receive assistance from an Intake Specialist</w:t>
      </w:r>
    </w:p>
    <w:p w14:paraId="309D6B68" w14:textId="77777777" w:rsidR="00E145EC" w:rsidRDefault="00053977" w:rsidP="00117B2E">
      <w:pPr>
        <w:pStyle w:val="BulletList"/>
      </w:pPr>
      <w:r>
        <w:t xml:space="preserve">Via Phone: </w:t>
      </w:r>
      <w:r w:rsidR="00117C3C">
        <w:t>1-800- 669-9777</w:t>
      </w:r>
    </w:p>
    <w:p w14:paraId="15F659EF" w14:textId="362170F5" w:rsidR="00053977" w:rsidRDefault="00117C3C" w:rsidP="00117B2E">
      <w:pPr>
        <w:pStyle w:val="BulletList"/>
      </w:pPr>
      <w:r>
        <w:t xml:space="preserve">Online: </w:t>
      </w:r>
      <w:hyperlink r:id="rId53" w:history="1">
        <w:r w:rsidR="00C7794E" w:rsidRPr="00E44BED">
          <w:rPr>
            <w:rStyle w:val="Hyperlink"/>
          </w:rPr>
          <w:t>www.hud.gov/fairhousing</w:t>
        </w:r>
      </w:hyperlink>
      <w:r w:rsidR="00C7794E">
        <w:t xml:space="preserve"> </w:t>
      </w:r>
    </w:p>
    <w:p w14:paraId="4BEEFC92" w14:textId="77777777" w:rsidR="00DD1479" w:rsidRPr="00C040C4" w:rsidRDefault="00DD1479" w:rsidP="00127831">
      <w:pPr>
        <w:pStyle w:val="Heading3"/>
      </w:pPr>
      <w:bookmarkStart w:id="1181" w:name="_Toc158720173"/>
      <w:bookmarkStart w:id="1182" w:name="_Toc159229241"/>
      <w:r w:rsidRPr="00C040C4">
        <w:t>Fair Housing Complaints</w:t>
      </w:r>
      <w:bookmarkEnd w:id="1181"/>
      <w:bookmarkEnd w:id="1182"/>
    </w:p>
    <w:p w14:paraId="2A5C4648" w14:textId="77777777" w:rsidR="00DD1479" w:rsidRDefault="00DD1479" w:rsidP="00117B2E">
      <w:r>
        <w:t>Persons alleging a violation of fair housing laws will be referred to FloridaCommerce’s local contact and process to file a complaint. FloridaCommerce will retain a log and record of all fair housing inquiries, allegations, complaints, and referrals. In addition, FloridaCommerce will report suspected non-compliance to HUD. The contact for Fair Housing Complaints is:</w:t>
      </w:r>
    </w:p>
    <w:p w14:paraId="3100F872" w14:textId="180E3356" w:rsidR="00DD1479" w:rsidRPr="00C040C4" w:rsidRDefault="00B55452" w:rsidP="00117B2E">
      <w:pPr>
        <w:pStyle w:val="BulletList"/>
        <w:rPr>
          <w:spacing w:val="-2"/>
          <w:lang w:val="es-419"/>
        </w:rPr>
      </w:pPr>
      <w:r w:rsidRPr="00C040C4">
        <w:rPr>
          <w:lang w:val="es-419"/>
        </w:rPr>
        <w:t>Email:</w:t>
      </w:r>
      <w:r>
        <w:rPr>
          <w:lang w:val="es-419"/>
        </w:rPr>
        <w:t xml:space="preserve"> </w:t>
      </w:r>
      <w:hyperlink r:id="rId54" w:history="1">
        <w:r w:rsidR="007E3829" w:rsidRPr="006432C3">
          <w:rPr>
            <w:rStyle w:val="Hyperlink"/>
            <w:lang w:val="es-419"/>
          </w:rPr>
          <w:t>FairHousing@Commerce.fl.gov</w:t>
        </w:r>
      </w:hyperlink>
      <w:r w:rsidR="007E3829">
        <w:rPr>
          <w:lang w:val="es-419"/>
        </w:rPr>
        <w:t xml:space="preserve"> </w:t>
      </w:r>
    </w:p>
    <w:p w14:paraId="0751D0BF" w14:textId="77777777" w:rsidR="00F63C64" w:rsidRPr="00C040C4" w:rsidRDefault="00F63C64" w:rsidP="00117B2E">
      <w:r w:rsidRPr="00C040C4">
        <w:t xml:space="preserve">FloridaCommerce certifies that the HRRP will be conducted and administered in conformity with Title </w:t>
      </w:r>
      <w:hyperlink r:id="rId55">
        <w:r w:rsidRPr="00C040C4">
          <w:t>VI of the Civil</w:t>
        </w:r>
      </w:hyperlink>
      <w:r w:rsidRPr="00C040C4">
        <w:t xml:space="preserve"> </w:t>
      </w:r>
      <w:hyperlink r:id="rId56">
        <w:r w:rsidRPr="00C040C4">
          <w:t>Rights Act</w:t>
        </w:r>
      </w:hyperlink>
      <w:r w:rsidRPr="00C040C4">
        <w:t xml:space="preserve"> </w:t>
      </w:r>
      <w:hyperlink r:id="rId57">
        <w:r w:rsidRPr="00C040C4">
          <w:t>of</w:t>
        </w:r>
        <w:r w:rsidRPr="00C040C4">
          <w:rPr>
            <w:spacing w:val="-3"/>
          </w:rPr>
          <w:t xml:space="preserve"> </w:t>
        </w:r>
        <w:r w:rsidRPr="00C040C4">
          <w:t>1964</w:t>
        </w:r>
        <w:r w:rsidRPr="00C040C4">
          <w:rPr>
            <w:spacing w:val="-3"/>
          </w:rPr>
          <w:t xml:space="preserve"> </w:t>
        </w:r>
        <w:r w:rsidRPr="00C040C4">
          <w:t>(42</w:t>
        </w:r>
        <w:r w:rsidRPr="00C040C4">
          <w:rPr>
            <w:spacing w:val="-3"/>
          </w:rPr>
          <w:t xml:space="preserve"> </w:t>
        </w:r>
        <w:r w:rsidRPr="00C040C4">
          <w:t>U.S.C.</w:t>
        </w:r>
        <w:r w:rsidRPr="00C040C4">
          <w:rPr>
            <w:spacing w:val="-3"/>
          </w:rPr>
          <w:t xml:space="preserve"> </w:t>
        </w:r>
        <w:r w:rsidRPr="00C040C4">
          <w:t>2000d),</w:t>
        </w:r>
      </w:hyperlink>
      <w:r w:rsidRPr="00C040C4">
        <w:t xml:space="preserve"> the</w:t>
      </w:r>
      <w:r w:rsidRPr="00C040C4">
        <w:rPr>
          <w:spacing w:val="-3"/>
        </w:rPr>
        <w:t xml:space="preserve"> </w:t>
      </w:r>
      <w:hyperlink r:id="rId58">
        <w:r w:rsidRPr="00C040C4">
          <w:t>Fair</w:t>
        </w:r>
        <w:r w:rsidRPr="00C040C4">
          <w:rPr>
            <w:spacing w:val="-2"/>
          </w:rPr>
          <w:t xml:space="preserve"> </w:t>
        </w:r>
        <w:r w:rsidRPr="00C040C4">
          <w:t>Housing</w:t>
        </w:r>
        <w:r w:rsidRPr="00C040C4">
          <w:rPr>
            <w:spacing w:val="-3"/>
          </w:rPr>
          <w:t xml:space="preserve"> </w:t>
        </w:r>
        <w:r w:rsidRPr="00C040C4">
          <w:t>Act</w:t>
        </w:r>
        <w:r w:rsidRPr="00C040C4">
          <w:rPr>
            <w:spacing w:val="-3"/>
          </w:rPr>
          <w:t xml:space="preserve"> </w:t>
        </w:r>
        <w:r w:rsidRPr="00C040C4">
          <w:t>(42</w:t>
        </w:r>
        <w:r w:rsidRPr="00C040C4">
          <w:rPr>
            <w:spacing w:val="-2"/>
          </w:rPr>
          <w:t xml:space="preserve"> </w:t>
        </w:r>
        <w:r w:rsidRPr="00C040C4">
          <w:t>U.S.C.</w:t>
        </w:r>
        <w:r w:rsidRPr="00C040C4">
          <w:rPr>
            <w:spacing w:val="-3"/>
          </w:rPr>
          <w:t xml:space="preserve"> </w:t>
        </w:r>
        <w:r w:rsidRPr="00C040C4">
          <w:t>3601–</w:t>
        </w:r>
        <w:r w:rsidRPr="00C040C4">
          <w:rPr>
            <w:spacing w:val="-3"/>
          </w:rPr>
          <w:t xml:space="preserve"> </w:t>
        </w:r>
        <w:r w:rsidRPr="00C040C4">
          <w:t>3619</w:t>
        </w:r>
      </w:hyperlink>
      <w:r w:rsidRPr="00C040C4">
        <w:t>),</w:t>
      </w:r>
      <w:r w:rsidRPr="00C040C4">
        <w:rPr>
          <w:spacing w:val="-3"/>
        </w:rPr>
        <w:t xml:space="preserve"> </w:t>
      </w:r>
      <w:r w:rsidRPr="00C040C4">
        <w:t>and</w:t>
      </w:r>
      <w:r w:rsidRPr="00C040C4">
        <w:rPr>
          <w:spacing w:val="-3"/>
        </w:rPr>
        <w:t xml:space="preserve"> </w:t>
      </w:r>
      <w:r w:rsidRPr="00C040C4">
        <w:t>implementing</w:t>
      </w:r>
      <w:r w:rsidRPr="00C040C4">
        <w:rPr>
          <w:spacing w:val="-2"/>
        </w:rPr>
        <w:t xml:space="preserve"> </w:t>
      </w:r>
      <w:r w:rsidRPr="00C040C4">
        <w:t>regulations,</w:t>
      </w:r>
      <w:r w:rsidRPr="00C040C4">
        <w:rPr>
          <w:spacing w:val="-3"/>
        </w:rPr>
        <w:t xml:space="preserve"> </w:t>
      </w:r>
      <w:r w:rsidRPr="00C040C4">
        <w:t>and</w:t>
      </w:r>
      <w:r w:rsidRPr="00C040C4">
        <w:rPr>
          <w:spacing w:val="-2"/>
        </w:rPr>
        <w:t xml:space="preserve"> </w:t>
      </w:r>
      <w:r w:rsidRPr="00C040C4">
        <w:t>that</w:t>
      </w:r>
      <w:r w:rsidRPr="00C040C4">
        <w:rPr>
          <w:spacing w:val="-3"/>
        </w:rPr>
        <w:t xml:space="preserve"> </w:t>
      </w:r>
      <w:r w:rsidRPr="00C040C4">
        <w:t>it will affirmatively further fair housing practices.</w:t>
      </w:r>
    </w:p>
    <w:p w14:paraId="61211EAC" w14:textId="5C92191B" w:rsidR="00B54E99" w:rsidRPr="005F1168" w:rsidRDefault="00B54E99" w:rsidP="00127831">
      <w:pPr>
        <w:pStyle w:val="Heading3"/>
      </w:pPr>
      <w:bookmarkStart w:id="1183" w:name="_Toc158202711"/>
      <w:bookmarkStart w:id="1184" w:name="_Toc158202878"/>
      <w:bookmarkStart w:id="1185" w:name="_Toc158203014"/>
      <w:bookmarkStart w:id="1186" w:name="_Toc158720174"/>
      <w:bookmarkStart w:id="1187" w:name="_Toc159229242"/>
      <w:bookmarkEnd w:id="1183"/>
      <w:bookmarkEnd w:id="1184"/>
      <w:bookmarkEnd w:id="1185"/>
      <w:r w:rsidRPr="005F1168">
        <w:t>Anti-Fraud, Waste, and Abuse</w:t>
      </w:r>
      <w:bookmarkEnd w:id="1186"/>
      <w:bookmarkEnd w:id="1187"/>
    </w:p>
    <w:p w14:paraId="4EA2929C" w14:textId="74274238" w:rsidR="00B54E99" w:rsidRDefault="00B54E99" w:rsidP="00117B2E">
      <w:r>
        <w:t>Rebuild Florida constituents, employees and contractors may report suspected fraud, waste, or abuse by contacting</w:t>
      </w:r>
      <w:r>
        <w:rPr>
          <w:spacing w:val="-8"/>
        </w:rPr>
        <w:t xml:space="preserve"> </w:t>
      </w:r>
      <w:r>
        <w:t>Constituent</w:t>
      </w:r>
      <w:r>
        <w:rPr>
          <w:spacing w:val="-9"/>
        </w:rPr>
        <w:t xml:space="preserve"> </w:t>
      </w:r>
      <w:r>
        <w:t>Management</w:t>
      </w:r>
      <w:r>
        <w:rPr>
          <w:spacing w:val="-8"/>
        </w:rPr>
        <w:t xml:space="preserve"> </w:t>
      </w:r>
      <w:r>
        <w:t>Services</w:t>
      </w:r>
      <w:r>
        <w:rPr>
          <w:spacing w:val="-8"/>
        </w:rPr>
        <w:t xml:space="preserve"> </w:t>
      </w:r>
      <w:r>
        <w:t>staff,</w:t>
      </w:r>
      <w:r>
        <w:rPr>
          <w:spacing w:val="-8"/>
        </w:rPr>
        <w:t xml:space="preserve"> </w:t>
      </w:r>
      <w:r>
        <w:t>submitting</w:t>
      </w:r>
      <w:r>
        <w:rPr>
          <w:spacing w:val="-9"/>
        </w:rPr>
        <w:t xml:space="preserve"> </w:t>
      </w:r>
      <w:r>
        <w:t>information</w:t>
      </w:r>
      <w:r>
        <w:rPr>
          <w:spacing w:val="-9"/>
        </w:rPr>
        <w:t xml:space="preserve"> </w:t>
      </w:r>
      <w:r>
        <w:t>via</w:t>
      </w:r>
      <w:r>
        <w:rPr>
          <w:spacing w:val="-7"/>
        </w:rPr>
        <w:t xml:space="preserve"> </w:t>
      </w:r>
      <w:r>
        <w:t>the</w:t>
      </w:r>
      <w:r>
        <w:rPr>
          <w:spacing w:val="-8"/>
        </w:rPr>
        <w:t xml:space="preserve"> </w:t>
      </w:r>
      <w:r>
        <w:t>Report</w:t>
      </w:r>
      <w:r>
        <w:rPr>
          <w:spacing w:val="-8"/>
        </w:rPr>
        <w:t xml:space="preserve"> </w:t>
      </w:r>
      <w:r>
        <w:t>Fraud,</w:t>
      </w:r>
      <w:r>
        <w:rPr>
          <w:spacing w:val="-8"/>
        </w:rPr>
        <w:t xml:space="preserve"> </w:t>
      </w:r>
      <w:r>
        <w:t>Waste,</w:t>
      </w:r>
      <w:r>
        <w:rPr>
          <w:spacing w:val="-9"/>
        </w:rPr>
        <w:t xml:space="preserve"> </w:t>
      </w:r>
      <w:r>
        <w:t>or</w:t>
      </w:r>
      <w:r>
        <w:rPr>
          <w:spacing w:val="-9"/>
        </w:rPr>
        <w:t xml:space="preserve"> </w:t>
      </w:r>
      <w:r>
        <w:t>Abuse online form (</w:t>
      </w:r>
      <w:hyperlink r:id="rId59">
        <w:r w:rsidRPr="00117B2E">
          <w:rPr>
            <w:rStyle w:val="Hyperlink"/>
          </w:rPr>
          <w:t>http://floridajobs.org/rebuildflorida/report</w:t>
        </w:r>
      </w:hyperlink>
      <w:r w:rsidRPr="00117B2E">
        <w:rPr>
          <w:rStyle w:val="Hyperlink"/>
        </w:rPr>
        <w:t xml:space="preserve"> </w:t>
      </w:r>
      <w:r>
        <w:t xml:space="preserve">(all contact information fields are optional to allow for anonymity); or by sending an e-mail to </w:t>
      </w:r>
      <w:hyperlink r:id="rId60" w:history="1">
        <w:r w:rsidR="007E3829" w:rsidRPr="007E3829">
          <w:rPr>
            <w:rStyle w:val="Hyperlink"/>
          </w:rPr>
          <w:t>cdbg-dr_antifraudwasteabuse@Commer</w:t>
        </w:r>
        <w:r w:rsidR="007E3829" w:rsidRPr="006432C3">
          <w:rPr>
            <w:rStyle w:val="Hyperlink"/>
          </w:rPr>
          <w:t>ce</w:t>
        </w:r>
        <w:r w:rsidR="007E3829" w:rsidRPr="007E3829">
          <w:rPr>
            <w:rStyle w:val="Hyperlink"/>
          </w:rPr>
          <w:t>.fl.gov</w:t>
        </w:r>
      </w:hyperlink>
      <w:r>
        <w:rPr>
          <w:color w:val="006992"/>
          <w:u w:val="single" w:color="006992"/>
        </w:rPr>
        <w:t>.</w:t>
      </w:r>
    </w:p>
    <w:p w14:paraId="4DDF5A9D" w14:textId="212455A2" w:rsidR="00B54E99" w:rsidRDefault="00B54E99" w:rsidP="00117B2E">
      <w:r>
        <w:t xml:space="preserve">All suspected cases of fraud will be taken seriously, and complaints will be reported to OLTR’s Compliance and Reporting Manager and FloridaCommerce’s Office of the Inspector General at </w:t>
      </w:r>
      <w:hyperlink r:id="rId61" w:history="1">
        <w:r w:rsidR="007E3829" w:rsidRPr="006432C3">
          <w:rPr>
            <w:rStyle w:val="Hyperlink"/>
          </w:rPr>
          <w:t>OIG@Commerce.fl.gov</w:t>
        </w:r>
      </w:hyperlink>
      <w:r>
        <w:t>. If FloridaCommerce’s OIG determines</w:t>
      </w:r>
      <w:r>
        <w:rPr>
          <w:spacing w:val="-5"/>
        </w:rPr>
        <w:t xml:space="preserve"> </w:t>
      </w:r>
      <w:r>
        <w:t>that</w:t>
      </w:r>
      <w:r>
        <w:rPr>
          <w:spacing w:val="-6"/>
        </w:rPr>
        <w:t xml:space="preserve"> </w:t>
      </w:r>
      <w:r>
        <w:t>it</w:t>
      </w:r>
      <w:r>
        <w:rPr>
          <w:spacing w:val="-5"/>
        </w:rPr>
        <w:t xml:space="preserve"> </w:t>
      </w:r>
      <w:r>
        <w:t>is</w:t>
      </w:r>
      <w:r>
        <w:rPr>
          <w:spacing w:val="-5"/>
        </w:rPr>
        <w:t xml:space="preserve"> </w:t>
      </w:r>
      <w:r>
        <w:t>appropriate,</w:t>
      </w:r>
      <w:r>
        <w:rPr>
          <w:spacing w:val="-5"/>
        </w:rPr>
        <w:t xml:space="preserve"> </w:t>
      </w:r>
      <w:r>
        <w:t>it</w:t>
      </w:r>
      <w:r>
        <w:rPr>
          <w:spacing w:val="-6"/>
        </w:rPr>
        <w:t xml:space="preserve"> </w:t>
      </w:r>
      <w:r>
        <w:t>will</w:t>
      </w:r>
      <w:r>
        <w:rPr>
          <w:spacing w:val="-4"/>
        </w:rPr>
        <w:t xml:space="preserve"> </w:t>
      </w:r>
      <w:r>
        <w:t>coordinate</w:t>
      </w:r>
      <w:r>
        <w:rPr>
          <w:spacing w:val="-6"/>
        </w:rPr>
        <w:t xml:space="preserve"> </w:t>
      </w:r>
      <w:r>
        <w:t>its</w:t>
      </w:r>
      <w:r>
        <w:rPr>
          <w:spacing w:val="-5"/>
        </w:rPr>
        <w:t xml:space="preserve"> </w:t>
      </w:r>
      <w:r>
        <w:t>investigation</w:t>
      </w:r>
      <w:r>
        <w:rPr>
          <w:spacing w:val="-6"/>
        </w:rPr>
        <w:t xml:space="preserve"> </w:t>
      </w:r>
      <w:r>
        <w:t>with</w:t>
      </w:r>
      <w:r>
        <w:rPr>
          <w:spacing w:val="-4"/>
        </w:rPr>
        <w:t xml:space="preserve"> </w:t>
      </w:r>
      <w:r>
        <w:t>agencies</w:t>
      </w:r>
      <w:r>
        <w:rPr>
          <w:spacing w:val="-5"/>
        </w:rPr>
        <w:t xml:space="preserve"> </w:t>
      </w:r>
      <w:r>
        <w:t>such</w:t>
      </w:r>
      <w:r>
        <w:rPr>
          <w:spacing w:val="-6"/>
        </w:rPr>
        <w:t xml:space="preserve"> </w:t>
      </w:r>
      <w:r>
        <w:t>as</w:t>
      </w:r>
      <w:r>
        <w:rPr>
          <w:spacing w:val="-5"/>
        </w:rPr>
        <w:t xml:space="preserve"> </w:t>
      </w:r>
      <w:r>
        <w:t>the</w:t>
      </w:r>
      <w:r>
        <w:rPr>
          <w:spacing w:val="-6"/>
        </w:rPr>
        <w:t xml:space="preserve"> </w:t>
      </w:r>
      <w:r>
        <w:t>Florida</w:t>
      </w:r>
      <w:r>
        <w:rPr>
          <w:spacing w:val="-5"/>
        </w:rPr>
        <w:t xml:space="preserve"> </w:t>
      </w:r>
      <w:r>
        <w:t>Office</w:t>
      </w:r>
      <w:r>
        <w:rPr>
          <w:spacing w:val="-6"/>
        </w:rPr>
        <w:t xml:space="preserve"> </w:t>
      </w:r>
      <w:r>
        <w:t>of</w:t>
      </w:r>
      <w:r>
        <w:rPr>
          <w:spacing w:val="-5"/>
        </w:rPr>
        <w:t xml:space="preserve"> </w:t>
      </w:r>
      <w:r>
        <w:t>the Inspector General, the Florida Office of the Attorney General, or the Florida Department of Business and Professional Regulation.</w:t>
      </w:r>
    </w:p>
    <w:p w14:paraId="0CA4211D" w14:textId="77777777" w:rsidR="00B54E99" w:rsidRDefault="00B54E99" w:rsidP="00117B2E">
      <w:pPr>
        <w:rPr>
          <w:i/>
        </w:rPr>
      </w:pPr>
      <w:r>
        <w:t xml:space="preserve">All substantiated cases of fraud, waste, or abuse of government funds will be forwarded to the United States Department of Housing and Urban Development (HUD), Office of Inspector General (OIG) Fraud Hotline (phone: 1-800-347-3735 or email: </w:t>
      </w:r>
      <w:hyperlink r:id="rId62">
        <w:r w:rsidRPr="00117B2E">
          <w:rPr>
            <w:rStyle w:val="Hyperlink"/>
          </w:rPr>
          <w:t>hotline@hudoig.gov</w:t>
        </w:r>
      </w:hyperlink>
      <w:r>
        <w:t xml:space="preserve">) and FloridaCommerce’s HUD Community Planning and Development (CPD) Representative. </w:t>
      </w:r>
      <w:r>
        <w:rPr>
          <w:i/>
        </w:rPr>
        <w:t>OLTR must provide a timely response within 15 working days of the receipt of a complaint, as stated in 84 FR 169.</w:t>
      </w:r>
    </w:p>
    <w:p w14:paraId="61587A47" w14:textId="10401B78" w:rsidR="00B1489B" w:rsidRDefault="00B54E99" w:rsidP="00117B2E">
      <w:pPr>
        <w:rPr>
          <w:b/>
          <w:spacing w:val="-2"/>
        </w:rPr>
      </w:pPr>
      <w:r>
        <w:rPr>
          <w:b/>
        </w:rPr>
        <w:t>Office</w:t>
      </w:r>
      <w:r>
        <w:rPr>
          <w:b/>
          <w:spacing w:val="-9"/>
        </w:rPr>
        <w:t xml:space="preserve"> </w:t>
      </w:r>
      <w:r>
        <w:rPr>
          <w:b/>
        </w:rPr>
        <w:t>of</w:t>
      </w:r>
      <w:r>
        <w:rPr>
          <w:b/>
          <w:spacing w:val="-9"/>
        </w:rPr>
        <w:t xml:space="preserve"> </w:t>
      </w:r>
      <w:r>
        <w:rPr>
          <w:b/>
        </w:rPr>
        <w:t>Long-Term</w:t>
      </w:r>
      <w:r>
        <w:rPr>
          <w:b/>
          <w:spacing w:val="-9"/>
        </w:rPr>
        <w:t xml:space="preserve"> </w:t>
      </w:r>
      <w:r>
        <w:rPr>
          <w:b/>
        </w:rPr>
        <w:t>Resiliency’s</w:t>
      </w:r>
      <w:r>
        <w:rPr>
          <w:b/>
          <w:spacing w:val="-9"/>
        </w:rPr>
        <w:t xml:space="preserve"> </w:t>
      </w:r>
      <w:r>
        <w:rPr>
          <w:b/>
        </w:rPr>
        <w:t>comprehensive</w:t>
      </w:r>
      <w:r>
        <w:rPr>
          <w:b/>
          <w:spacing w:val="-9"/>
        </w:rPr>
        <w:t xml:space="preserve"> </w:t>
      </w:r>
      <w:r>
        <w:rPr>
          <w:b/>
        </w:rPr>
        <w:t>Anti-Fraud</w:t>
      </w:r>
      <w:r>
        <w:rPr>
          <w:b/>
          <w:spacing w:val="-8"/>
        </w:rPr>
        <w:t xml:space="preserve"> </w:t>
      </w:r>
      <w:r>
        <w:rPr>
          <w:b/>
        </w:rPr>
        <w:t>Waste</w:t>
      </w:r>
      <w:r>
        <w:rPr>
          <w:b/>
          <w:spacing w:val="-9"/>
        </w:rPr>
        <w:t xml:space="preserve"> </w:t>
      </w:r>
      <w:r>
        <w:rPr>
          <w:b/>
        </w:rPr>
        <w:t>and</w:t>
      </w:r>
      <w:r>
        <w:rPr>
          <w:b/>
          <w:spacing w:val="-9"/>
        </w:rPr>
        <w:t xml:space="preserve"> </w:t>
      </w:r>
      <w:r>
        <w:rPr>
          <w:b/>
        </w:rPr>
        <w:t>Abuse</w:t>
      </w:r>
      <w:r>
        <w:rPr>
          <w:b/>
          <w:spacing w:val="-8"/>
        </w:rPr>
        <w:t xml:space="preserve"> </w:t>
      </w:r>
      <w:r>
        <w:rPr>
          <w:b/>
        </w:rPr>
        <w:t>Policy</w:t>
      </w:r>
      <w:r>
        <w:rPr>
          <w:b/>
          <w:spacing w:val="-9"/>
        </w:rPr>
        <w:t xml:space="preserve"> </w:t>
      </w:r>
      <w:r>
        <w:rPr>
          <w:b/>
        </w:rPr>
        <w:t>can</w:t>
      </w:r>
      <w:r>
        <w:rPr>
          <w:b/>
          <w:spacing w:val="-8"/>
        </w:rPr>
        <w:t xml:space="preserve"> </w:t>
      </w:r>
      <w:r>
        <w:rPr>
          <w:b/>
        </w:rPr>
        <w:t>be</w:t>
      </w:r>
      <w:r>
        <w:rPr>
          <w:b/>
          <w:spacing w:val="-8"/>
        </w:rPr>
        <w:t xml:space="preserve"> </w:t>
      </w:r>
      <w:r>
        <w:rPr>
          <w:b/>
        </w:rPr>
        <w:t>found</w:t>
      </w:r>
      <w:r>
        <w:rPr>
          <w:b/>
          <w:spacing w:val="-8"/>
        </w:rPr>
        <w:t xml:space="preserve"> </w:t>
      </w:r>
      <w:hyperlink r:id="rId63" w:history="1">
        <w:r w:rsidRPr="002B7410">
          <w:rPr>
            <w:rStyle w:val="Hyperlink"/>
            <w:b/>
            <w:bCs/>
          </w:rPr>
          <w:t>here</w:t>
        </w:r>
      </w:hyperlink>
      <w:r>
        <w:rPr>
          <w:b/>
          <w:spacing w:val="-2"/>
        </w:rPr>
        <w:t>.</w:t>
      </w:r>
    </w:p>
    <w:p w14:paraId="37F0546C" w14:textId="43A37FC6" w:rsidR="00024A3F" w:rsidRDefault="00024A3F" w:rsidP="003038D8">
      <w:pPr>
        <w:pStyle w:val="Heading2"/>
      </w:pPr>
      <w:bookmarkStart w:id="1188" w:name="_Toc158720175"/>
      <w:bookmarkStart w:id="1189" w:name="_Toc159229243"/>
      <w:r>
        <w:t>Suspected Contractor Fraud</w:t>
      </w:r>
      <w:bookmarkEnd w:id="1188"/>
      <w:bookmarkEnd w:id="1189"/>
    </w:p>
    <w:p w14:paraId="75183590" w14:textId="77777777" w:rsidR="00024A3F" w:rsidRPr="00024A3F" w:rsidRDefault="00024A3F" w:rsidP="003038D8">
      <w:pPr>
        <w:rPr>
          <w:rFonts w:cs="Arial"/>
          <w:sz w:val="20"/>
          <w:szCs w:val="20"/>
        </w:rPr>
      </w:pPr>
      <w:r w:rsidRPr="00024A3F">
        <w:t>All eligible damaged properties will have multiple onsite inspections conducted by Rebuild Florida representatives. All inspections are arranged by appointment and applicants will receive official communications from Rebuild Florida before any representative arrives to his or her property. Should an inspector or contractor arrive at an applicant’s home without notice, the applicant should immediately inform the program by calling 844-833-1010.</w:t>
      </w:r>
    </w:p>
    <w:p w14:paraId="3CCBCD33" w14:textId="77777777" w:rsidR="00024A3F" w:rsidRPr="00024A3F" w:rsidRDefault="00024A3F" w:rsidP="003038D8">
      <w:pPr>
        <w:rPr>
          <w:rFonts w:cs="Arial"/>
          <w:sz w:val="20"/>
          <w:szCs w:val="20"/>
        </w:rPr>
      </w:pPr>
      <w:r w:rsidRPr="00024A3F">
        <w:t>Rebuild Florida inspectors and contractors will never ask for an applicant’s personal information such as Social Security number, date of birth, or bank account information. If an applicant receives such a request, the applicant should not provide any information and report the incident to the program immediately.</w:t>
      </w:r>
    </w:p>
    <w:p w14:paraId="718BE8FA" w14:textId="7FBCE45B" w:rsidR="00024A3F" w:rsidRPr="00024A3F" w:rsidRDefault="00024A3F" w:rsidP="003038D8">
      <w:pPr>
        <w:rPr>
          <w:rFonts w:cs="Arial"/>
          <w:sz w:val="20"/>
          <w:szCs w:val="20"/>
        </w:rPr>
      </w:pPr>
      <w:r w:rsidRPr="00024A3F">
        <w:t xml:space="preserve">All suspected cases of fraud will be taken seriously, and complaints will be reported to FloridaCommerce’s Office of the Inspector General at </w:t>
      </w:r>
      <w:hyperlink r:id="rId64" w:history="1">
        <w:r w:rsidR="003038D8" w:rsidRPr="008364F0">
          <w:rPr>
            <w:rStyle w:val="Hyperlink"/>
          </w:rPr>
          <w:t>OIG@Commerce.fl.gov</w:t>
        </w:r>
      </w:hyperlink>
      <w:r w:rsidR="003038D8" w:rsidRPr="008364F0">
        <w:rPr>
          <w:rStyle w:val="Hyperlink"/>
        </w:rPr>
        <w:t>.</w:t>
      </w:r>
      <w:r w:rsidR="003038D8">
        <w:rPr>
          <w:rFonts w:cs="Arial"/>
          <w:sz w:val="20"/>
          <w:szCs w:val="20"/>
        </w:rPr>
        <w:t xml:space="preserve"> </w:t>
      </w:r>
      <w:r w:rsidRPr="00024A3F">
        <w:t>If FloridaCommerce determines that it is appropriate, it will coordinate its investigation with agencies such as the Florida Office of the Inspector General, the Florida Office of the Attorney General, or the Florida Department of Business and Professional Regulation.</w:t>
      </w:r>
    </w:p>
    <w:p w14:paraId="0658AF24" w14:textId="1F69B4A0" w:rsidR="00B1489B" w:rsidRDefault="00024A3F" w:rsidP="00117B2E">
      <w:pPr>
        <w:rPr>
          <w:rFonts w:cs="Arial"/>
          <w:sz w:val="20"/>
          <w:szCs w:val="20"/>
        </w:rPr>
      </w:pPr>
      <w:r w:rsidRPr="00024A3F">
        <w:t xml:space="preserve">Complaints regarding fraud, waste, or abuse of government funds will be forwarded to the United States Department of Housing and Urban Development (HUD), Office of Inspector General (OIG) Fraud Hotline (phone: 1–800–347–3735 or email: </w:t>
      </w:r>
      <w:hyperlink r:id="rId65" w:history="1">
        <w:r w:rsidR="003038D8" w:rsidRPr="000D6D04">
          <w:rPr>
            <w:rStyle w:val="Hyperlink"/>
          </w:rPr>
          <w:t>hotline@hudoig.gov</w:t>
        </w:r>
      </w:hyperlink>
      <w:bookmarkStart w:id="1190" w:name="_Toc158202713"/>
      <w:bookmarkStart w:id="1191" w:name="_Toc158202880"/>
      <w:bookmarkStart w:id="1192" w:name="_Toc158203016"/>
      <w:bookmarkStart w:id="1193" w:name="_Toc158632537"/>
      <w:bookmarkStart w:id="1194" w:name="_Toc158720176"/>
      <w:bookmarkStart w:id="1195" w:name="_Toc158884281"/>
      <w:bookmarkEnd w:id="1190"/>
      <w:bookmarkEnd w:id="1191"/>
      <w:bookmarkEnd w:id="1192"/>
      <w:bookmarkEnd w:id="1193"/>
      <w:bookmarkEnd w:id="1194"/>
      <w:bookmarkEnd w:id="1195"/>
      <w:r w:rsidR="003038D8">
        <w:rPr>
          <w:rFonts w:cs="Arial"/>
          <w:sz w:val="20"/>
          <w:szCs w:val="20"/>
        </w:rPr>
        <w:t>.</w:t>
      </w:r>
      <w:r w:rsidR="003038D8">
        <w:rPr>
          <w:rFonts w:cs="Arial"/>
          <w:sz w:val="20"/>
          <w:szCs w:val="20"/>
        </w:rPr>
        <w:br w:type="page"/>
      </w:r>
    </w:p>
    <w:p w14:paraId="31F955FA" w14:textId="048CE4EE" w:rsidR="00B54E99" w:rsidRPr="00E570E7" w:rsidRDefault="00B54E99" w:rsidP="002007C3">
      <w:pPr>
        <w:pStyle w:val="Heading1"/>
      </w:pPr>
      <w:bookmarkStart w:id="1196" w:name="_Toc157677534"/>
      <w:bookmarkStart w:id="1197" w:name="_Toc158720177"/>
      <w:bookmarkStart w:id="1198" w:name="_Toc159229244"/>
      <w:r>
        <w:t>Files,</w:t>
      </w:r>
      <w:r w:rsidRPr="00E570E7">
        <w:t xml:space="preserve"> </w:t>
      </w:r>
      <w:r>
        <w:t>Records,</w:t>
      </w:r>
      <w:r w:rsidRPr="00E570E7">
        <w:t xml:space="preserve"> </w:t>
      </w:r>
      <w:r>
        <w:t>and</w:t>
      </w:r>
      <w:r w:rsidRPr="00E570E7">
        <w:t xml:space="preserve"> Reports</w:t>
      </w:r>
      <w:bookmarkEnd w:id="1196"/>
      <w:bookmarkEnd w:id="1197"/>
      <w:bookmarkEnd w:id="1198"/>
    </w:p>
    <w:p w14:paraId="45642080" w14:textId="77777777" w:rsidR="00B54E99" w:rsidRDefault="00B54E99" w:rsidP="00117B2E">
      <w:r>
        <w:t xml:space="preserve">In accordance with </w:t>
      </w:r>
      <w:hyperlink r:id="rId66">
        <w:r>
          <w:t>24 CFR 570.490,</w:t>
        </w:r>
      </w:hyperlink>
      <w:r>
        <w:t xml:space="preserve"> FloridaCommerce is required to maintain all program and project-related documentation </w:t>
      </w:r>
      <w:r>
        <w:rPr>
          <w:spacing w:val="-2"/>
        </w:rPr>
        <w:t>such</w:t>
      </w:r>
      <w:r>
        <w:rPr>
          <w:spacing w:val="-8"/>
        </w:rPr>
        <w:t xml:space="preserve"> </w:t>
      </w:r>
      <w:r>
        <w:rPr>
          <w:spacing w:val="-2"/>
        </w:rPr>
        <w:t>as</w:t>
      </w:r>
      <w:r>
        <w:rPr>
          <w:spacing w:val="-6"/>
        </w:rPr>
        <w:t xml:space="preserve"> </w:t>
      </w:r>
      <w:r>
        <w:rPr>
          <w:spacing w:val="-2"/>
        </w:rPr>
        <w:t>financial</w:t>
      </w:r>
      <w:r>
        <w:rPr>
          <w:spacing w:val="-8"/>
        </w:rPr>
        <w:t xml:space="preserve"> </w:t>
      </w:r>
      <w:r>
        <w:rPr>
          <w:spacing w:val="-2"/>
        </w:rPr>
        <w:t>records,</w:t>
      </w:r>
      <w:r>
        <w:rPr>
          <w:spacing w:val="-6"/>
        </w:rPr>
        <w:t xml:space="preserve"> </w:t>
      </w:r>
      <w:r>
        <w:rPr>
          <w:spacing w:val="-2"/>
        </w:rPr>
        <w:t>supporting</w:t>
      </w:r>
      <w:r>
        <w:rPr>
          <w:spacing w:val="-7"/>
        </w:rPr>
        <w:t xml:space="preserve"> </w:t>
      </w:r>
      <w:r>
        <w:rPr>
          <w:spacing w:val="-2"/>
        </w:rPr>
        <w:t>documentation,</w:t>
      </w:r>
      <w:r>
        <w:rPr>
          <w:spacing w:val="-5"/>
        </w:rPr>
        <w:t xml:space="preserve"> </w:t>
      </w:r>
      <w:r>
        <w:rPr>
          <w:spacing w:val="-2"/>
        </w:rPr>
        <w:t>and</w:t>
      </w:r>
      <w:r>
        <w:rPr>
          <w:spacing w:val="-7"/>
        </w:rPr>
        <w:t xml:space="preserve"> </w:t>
      </w:r>
      <w:r>
        <w:rPr>
          <w:spacing w:val="-2"/>
        </w:rPr>
        <w:t>statistical</w:t>
      </w:r>
      <w:r>
        <w:rPr>
          <w:spacing w:val="-7"/>
        </w:rPr>
        <w:t xml:space="preserve"> </w:t>
      </w:r>
      <w:r>
        <w:rPr>
          <w:spacing w:val="-2"/>
        </w:rPr>
        <w:t>records.</w:t>
      </w:r>
      <w:r>
        <w:rPr>
          <w:spacing w:val="-6"/>
        </w:rPr>
        <w:t xml:space="preserve"> </w:t>
      </w:r>
      <w:r>
        <w:rPr>
          <w:spacing w:val="-2"/>
        </w:rPr>
        <w:t>Records</w:t>
      </w:r>
      <w:r>
        <w:rPr>
          <w:spacing w:val="-7"/>
        </w:rPr>
        <w:t xml:space="preserve"> </w:t>
      </w:r>
      <w:r>
        <w:rPr>
          <w:spacing w:val="-2"/>
        </w:rPr>
        <w:t>must</w:t>
      </w:r>
      <w:r>
        <w:rPr>
          <w:spacing w:val="-6"/>
        </w:rPr>
        <w:t xml:space="preserve"> </w:t>
      </w:r>
      <w:r>
        <w:rPr>
          <w:spacing w:val="-2"/>
        </w:rPr>
        <w:t>be</w:t>
      </w:r>
      <w:r>
        <w:rPr>
          <w:spacing w:val="-6"/>
        </w:rPr>
        <w:t xml:space="preserve"> </w:t>
      </w:r>
      <w:r>
        <w:rPr>
          <w:spacing w:val="-2"/>
        </w:rPr>
        <w:t>retained</w:t>
      </w:r>
      <w:r>
        <w:rPr>
          <w:spacing w:val="-7"/>
        </w:rPr>
        <w:t xml:space="preserve"> </w:t>
      </w:r>
      <w:r>
        <w:rPr>
          <w:spacing w:val="-2"/>
        </w:rPr>
        <w:t>for</w:t>
      </w:r>
      <w:r>
        <w:rPr>
          <w:spacing w:val="-7"/>
        </w:rPr>
        <w:t xml:space="preserve"> </w:t>
      </w:r>
      <w:r>
        <w:rPr>
          <w:spacing w:val="-2"/>
        </w:rPr>
        <w:t>a</w:t>
      </w:r>
      <w:r>
        <w:rPr>
          <w:spacing w:val="-6"/>
        </w:rPr>
        <w:t xml:space="preserve"> </w:t>
      </w:r>
      <w:r>
        <w:rPr>
          <w:spacing w:val="-2"/>
        </w:rPr>
        <w:t>period</w:t>
      </w:r>
      <w:r>
        <w:t xml:space="preserve"> of</w:t>
      </w:r>
      <w:r>
        <w:rPr>
          <w:spacing w:val="-8"/>
        </w:rPr>
        <w:t xml:space="preserve"> </w:t>
      </w:r>
      <w:r>
        <w:t>not</w:t>
      </w:r>
      <w:r>
        <w:rPr>
          <w:spacing w:val="-7"/>
        </w:rPr>
        <w:t xml:space="preserve"> </w:t>
      </w:r>
      <w:r>
        <w:t>less</w:t>
      </w:r>
      <w:r>
        <w:rPr>
          <w:spacing w:val="-6"/>
        </w:rPr>
        <w:t xml:space="preserve"> </w:t>
      </w:r>
      <w:r>
        <w:t>than</w:t>
      </w:r>
      <w:r>
        <w:rPr>
          <w:spacing w:val="-8"/>
        </w:rPr>
        <w:t xml:space="preserve"> </w:t>
      </w:r>
      <w:r>
        <w:t>five</w:t>
      </w:r>
      <w:r>
        <w:rPr>
          <w:spacing w:val="-7"/>
        </w:rPr>
        <w:t xml:space="preserve"> </w:t>
      </w:r>
      <w:r>
        <w:t>(5)</w:t>
      </w:r>
      <w:r>
        <w:rPr>
          <w:spacing w:val="-7"/>
        </w:rPr>
        <w:t xml:space="preserve"> </w:t>
      </w:r>
      <w:r>
        <w:t>years</w:t>
      </w:r>
      <w:r>
        <w:rPr>
          <w:spacing w:val="-7"/>
        </w:rPr>
        <w:t xml:space="preserve"> </w:t>
      </w:r>
      <w:r>
        <w:t>after</w:t>
      </w:r>
      <w:r>
        <w:rPr>
          <w:spacing w:val="-6"/>
        </w:rPr>
        <w:t xml:space="preserve"> </w:t>
      </w:r>
      <w:r>
        <w:t>the</w:t>
      </w:r>
      <w:r>
        <w:rPr>
          <w:spacing w:val="-6"/>
        </w:rPr>
        <w:t xml:space="preserve"> </w:t>
      </w:r>
      <w:r>
        <w:t>grant</w:t>
      </w:r>
      <w:r>
        <w:rPr>
          <w:spacing w:val="-7"/>
        </w:rPr>
        <w:t xml:space="preserve"> </w:t>
      </w:r>
      <w:r>
        <w:t>closeout</w:t>
      </w:r>
      <w:r>
        <w:rPr>
          <w:spacing w:val="-8"/>
        </w:rPr>
        <w:t xml:space="preserve"> </w:t>
      </w:r>
      <w:r>
        <w:t>or</w:t>
      </w:r>
      <w:r>
        <w:rPr>
          <w:spacing w:val="-6"/>
        </w:rPr>
        <w:t xml:space="preserve"> </w:t>
      </w:r>
      <w:r>
        <w:t>three</w:t>
      </w:r>
      <w:r>
        <w:rPr>
          <w:spacing w:val="-8"/>
        </w:rPr>
        <w:t xml:space="preserve"> </w:t>
      </w:r>
      <w:r>
        <w:t>(3)</w:t>
      </w:r>
      <w:r>
        <w:rPr>
          <w:spacing w:val="-6"/>
        </w:rPr>
        <w:t xml:space="preserve"> </w:t>
      </w:r>
      <w:r>
        <w:t>years</w:t>
      </w:r>
      <w:r>
        <w:rPr>
          <w:spacing w:val="-7"/>
        </w:rPr>
        <w:t xml:space="preserve"> </w:t>
      </w:r>
      <w:r>
        <w:t>after</w:t>
      </w:r>
      <w:r>
        <w:rPr>
          <w:spacing w:val="-6"/>
        </w:rPr>
        <w:t xml:space="preserve"> </w:t>
      </w:r>
      <w:r>
        <w:t>grant</w:t>
      </w:r>
      <w:r>
        <w:rPr>
          <w:spacing w:val="-7"/>
        </w:rPr>
        <w:t xml:space="preserve"> </w:t>
      </w:r>
      <w:r>
        <w:t>close-out</w:t>
      </w:r>
      <w:r>
        <w:rPr>
          <w:spacing w:val="-6"/>
        </w:rPr>
        <w:t xml:space="preserve"> </w:t>
      </w:r>
      <w:r>
        <w:t>with</w:t>
      </w:r>
      <w:r>
        <w:rPr>
          <w:spacing w:val="-7"/>
        </w:rPr>
        <w:t xml:space="preserve"> </w:t>
      </w:r>
      <w:r>
        <w:t>HUD,</w:t>
      </w:r>
      <w:r>
        <w:rPr>
          <w:spacing w:val="-6"/>
        </w:rPr>
        <w:t xml:space="preserve"> </w:t>
      </w:r>
      <w:r>
        <w:t>whichever is longer.</w:t>
      </w:r>
    </w:p>
    <w:p w14:paraId="2D3FAFAF" w14:textId="77777777" w:rsidR="00B54E99" w:rsidRDefault="00B54E99" w:rsidP="00117B2E">
      <w:r>
        <w:t>At</w:t>
      </w:r>
      <w:r>
        <w:rPr>
          <w:spacing w:val="-6"/>
        </w:rPr>
        <w:t xml:space="preserve"> </w:t>
      </w:r>
      <w:r>
        <w:t>a</w:t>
      </w:r>
      <w:r>
        <w:rPr>
          <w:spacing w:val="-5"/>
        </w:rPr>
        <w:t xml:space="preserve"> </w:t>
      </w:r>
      <w:r>
        <w:t>minimum,</w:t>
      </w:r>
      <w:r>
        <w:rPr>
          <w:spacing w:val="-6"/>
        </w:rPr>
        <w:t xml:space="preserve"> </w:t>
      </w:r>
      <w:r>
        <w:t>the</w:t>
      </w:r>
      <w:r>
        <w:rPr>
          <w:spacing w:val="-6"/>
        </w:rPr>
        <w:t xml:space="preserve"> </w:t>
      </w:r>
      <w:r>
        <w:t>following</w:t>
      </w:r>
      <w:r>
        <w:rPr>
          <w:spacing w:val="-5"/>
        </w:rPr>
        <w:t xml:space="preserve"> </w:t>
      </w:r>
      <w:r>
        <w:t>types</w:t>
      </w:r>
      <w:r>
        <w:rPr>
          <w:spacing w:val="-6"/>
        </w:rPr>
        <w:t xml:space="preserve"> </w:t>
      </w:r>
      <w:r>
        <w:t>of</w:t>
      </w:r>
      <w:r>
        <w:rPr>
          <w:spacing w:val="-6"/>
        </w:rPr>
        <w:t xml:space="preserve"> </w:t>
      </w:r>
      <w:r>
        <w:t>records</w:t>
      </w:r>
      <w:r>
        <w:rPr>
          <w:spacing w:val="-6"/>
        </w:rPr>
        <w:t xml:space="preserve"> </w:t>
      </w:r>
      <w:r>
        <w:t>are</w:t>
      </w:r>
      <w:r>
        <w:rPr>
          <w:spacing w:val="-6"/>
        </w:rPr>
        <w:t xml:space="preserve"> </w:t>
      </w:r>
      <w:r>
        <w:t>required</w:t>
      </w:r>
      <w:r>
        <w:rPr>
          <w:spacing w:val="-5"/>
        </w:rPr>
        <w:t xml:space="preserve"> </w:t>
      </w:r>
      <w:r>
        <w:t>to</w:t>
      </w:r>
      <w:r>
        <w:rPr>
          <w:spacing w:val="-5"/>
        </w:rPr>
        <w:t xml:space="preserve"> </w:t>
      </w:r>
      <w:r>
        <w:t>be</w:t>
      </w:r>
      <w:r>
        <w:rPr>
          <w:spacing w:val="-5"/>
        </w:rPr>
        <w:t xml:space="preserve"> </w:t>
      </w:r>
      <w:r>
        <w:rPr>
          <w:spacing w:val="-2"/>
        </w:rPr>
        <w:t>maintained:</w:t>
      </w:r>
    </w:p>
    <w:p w14:paraId="7F43969A" w14:textId="77777777" w:rsidR="00B54E99" w:rsidRDefault="00B54E99" w:rsidP="00117B2E">
      <w:pPr>
        <w:pStyle w:val="BulletList"/>
      </w:pPr>
      <w:r>
        <w:t>Records</w:t>
      </w:r>
      <w:r>
        <w:rPr>
          <w:spacing w:val="-13"/>
        </w:rPr>
        <w:t xml:space="preserve"> </w:t>
      </w:r>
      <w:r>
        <w:t>providing</w:t>
      </w:r>
      <w:r>
        <w:rPr>
          <w:spacing w:val="-10"/>
        </w:rPr>
        <w:t xml:space="preserve"> </w:t>
      </w:r>
      <w:r>
        <w:t>full</w:t>
      </w:r>
      <w:r>
        <w:rPr>
          <w:spacing w:val="-8"/>
        </w:rPr>
        <w:t xml:space="preserve"> </w:t>
      </w:r>
      <w:r>
        <w:t>description</w:t>
      </w:r>
      <w:r>
        <w:rPr>
          <w:spacing w:val="-9"/>
        </w:rPr>
        <w:t xml:space="preserve"> </w:t>
      </w:r>
      <w:r>
        <w:t>of</w:t>
      </w:r>
      <w:r>
        <w:rPr>
          <w:spacing w:val="-8"/>
        </w:rPr>
        <w:t xml:space="preserve"> </w:t>
      </w:r>
      <w:r>
        <w:t>each</w:t>
      </w:r>
      <w:r>
        <w:rPr>
          <w:spacing w:val="-13"/>
        </w:rPr>
        <w:t xml:space="preserve"> </w:t>
      </w:r>
      <w:proofErr w:type="gramStart"/>
      <w:r>
        <w:rPr>
          <w:spacing w:val="-2"/>
        </w:rPr>
        <w:t>activity;</w:t>
      </w:r>
      <w:proofErr w:type="gramEnd"/>
    </w:p>
    <w:p w14:paraId="5EF57D77" w14:textId="77777777" w:rsidR="00B54E99" w:rsidRDefault="00B54E99" w:rsidP="00117B2E">
      <w:pPr>
        <w:pStyle w:val="BulletList"/>
      </w:pPr>
      <w:r>
        <w:t>Records</w:t>
      </w:r>
      <w:r>
        <w:rPr>
          <w:spacing w:val="-10"/>
        </w:rPr>
        <w:t xml:space="preserve"> </w:t>
      </w:r>
      <w:r>
        <w:t>verifying</w:t>
      </w:r>
      <w:r>
        <w:rPr>
          <w:spacing w:val="-8"/>
        </w:rPr>
        <w:t xml:space="preserve"> </w:t>
      </w:r>
      <w:r>
        <w:t>that</w:t>
      </w:r>
      <w:r>
        <w:rPr>
          <w:spacing w:val="-10"/>
        </w:rPr>
        <w:t xml:space="preserve"> </w:t>
      </w:r>
      <w:r>
        <w:t>activity</w:t>
      </w:r>
      <w:r>
        <w:rPr>
          <w:spacing w:val="-9"/>
        </w:rPr>
        <w:t xml:space="preserve"> </w:t>
      </w:r>
      <w:r>
        <w:t>meets</w:t>
      </w:r>
      <w:r>
        <w:rPr>
          <w:spacing w:val="-9"/>
        </w:rPr>
        <w:t xml:space="preserve"> </w:t>
      </w:r>
      <w:r>
        <w:t>national</w:t>
      </w:r>
      <w:r>
        <w:rPr>
          <w:spacing w:val="-9"/>
        </w:rPr>
        <w:t xml:space="preserve"> </w:t>
      </w:r>
      <w:proofErr w:type="gramStart"/>
      <w:r>
        <w:rPr>
          <w:spacing w:val="-2"/>
        </w:rPr>
        <w:t>objectives;</w:t>
      </w:r>
      <w:proofErr w:type="gramEnd"/>
    </w:p>
    <w:p w14:paraId="0ADB3140" w14:textId="77777777" w:rsidR="00B54E99" w:rsidRDefault="00B54E99" w:rsidP="00117B2E">
      <w:pPr>
        <w:pStyle w:val="BulletList"/>
      </w:pPr>
      <w:r>
        <w:t>Records</w:t>
      </w:r>
      <w:r>
        <w:rPr>
          <w:spacing w:val="-10"/>
        </w:rPr>
        <w:t xml:space="preserve"> </w:t>
      </w:r>
      <w:r>
        <w:t>related</w:t>
      </w:r>
      <w:r>
        <w:rPr>
          <w:spacing w:val="-9"/>
        </w:rPr>
        <w:t xml:space="preserve"> </w:t>
      </w:r>
      <w:r>
        <w:t>to</w:t>
      </w:r>
      <w:r>
        <w:rPr>
          <w:spacing w:val="-7"/>
        </w:rPr>
        <w:t xml:space="preserve"> </w:t>
      </w:r>
      <w:r>
        <w:t>demonstrating</w:t>
      </w:r>
      <w:r>
        <w:rPr>
          <w:spacing w:val="-9"/>
        </w:rPr>
        <w:t xml:space="preserve"> </w:t>
      </w:r>
      <w:r>
        <w:t>eligibility</w:t>
      </w:r>
      <w:r>
        <w:rPr>
          <w:spacing w:val="-9"/>
        </w:rPr>
        <w:t xml:space="preserve"> </w:t>
      </w:r>
      <w:r>
        <w:t>of</w:t>
      </w:r>
      <w:r>
        <w:rPr>
          <w:spacing w:val="-9"/>
        </w:rPr>
        <w:t xml:space="preserve"> </w:t>
      </w:r>
      <w:proofErr w:type="gramStart"/>
      <w:r>
        <w:rPr>
          <w:spacing w:val="-2"/>
        </w:rPr>
        <w:t>activities;</w:t>
      </w:r>
      <w:proofErr w:type="gramEnd"/>
    </w:p>
    <w:p w14:paraId="15FD10C3" w14:textId="77777777" w:rsidR="00B54E99" w:rsidRDefault="00B54E99" w:rsidP="00117B2E">
      <w:pPr>
        <w:pStyle w:val="BulletList"/>
      </w:pPr>
      <w:r>
        <w:t>Records</w:t>
      </w:r>
      <w:r>
        <w:rPr>
          <w:spacing w:val="-9"/>
        </w:rPr>
        <w:t xml:space="preserve"> </w:t>
      </w:r>
      <w:r>
        <w:t>required</w:t>
      </w:r>
      <w:r>
        <w:rPr>
          <w:spacing w:val="-8"/>
        </w:rPr>
        <w:t xml:space="preserve"> </w:t>
      </w:r>
      <w:r>
        <w:t>to</w:t>
      </w:r>
      <w:r>
        <w:rPr>
          <w:spacing w:val="-7"/>
        </w:rPr>
        <w:t xml:space="preserve"> </w:t>
      </w:r>
      <w:r>
        <w:t>document</w:t>
      </w:r>
      <w:r>
        <w:rPr>
          <w:spacing w:val="-7"/>
        </w:rPr>
        <w:t xml:space="preserve"> </w:t>
      </w:r>
      <w:r>
        <w:t>activity</w:t>
      </w:r>
      <w:r>
        <w:rPr>
          <w:spacing w:val="-7"/>
        </w:rPr>
        <w:t xml:space="preserve"> </w:t>
      </w:r>
      <w:r>
        <w:t>related</w:t>
      </w:r>
      <w:r>
        <w:rPr>
          <w:spacing w:val="-8"/>
        </w:rPr>
        <w:t xml:space="preserve"> </w:t>
      </w:r>
      <w:r>
        <w:t>to</w:t>
      </w:r>
      <w:r>
        <w:rPr>
          <w:spacing w:val="-7"/>
        </w:rPr>
        <w:t xml:space="preserve"> </w:t>
      </w:r>
      <w:r>
        <w:t>real</w:t>
      </w:r>
      <w:r>
        <w:rPr>
          <w:spacing w:val="-9"/>
        </w:rPr>
        <w:t xml:space="preserve"> </w:t>
      </w:r>
      <w:proofErr w:type="gramStart"/>
      <w:r>
        <w:rPr>
          <w:spacing w:val="-2"/>
        </w:rPr>
        <w:t>property;</w:t>
      </w:r>
      <w:proofErr w:type="gramEnd"/>
    </w:p>
    <w:p w14:paraId="2878B845" w14:textId="77777777" w:rsidR="00B54E99" w:rsidRDefault="00B54E99" w:rsidP="00117B2E">
      <w:pPr>
        <w:pStyle w:val="BulletList"/>
      </w:pPr>
      <w:r>
        <w:t>Records</w:t>
      </w:r>
      <w:r>
        <w:rPr>
          <w:spacing w:val="-9"/>
        </w:rPr>
        <w:t xml:space="preserve"> </w:t>
      </w:r>
      <w:r>
        <w:t>documenting</w:t>
      </w:r>
      <w:r>
        <w:rPr>
          <w:spacing w:val="-8"/>
        </w:rPr>
        <w:t xml:space="preserve"> </w:t>
      </w:r>
      <w:r>
        <w:t>compliance</w:t>
      </w:r>
      <w:r>
        <w:rPr>
          <w:spacing w:val="-9"/>
        </w:rPr>
        <w:t xml:space="preserve"> </w:t>
      </w:r>
      <w:r>
        <w:t>with</w:t>
      </w:r>
      <w:r>
        <w:rPr>
          <w:spacing w:val="-10"/>
        </w:rPr>
        <w:t xml:space="preserve"> </w:t>
      </w:r>
      <w:r>
        <w:t>the</w:t>
      </w:r>
      <w:r>
        <w:rPr>
          <w:spacing w:val="-10"/>
        </w:rPr>
        <w:t xml:space="preserve"> </w:t>
      </w:r>
      <w:r>
        <w:t>fair</w:t>
      </w:r>
      <w:r>
        <w:rPr>
          <w:spacing w:val="-10"/>
        </w:rPr>
        <w:t xml:space="preserve"> </w:t>
      </w:r>
      <w:r>
        <w:t>housing</w:t>
      </w:r>
      <w:r>
        <w:rPr>
          <w:spacing w:val="-9"/>
        </w:rPr>
        <w:t xml:space="preserve"> </w:t>
      </w:r>
      <w:r>
        <w:t>and</w:t>
      </w:r>
      <w:r>
        <w:rPr>
          <w:spacing w:val="-9"/>
        </w:rPr>
        <w:t xml:space="preserve"> </w:t>
      </w:r>
      <w:r>
        <w:t>equal</w:t>
      </w:r>
      <w:r>
        <w:rPr>
          <w:spacing w:val="-9"/>
        </w:rPr>
        <w:t xml:space="preserve"> </w:t>
      </w:r>
      <w:r>
        <w:t>opportunity</w:t>
      </w:r>
      <w:r>
        <w:rPr>
          <w:spacing w:val="-10"/>
        </w:rPr>
        <w:t xml:space="preserve"> </w:t>
      </w:r>
      <w:proofErr w:type="gramStart"/>
      <w:r>
        <w:rPr>
          <w:spacing w:val="-2"/>
        </w:rPr>
        <w:t>requirements;</w:t>
      </w:r>
      <w:proofErr w:type="gramEnd"/>
    </w:p>
    <w:p w14:paraId="3A420815" w14:textId="77777777" w:rsidR="00B54E99" w:rsidRDefault="00B54E99" w:rsidP="00117B2E">
      <w:pPr>
        <w:pStyle w:val="BulletList"/>
      </w:pPr>
      <w:r>
        <w:t>Financial</w:t>
      </w:r>
      <w:r>
        <w:rPr>
          <w:spacing w:val="-8"/>
        </w:rPr>
        <w:t xml:space="preserve"> </w:t>
      </w:r>
      <w:r>
        <w:t>records</w:t>
      </w:r>
      <w:r>
        <w:rPr>
          <w:spacing w:val="-9"/>
        </w:rPr>
        <w:t xml:space="preserve"> </w:t>
      </w:r>
      <w:r>
        <w:t>and</w:t>
      </w:r>
      <w:r>
        <w:rPr>
          <w:spacing w:val="-9"/>
        </w:rPr>
        <w:t xml:space="preserve"> </w:t>
      </w:r>
      <w:r>
        <w:t>reports</w:t>
      </w:r>
      <w:r>
        <w:rPr>
          <w:spacing w:val="-9"/>
        </w:rPr>
        <w:t xml:space="preserve"> </w:t>
      </w:r>
      <w:r>
        <w:t>required</w:t>
      </w:r>
      <w:r>
        <w:rPr>
          <w:spacing w:val="-7"/>
        </w:rPr>
        <w:t xml:space="preserve"> </w:t>
      </w:r>
      <w:r>
        <w:t>by</w:t>
      </w:r>
      <w:r>
        <w:rPr>
          <w:spacing w:val="-9"/>
        </w:rPr>
        <w:t xml:space="preserve"> </w:t>
      </w:r>
      <w:proofErr w:type="gramStart"/>
      <w:r>
        <w:rPr>
          <w:spacing w:val="-4"/>
        </w:rPr>
        <w:t>FloridaCommerce;</w:t>
      </w:r>
      <w:proofErr w:type="gramEnd"/>
    </w:p>
    <w:p w14:paraId="123CDF61" w14:textId="77777777" w:rsidR="00B54E99" w:rsidRDefault="00B54E99" w:rsidP="00117B2E">
      <w:pPr>
        <w:pStyle w:val="BulletList"/>
      </w:pPr>
      <w:r>
        <w:t>Performance</w:t>
      </w:r>
      <w:r>
        <w:rPr>
          <w:spacing w:val="-10"/>
        </w:rPr>
        <w:t xml:space="preserve"> </w:t>
      </w:r>
      <w:r>
        <w:t>reports</w:t>
      </w:r>
      <w:r>
        <w:rPr>
          <w:spacing w:val="-10"/>
        </w:rPr>
        <w:t xml:space="preserve"> </w:t>
      </w:r>
      <w:r>
        <w:t>required</w:t>
      </w:r>
      <w:r>
        <w:rPr>
          <w:spacing w:val="-10"/>
        </w:rPr>
        <w:t xml:space="preserve"> </w:t>
      </w:r>
      <w:r>
        <w:t>by</w:t>
      </w:r>
      <w:r>
        <w:rPr>
          <w:spacing w:val="-9"/>
        </w:rPr>
        <w:t xml:space="preserve"> </w:t>
      </w:r>
      <w:r>
        <w:t>FloridaCommerce;</w:t>
      </w:r>
      <w:r>
        <w:rPr>
          <w:spacing w:val="-9"/>
        </w:rPr>
        <w:t xml:space="preserve"> </w:t>
      </w:r>
      <w:r>
        <w:rPr>
          <w:spacing w:val="-5"/>
        </w:rPr>
        <w:t>and</w:t>
      </w:r>
    </w:p>
    <w:p w14:paraId="4452463C" w14:textId="77777777" w:rsidR="00B54E99" w:rsidRPr="00132B2A" w:rsidRDefault="00B54E99" w:rsidP="00117B2E">
      <w:pPr>
        <w:pStyle w:val="BulletList"/>
      </w:pPr>
      <w:r>
        <w:t>Records</w:t>
      </w:r>
      <w:r>
        <w:rPr>
          <w:spacing w:val="-9"/>
        </w:rPr>
        <w:t xml:space="preserve"> </w:t>
      </w:r>
      <w:r>
        <w:t>supporting</w:t>
      </w:r>
      <w:r>
        <w:rPr>
          <w:spacing w:val="-9"/>
        </w:rPr>
        <w:t xml:space="preserve"> </w:t>
      </w:r>
      <w:r>
        <w:t>any</w:t>
      </w:r>
      <w:r>
        <w:rPr>
          <w:spacing w:val="-8"/>
        </w:rPr>
        <w:t xml:space="preserve"> </w:t>
      </w:r>
      <w:r>
        <w:t>specific</w:t>
      </w:r>
      <w:r>
        <w:rPr>
          <w:spacing w:val="-8"/>
        </w:rPr>
        <w:t xml:space="preserve"> </w:t>
      </w:r>
      <w:r>
        <w:t>requirements</w:t>
      </w:r>
      <w:r>
        <w:rPr>
          <w:spacing w:val="-7"/>
        </w:rPr>
        <w:t xml:space="preserve"> </w:t>
      </w:r>
      <w:r>
        <w:t>of</w:t>
      </w:r>
      <w:r>
        <w:rPr>
          <w:spacing w:val="-8"/>
        </w:rPr>
        <w:t xml:space="preserve"> </w:t>
      </w:r>
      <w:r>
        <w:t>the</w:t>
      </w:r>
      <w:r>
        <w:rPr>
          <w:spacing w:val="-8"/>
        </w:rPr>
        <w:t xml:space="preserve"> </w:t>
      </w:r>
      <w:r>
        <w:rPr>
          <w:spacing w:val="-2"/>
        </w:rPr>
        <w:t>grant.</w:t>
      </w:r>
    </w:p>
    <w:p w14:paraId="6CC5D0D7" w14:textId="4BE52B87" w:rsidR="00B13710" w:rsidRDefault="00B13710" w:rsidP="00117B2E">
      <w:pPr>
        <w:pStyle w:val="BulletList"/>
        <w:rPr>
          <w:spacing w:val="-2"/>
        </w:rPr>
      </w:pPr>
      <w:r>
        <w:rPr>
          <w:spacing w:val="-2"/>
        </w:rPr>
        <w:br w:type="page"/>
      </w:r>
    </w:p>
    <w:p w14:paraId="235D35E7" w14:textId="3C7B8F6A" w:rsidR="00B54E99" w:rsidRPr="00067538" w:rsidRDefault="00B54E99" w:rsidP="002007C3">
      <w:pPr>
        <w:pStyle w:val="Heading1"/>
      </w:pPr>
      <w:bookmarkStart w:id="1199" w:name="_Toc158202715"/>
      <w:bookmarkStart w:id="1200" w:name="_Toc158202882"/>
      <w:bookmarkStart w:id="1201" w:name="_Toc158203018"/>
      <w:bookmarkStart w:id="1202" w:name="_Toc158632539"/>
      <w:bookmarkStart w:id="1203" w:name="_Toc158720178"/>
      <w:bookmarkStart w:id="1204" w:name="_Toc158884283"/>
      <w:bookmarkStart w:id="1205" w:name="_Toc157677535"/>
      <w:bookmarkStart w:id="1206" w:name="_Toc158720179"/>
      <w:bookmarkStart w:id="1207" w:name="_Toc159229245"/>
      <w:bookmarkEnd w:id="1199"/>
      <w:bookmarkEnd w:id="1200"/>
      <w:bookmarkEnd w:id="1201"/>
      <w:bookmarkEnd w:id="1202"/>
      <w:bookmarkEnd w:id="1203"/>
      <w:bookmarkEnd w:id="1204"/>
      <w:r>
        <w:t>State</w:t>
      </w:r>
      <w:r w:rsidRPr="00067538">
        <w:t xml:space="preserve"> </w:t>
      </w:r>
      <w:r>
        <w:t>and</w:t>
      </w:r>
      <w:r w:rsidRPr="00067538">
        <w:t xml:space="preserve"> </w:t>
      </w:r>
      <w:r>
        <w:t>Federal</w:t>
      </w:r>
      <w:r w:rsidRPr="00067538">
        <w:t xml:space="preserve"> Audits</w:t>
      </w:r>
      <w:bookmarkEnd w:id="1205"/>
      <w:bookmarkEnd w:id="1206"/>
      <w:bookmarkEnd w:id="1207"/>
    </w:p>
    <w:p w14:paraId="49E9AB0B" w14:textId="77777777" w:rsidR="00B54E99" w:rsidRDefault="00B54E99" w:rsidP="00117B2E">
      <w:r>
        <w:t>Audit activities are a routine component of CDBG-DR activities and can be conducted by state and/or federal agencies for financial, operational, or programmatic purposes.</w:t>
      </w:r>
    </w:p>
    <w:p w14:paraId="2453B3D1" w14:textId="77777777" w:rsidR="00B54E99" w:rsidRDefault="00B54E99" w:rsidP="00117B2E">
      <w:r>
        <w:t>The</w:t>
      </w:r>
      <w:r>
        <w:rPr>
          <w:spacing w:val="-13"/>
        </w:rPr>
        <w:t xml:space="preserve"> </w:t>
      </w:r>
      <w:r>
        <w:t>State</w:t>
      </w:r>
      <w:r>
        <w:rPr>
          <w:spacing w:val="-12"/>
        </w:rPr>
        <w:t xml:space="preserve"> </w:t>
      </w:r>
      <w:r>
        <w:t>of</w:t>
      </w:r>
      <w:r>
        <w:rPr>
          <w:spacing w:val="-13"/>
        </w:rPr>
        <w:t xml:space="preserve"> </w:t>
      </w:r>
      <w:r>
        <w:t>Florida</w:t>
      </w:r>
      <w:r>
        <w:rPr>
          <w:spacing w:val="-11"/>
        </w:rPr>
        <w:t xml:space="preserve"> </w:t>
      </w:r>
      <w:r>
        <w:t>has</w:t>
      </w:r>
      <w:r>
        <w:rPr>
          <w:spacing w:val="-12"/>
        </w:rPr>
        <w:t xml:space="preserve"> </w:t>
      </w:r>
      <w:r>
        <w:t>an</w:t>
      </w:r>
      <w:r>
        <w:rPr>
          <w:spacing w:val="-13"/>
        </w:rPr>
        <w:t xml:space="preserve"> </w:t>
      </w:r>
      <w:r>
        <w:t>Auditor</w:t>
      </w:r>
      <w:r>
        <w:rPr>
          <w:spacing w:val="-11"/>
        </w:rPr>
        <w:t xml:space="preserve"> </w:t>
      </w:r>
      <w:r>
        <w:t>General</w:t>
      </w:r>
      <w:r>
        <w:rPr>
          <w:spacing w:val="-13"/>
        </w:rPr>
        <w:t xml:space="preserve"> </w:t>
      </w:r>
      <w:r>
        <w:t>(AG)</w:t>
      </w:r>
      <w:r>
        <w:rPr>
          <w:spacing w:val="-11"/>
        </w:rPr>
        <w:t xml:space="preserve"> </w:t>
      </w:r>
      <w:r>
        <w:t>that</w:t>
      </w:r>
      <w:r>
        <w:rPr>
          <w:spacing w:val="-13"/>
        </w:rPr>
        <w:t xml:space="preserve"> </w:t>
      </w:r>
      <w:r>
        <w:t>acts</w:t>
      </w:r>
      <w:r>
        <w:rPr>
          <w:spacing w:val="-11"/>
        </w:rPr>
        <w:t xml:space="preserve"> </w:t>
      </w:r>
      <w:r>
        <w:t>as</w:t>
      </w:r>
      <w:r>
        <w:rPr>
          <w:spacing w:val="-12"/>
        </w:rPr>
        <w:t xml:space="preserve"> </w:t>
      </w:r>
      <w:r>
        <w:t>an independent</w:t>
      </w:r>
      <w:r>
        <w:rPr>
          <w:spacing w:val="-13"/>
        </w:rPr>
        <w:t xml:space="preserve"> </w:t>
      </w:r>
      <w:r>
        <w:t>external</w:t>
      </w:r>
      <w:r>
        <w:rPr>
          <w:spacing w:val="-12"/>
        </w:rPr>
        <w:t xml:space="preserve"> </w:t>
      </w:r>
      <w:r>
        <w:t>auditor.</w:t>
      </w:r>
      <w:r>
        <w:rPr>
          <w:spacing w:val="-13"/>
        </w:rPr>
        <w:t xml:space="preserve"> </w:t>
      </w:r>
      <w:r>
        <w:t>The</w:t>
      </w:r>
      <w:r>
        <w:rPr>
          <w:spacing w:val="-12"/>
        </w:rPr>
        <w:t xml:space="preserve"> </w:t>
      </w:r>
      <w:r>
        <w:t>AG</w:t>
      </w:r>
      <w:r>
        <w:rPr>
          <w:spacing w:val="-12"/>
        </w:rPr>
        <w:t xml:space="preserve"> </w:t>
      </w:r>
      <w:r>
        <w:t>conducts</w:t>
      </w:r>
      <w:r>
        <w:rPr>
          <w:spacing w:val="-12"/>
        </w:rPr>
        <w:t xml:space="preserve"> </w:t>
      </w:r>
      <w:r>
        <w:t>audits of accounts and records of state agencies to determine whether financial resources are properly accounted for; public</w:t>
      </w:r>
      <w:r>
        <w:rPr>
          <w:spacing w:val="-8"/>
        </w:rPr>
        <w:t xml:space="preserve"> </w:t>
      </w:r>
      <w:r>
        <w:t>officials</w:t>
      </w:r>
      <w:r>
        <w:rPr>
          <w:spacing w:val="-7"/>
        </w:rPr>
        <w:t xml:space="preserve"> </w:t>
      </w:r>
      <w:r>
        <w:t>comply</w:t>
      </w:r>
      <w:r>
        <w:rPr>
          <w:spacing w:val="-7"/>
        </w:rPr>
        <w:t xml:space="preserve"> </w:t>
      </w:r>
      <w:r>
        <w:t>with</w:t>
      </w:r>
      <w:r>
        <w:rPr>
          <w:spacing w:val="-7"/>
        </w:rPr>
        <w:t xml:space="preserve"> </w:t>
      </w:r>
      <w:r>
        <w:t>applicable</w:t>
      </w:r>
      <w:r>
        <w:rPr>
          <w:spacing w:val="-8"/>
        </w:rPr>
        <w:t xml:space="preserve"> </w:t>
      </w:r>
      <w:r>
        <w:t>laws,</w:t>
      </w:r>
      <w:r>
        <w:rPr>
          <w:spacing w:val="-7"/>
        </w:rPr>
        <w:t xml:space="preserve"> </w:t>
      </w:r>
      <w:r>
        <w:t>rules,</w:t>
      </w:r>
      <w:r>
        <w:rPr>
          <w:spacing w:val="-7"/>
        </w:rPr>
        <w:t xml:space="preserve"> </w:t>
      </w:r>
      <w:r>
        <w:t>regulations,</w:t>
      </w:r>
      <w:r>
        <w:rPr>
          <w:spacing w:val="-7"/>
        </w:rPr>
        <w:t xml:space="preserve"> </w:t>
      </w:r>
      <w:r>
        <w:t>and</w:t>
      </w:r>
      <w:r>
        <w:rPr>
          <w:spacing w:val="-7"/>
        </w:rPr>
        <w:t xml:space="preserve"> </w:t>
      </w:r>
      <w:r>
        <w:t>other</w:t>
      </w:r>
      <w:r>
        <w:rPr>
          <w:spacing w:val="-7"/>
        </w:rPr>
        <w:t xml:space="preserve"> </w:t>
      </w:r>
      <w:r>
        <w:t>legal</w:t>
      </w:r>
      <w:r>
        <w:rPr>
          <w:spacing w:val="-8"/>
        </w:rPr>
        <w:t xml:space="preserve"> </w:t>
      </w:r>
      <w:r>
        <w:t>requirements;</w:t>
      </w:r>
      <w:r>
        <w:rPr>
          <w:spacing w:val="-6"/>
        </w:rPr>
        <w:t xml:space="preserve"> </w:t>
      </w:r>
      <w:r>
        <w:t>proper</w:t>
      </w:r>
      <w:r>
        <w:rPr>
          <w:spacing w:val="-7"/>
        </w:rPr>
        <w:t xml:space="preserve"> </w:t>
      </w:r>
      <w:r>
        <w:t>and</w:t>
      </w:r>
      <w:r>
        <w:rPr>
          <w:spacing w:val="-8"/>
        </w:rPr>
        <w:t xml:space="preserve"> </w:t>
      </w:r>
      <w:r>
        <w:t>effective internal</w:t>
      </w:r>
      <w:r>
        <w:rPr>
          <w:spacing w:val="-1"/>
        </w:rPr>
        <w:t xml:space="preserve"> </w:t>
      </w:r>
      <w:r>
        <w:t>controls</w:t>
      </w:r>
      <w:r>
        <w:rPr>
          <w:spacing w:val="-1"/>
        </w:rPr>
        <w:t xml:space="preserve"> </w:t>
      </w:r>
      <w:r>
        <w:t>are</w:t>
      </w:r>
      <w:r>
        <w:rPr>
          <w:spacing w:val="-2"/>
        </w:rPr>
        <w:t xml:space="preserve"> </w:t>
      </w:r>
      <w:r>
        <w:t>in</w:t>
      </w:r>
      <w:r>
        <w:rPr>
          <w:spacing w:val="-1"/>
        </w:rPr>
        <w:t xml:space="preserve"> </w:t>
      </w:r>
      <w:r>
        <w:t>place</w:t>
      </w:r>
      <w:r>
        <w:rPr>
          <w:spacing w:val="-2"/>
        </w:rPr>
        <w:t xml:space="preserve"> </w:t>
      </w:r>
      <w:r>
        <w:t>over</w:t>
      </w:r>
      <w:r>
        <w:rPr>
          <w:spacing w:val="-2"/>
        </w:rPr>
        <w:t xml:space="preserve"> </w:t>
      </w:r>
      <w:r>
        <w:t>entity operations;</w:t>
      </w:r>
      <w:r>
        <w:rPr>
          <w:spacing w:val="-2"/>
        </w:rPr>
        <w:t xml:space="preserve"> </w:t>
      </w:r>
      <w:r>
        <w:t>and</w:t>
      </w:r>
      <w:r>
        <w:rPr>
          <w:spacing w:val="-2"/>
        </w:rPr>
        <w:t xml:space="preserve"> </w:t>
      </w:r>
      <w:r>
        <w:t>assets</w:t>
      </w:r>
      <w:r>
        <w:rPr>
          <w:spacing w:val="-1"/>
        </w:rPr>
        <w:t xml:space="preserve"> </w:t>
      </w:r>
      <w:r>
        <w:t>are properly</w:t>
      </w:r>
      <w:r>
        <w:rPr>
          <w:spacing w:val="-2"/>
        </w:rPr>
        <w:t xml:space="preserve"> </w:t>
      </w:r>
      <w:r>
        <w:t>safeguarded.</w:t>
      </w:r>
      <w:r>
        <w:rPr>
          <w:spacing w:val="-1"/>
        </w:rPr>
        <w:t xml:space="preserve"> </w:t>
      </w:r>
      <w:r>
        <w:t>The</w:t>
      </w:r>
      <w:r>
        <w:rPr>
          <w:spacing w:val="-1"/>
        </w:rPr>
        <w:t xml:space="preserve"> </w:t>
      </w:r>
      <w:r>
        <w:t>state</w:t>
      </w:r>
      <w:r>
        <w:rPr>
          <w:spacing w:val="-1"/>
        </w:rPr>
        <w:t xml:space="preserve"> </w:t>
      </w:r>
      <w:r>
        <w:t>has the</w:t>
      </w:r>
      <w:r>
        <w:rPr>
          <w:spacing w:val="-1"/>
        </w:rPr>
        <w:t xml:space="preserve"> </w:t>
      </w:r>
      <w:r>
        <w:t>right to audit, and all aspects of the HRRP are subject to review and audit.</w:t>
      </w:r>
    </w:p>
    <w:p w14:paraId="3A262534" w14:textId="77777777" w:rsidR="00B54E99" w:rsidRDefault="00B54E99" w:rsidP="00117B2E">
      <w:r>
        <w:t>Additionally, FloridaCommerce’s Office of Inspector General (OIG) has two separate functional areas–one area that conducts audits to add value and to improve an agency’s operations and the other area to investigate waste, fraud, and abuse claims and hotline complaints, which can also occur in CDBG- DR programs.</w:t>
      </w:r>
    </w:p>
    <w:p w14:paraId="646E1248" w14:textId="3A0B3315" w:rsidR="00B77D18" w:rsidRDefault="00B54E99" w:rsidP="00117B2E">
      <w:r>
        <w:t>On the federal level, HUD’s OIG conducts preliminary research (a survey) and/or audits of disaster recovery programs, which is typically done once programs are underway and funds have been expended by a grantee. Through HUD OIG’s audits and evaluative and investigative efforts, the OIG works to ascertain that disaster assistance funds have been expended as Congress intended.</w:t>
      </w:r>
    </w:p>
    <w:p w14:paraId="5AB36E31" w14:textId="77777777" w:rsidR="00B77D18" w:rsidRDefault="00B77D18">
      <w:pPr>
        <w:spacing w:before="0" w:after="160" w:line="259" w:lineRule="auto"/>
        <w:jc w:val="left"/>
      </w:pPr>
      <w:r>
        <w:br w:type="page"/>
      </w:r>
    </w:p>
    <w:p w14:paraId="7766B3C3" w14:textId="21F73CA9" w:rsidR="00E145EC" w:rsidRDefault="00B77D18" w:rsidP="00B166B2">
      <w:pPr>
        <w:pStyle w:val="Heading1"/>
        <w:numPr>
          <w:ilvl w:val="0"/>
          <w:numId w:val="0"/>
        </w:numPr>
      </w:pPr>
      <w:bookmarkStart w:id="1208" w:name="_Ref158632602"/>
      <w:bookmarkStart w:id="1209" w:name="_Toc158720180"/>
      <w:bookmarkStart w:id="1210" w:name="_Toc159229246"/>
      <w:r>
        <w:t xml:space="preserve">Appendix A: </w:t>
      </w:r>
      <w:r w:rsidR="007B6AFA">
        <w:t>Uniform Relocation Assistance (URA)</w:t>
      </w:r>
      <w:bookmarkEnd w:id="1208"/>
      <w:bookmarkEnd w:id="1209"/>
      <w:bookmarkEnd w:id="1210"/>
    </w:p>
    <w:p w14:paraId="2845E337" w14:textId="38B966B6" w:rsidR="00303649" w:rsidRDefault="00303649" w:rsidP="00526E84">
      <w:r>
        <w:t>The Uniform Relocation Assistance a</w:t>
      </w:r>
      <w:r w:rsidR="00E25C7C">
        <w:t>n</w:t>
      </w:r>
      <w:r>
        <w:t xml:space="preserve">d Real Property Acquisition Act (URA) is a federal law that establishes minimum standards for </w:t>
      </w:r>
      <w:proofErr w:type="gramStart"/>
      <w:r>
        <w:t>federally</w:t>
      </w:r>
      <w:r w:rsidR="00B04D44">
        <w:t>-</w:t>
      </w:r>
      <w:r>
        <w:t>funded</w:t>
      </w:r>
      <w:proofErr w:type="gramEnd"/>
      <w:r>
        <w:t xml:space="preserve"> programs and projects that require the acquisition of real property or displace persons from their homes</w:t>
      </w:r>
      <w:r w:rsidR="00FC493C">
        <w:t xml:space="preserve">. The URA’s protections and assistance apply to the acquisition, rehabilitation, or demolition of real property for federal or </w:t>
      </w:r>
      <w:proofErr w:type="gramStart"/>
      <w:r w:rsidR="00FC493C">
        <w:t>federally</w:t>
      </w:r>
      <w:r w:rsidR="00847768">
        <w:t>-</w:t>
      </w:r>
      <w:r w:rsidR="00FC493C">
        <w:t>funded</w:t>
      </w:r>
      <w:proofErr w:type="gramEnd"/>
      <w:r w:rsidR="00FC493C">
        <w:t xml:space="preserve"> projects. </w:t>
      </w:r>
    </w:p>
    <w:p w14:paraId="1FD74152" w14:textId="1CF2733A" w:rsidR="00526E84" w:rsidRDefault="00526E84" w:rsidP="00526E84">
      <w:r>
        <w:t>If</w:t>
      </w:r>
      <w:r>
        <w:rPr>
          <w:spacing w:val="-3"/>
        </w:rPr>
        <w:t xml:space="preserve"> </w:t>
      </w:r>
      <w:r>
        <w:t>an</w:t>
      </w:r>
      <w:r>
        <w:rPr>
          <w:spacing w:val="-3"/>
        </w:rPr>
        <w:t xml:space="preserve"> </w:t>
      </w:r>
      <w:r>
        <w:t>owner-occupied</w:t>
      </w:r>
      <w:r>
        <w:rPr>
          <w:spacing w:val="-2"/>
        </w:rPr>
        <w:t xml:space="preserve"> </w:t>
      </w:r>
      <w:r>
        <w:t>structure</w:t>
      </w:r>
      <w:r>
        <w:rPr>
          <w:spacing w:val="-2"/>
        </w:rPr>
        <w:t xml:space="preserve"> </w:t>
      </w:r>
      <w:r>
        <w:t>rehabilitated</w:t>
      </w:r>
      <w:r>
        <w:rPr>
          <w:spacing w:val="-3"/>
        </w:rPr>
        <w:t xml:space="preserve"> </w:t>
      </w:r>
      <w:r>
        <w:t>or</w:t>
      </w:r>
      <w:r>
        <w:rPr>
          <w:spacing w:val="-1"/>
        </w:rPr>
        <w:t xml:space="preserve"> </w:t>
      </w:r>
      <w:r>
        <w:t>reconstructed</w:t>
      </w:r>
      <w:r>
        <w:rPr>
          <w:spacing w:val="-2"/>
        </w:rPr>
        <w:t xml:space="preserve"> </w:t>
      </w:r>
      <w:r>
        <w:t>using</w:t>
      </w:r>
      <w:r>
        <w:rPr>
          <w:spacing w:val="-3"/>
        </w:rPr>
        <w:t xml:space="preserve"> </w:t>
      </w:r>
      <w:r>
        <w:t>CDBG-DR</w:t>
      </w:r>
      <w:r>
        <w:rPr>
          <w:spacing w:val="-2"/>
        </w:rPr>
        <w:t xml:space="preserve"> </w:t>
      </w:r>
      <w:r>
        <w:t>funds</w:t>
      </w:r>
      <w:r>
        <w:rPr>
          <w:spacing w:val="-2"/>
        </w:rPr>
        <w:t xml:space="preserve"> </w:t>
      </w:r>
      <w:r>
        <w:t>also</w:t>
      </w:r>
      <w:r>
        <w:rPr>
          <w:spacing w:val="-2"/>
        </w:rPr>
        <w:t xml:space="preserve"> </w:t>
      </w:r>
      <w:r>
        <w:t>has</w:t>
      </w:r>
      <w:r>
        <w:rPr>
          <w:spacing w:val="-2"/>
        </w:rPr>
        <w:t xml:space="preserve"> </w:t>
      </w:r>
      <w:r>
        <w:t>rental</w:t>
      </w:r>
      <w:r>
        <w:rPr>
          <w:spacing w:val="-2"/>
        </w:rPr>
        <w:t xml:space="preserve"> </w:t>
      </w:r>
      <w:r>
        <w:t>tenant(s)</w:t>
      </w:r>
      <w:r>
        <w:rPr>
          <w:spacing w:val="-2"/>
        </w:rPr>
        <w:t xml:space="preserve"> </w:t>
      </w:r>
      <w:r>
        <w:t xml:space="preserve">and a portion of the structure is also currently occupied by rental tenant(s), the displacement of such tenants will result in the application of the URA and all associated requirements, restrictions, and/or waivers outlined in the governing Federal Register Notice(s), federal guidance, and the URA itself. Once the owner-occupied structure is rehabilitated or reconstructed, the tenant(s) will have the opportunity to move back into the previously occupied portion of the owner-occupied structure that was </w:t>
      </w:r>
      <w:r w:rsidR="00C868CE">
        <w:t>rehabilitated or reconstructed using CDBG-DR funds.</w:t>
      </w:r>
    </w:p>
    <w:p w14:paraId="0559065F" w14:textId="111A8AA0" w:rsidR="00494175" w:rsidRDefault="00C65AC9" w:rsidP="00526E84">
      <w:r>
        <w:t>I</w:t>
      </w:r>
      <w:r w:rsidR="00F30954">
        <w:t>t</w:t>
      </w:r>
      <w:r>
        <w:t xml:space="preserve"> is the intention of the HRRP to serve only rental units that are vacant at the time of application, however, should there be an instance where there is a tenant present at the time of </w:t>
      </w:r>
      <w:r w:rsidR="00F30954">
        <w:t>assistance</w:t>
      </w:r>
      <w:r w:rsidR="009E5F9B">
        <w:t>,</w:t>
      </w:r>
      <w:r>
        <w:t xml:space="preserve"> the previous</w:t>
      </w:r>
      <w:r w:rsidR="00980225">
        <w:t xml:space="preserve">ly described procedure will apply to these tenants. </w:t>
      </w:r>
    </w:p>
    <w:p w14:paraId="15F0EF43" w14:textId="04AB7C1B" w:rsidR="00526E84" w:rsidRDefault="00526E84" w:rsidP="00526E84">
      <w:r>
        <w:t xml:space="preserve">Temporary relocation assistance is not provided to tenants through </w:t>
      </w:r>
      <w:r w:rsidR="006C0673">
        <w:t>HRRP Temporary Housing Assistance Benefit (</w:t>
      </w:r>
      <w:r>
        <w:t>THAB</w:t>
      </w:r>
      <w:r w:rsidR="006C0673">
        <w:t>)</w:t>
      </w:r>
      <w:r>
        <w:t xml:space="preserve">. </w:t>
      </w:r>
      <w:r w:rsidR="00D7645B">
        <w:t>Instead, t</w:t>
      </w:r>
      <w:r>
        <w:t xml:space="preserve">enants displaced by HRRP activities are eligible for temporary relocation assistance by the program as required by the </w:t>
      </w:r>
      <w:r w:rsidRPr="00E90439">
        <w:t>URA</w:t>
      </w:r>
      <w:r>
        <w:t>.</w:t>
      </w:r>
    </w:p>
    <w:p w14:paraId="22760F1E" w14:textId="0DDFFC57" w:rsidR="00526E84" w:rsidRPr="00432970" w:rsidRDefault="00526E84" w:rsidP="00526E84">
      <w:pPr>
        <w:rPr>
          <w:lang w:eastAsia="ar-SA"/>
        </w:rPr>
      </w:pPr>
      <w:r w:rsidRPr="00432970">
        <w:rPr>
          <w:lang w:eastAsia="ar-SA"/>
        </w:rPr>
        <w:t>For more information see Office of Long-Term Resiliency’s Uniform Relocation Assistance Guide and Residential Anti-Displacement and Relocation Assistance plan that can be found</w:t>
      </w:r>
      <w:r w:rsidR="008364F0">
        <w:t xml:space="preserve"> </w:t>
      </w:r>
      <w:hyperlink r:id="rId67" w:history="1">
        <w:r w:rsidR="008364F0" w:rsidRPr="008364F0">
          <w:rPr>
            <w:rStyle w:val="Hyperlink"/>
          </w:rPr>
          <w:t>here</w:t>
        </w:r>
      </w:hyperlink>
      <w:r w:rsidR="008364F0">
        <w:t xml:space="preserve">. </w:t>
      </w:r>
    </w:p>
    <w:p w14:paraId="5AF7F6AE" w14:textId="06A2043E" w:rsidR="00E145EC" w:rsidRDefault="00E145EC">
      <w:pPr>
        <w:spacing w:before="0" w:after="160" w:line="259" w:lineRule="auto"/>
        <w:jc w:val="left"/>
        <w:rPr>
          <w:rFonts w:eastAsia="Arial" w:cs="Arial"/>
          <w:szCs w:val="20"/>
          <w:lang w:bidi="en-US"/>
        </w:rPr>
      </w:pPr>
    </w:p>
    <w:sectPr w:rsidR="00E145EC" w:rsidSect="00FC5C67">
      <w:type w:val="continuous"/>
      <w:pgSz w:w="12240" w:h="15840"/>
      <w:pgMar w:top="1080" w:right="1080" w:bottom="1080" w:left="1080" w:header="765" w:footer="8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F0FA5" w14:textId="77777777" w:rsidR="00550DB7" w:rsidRDefault="00550DB7">
      <w:r>
        <w:separator/>
      </w:r>
    </w:p>
  </w:endnote>
  <w:endnote w:type="continuationSeparator" w:id="0">
    <w:p w14:paraId="2AFCC068" w14:textId="77777777" w:rsidR="00550DB7" w:rsidRDefault="00550DB7">
      <w:r>
        <w:continuationSeparator/>
      </w:r>
    </w:p>
  </w:endnote>
  <w:endnote w:type="continuationNotice" w:id="1">
    <w:p w14:paraId="420F9305" w14:textId="77777777" w:rsidR="00550DB7" w:rsidRDefault="00550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04856" w14:textId="7153C978" w:rsidR="00E43397" w:rsidRPr="00BF5E59" w:rsidRDefault="00BF5E59" w:rsidP="00BF5E59">
    <w:pPr>
      <w:pStyle w:val="Foote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33D6A" w14:textId="77777777" w:rsidR="00550DB7" w:rsidRDefault="00550DB7">
      <w:r>
        <w:separator/>
      </w:r>
    </w:p>
  </w:footnote>
  <w:footnote w:type="continuationSeparator" w:id="0">
    <w:p w14:paraId="11BCE5FF" w14:textId="77777777" w:rsidR="00550DB7" w:rsidRDefault="00550DB7">
      <w:r>
        <w:continuationSeparator/>
      </w:r>
    </w:p>
  </w:footnote>
  <w:footnote w:type="continuationNotice" w:id="1">
    <w:p w14:paraId="49CF4C25" w14:textId="77777777" w:rsidR="00550DB7" w:rsidRDefault="00550DB7"/>
  </w:footnote>
  <w:footnote w:id="2">
    <w:p w14:paraId="0FA35EF0" w14:textId="5810D75C" w:rsidR="004C02A3" w:rsidRDefault="004C02A3">
      <w:pPr>
        <w:pStyle w:val="FootnoteText"/>
      </w:pPr>
      <w:r>
        <w:rPr>
          <w:rStyle w:val="FootnoteReference"/>
        </w:rPr>
        <w:footnoteRef/>
      </w:r>
      <w:r>
        <w:t xml:space="preserve"> Further information on the priority schedule for HRRP is outlined in Section </w:t>
      </w:r>
      <w:r w:rsidR="00D47C97">
        <w:fldChar w:fldCharType="begin"/>
      </w:r>
      <w:r w:rsidR="00D47C97">
        <w:instrText xml:space="preserve"> REF _Ref158886780 \r \h </w:instrText>
      </w:r>
      <w:r w:rsidR="00D47C97">
        <w:fldChar w:fldCharType="separate"/>
      </w:r>
      <w:r w:rsidR="00D47C97">
        <w:t>4.2</w:t>
      </w:r>
      <w:r w:rsidR="00D47C97">
        <w:fldChar w:fldCharType="end"/>
      </w:r>
      <w:r w:rsidR="001F0C20">
        <w:t xml:space="preserve"> herein.</w:t>
      </w:r>
    </w:p>
  </w:footnote>
  <w:footnote w:id="3">
    <w:p w14:paraId="1C3D5708" w14:textId="3EDAFCEA" w:rsidR="0019648C" w:rsidRDefault="0019648C" w:rsidP="0019648C">
      <w:pPr>
        <w:pStyle w:val="FootnoteText"/>
      </w:pPr>
      <w:r>
        <w:rPr>
          <w:rStyle w:val="FootnoteReference"/>
        </w:rPr>
        <w:footnoteRef/>
      </w:r>
      <w:r>
        <w:t xml:space="preserve"> </w:t>
      </w:r>
      <w:r w:rsidRPr="001128A4">
        <w:rPr>
          <w:rFonts w:ascii="Arial" w:hAnsi="Arial"/>
          <w:sz w:val="18"/>
          <w:szCs w:val="18"/>
        </w:rPr>
        <w:t xml:space="preserve">The Hurricane Ian State of Florida Action Plan for Disaster Recovery, as amended, is available on the Rebuild Florida website at: </w:t>
      </w:r>
      <w:hyperlink r:id="rId1" w:history="1">
        <w:r w:rsidR="003D5F64" w:rsidRPr="001128A4">
          <w:rPr>
            <w:rStyle w:val="Hyperlink"/>
          </w:rPr>
          <w:t>https://www.floridajobs.org/cdbg-dr/hurricane-ian</w:t>
        </w:r>
      </w:hyperlink>
      <w:r w:rsidR="003D5F64">
        <w:rPr>
          <w:rFonts w:ascii="Arial" w:hAnsi="Arial"/>
        </w:rPr>
        <w:t xml:space="preserve"> </w:t>
      </w:r>
    </w:p>
  </w:footnote>
  <w:footnote w:id="4">
    <w:p w14:paraId="645A6C3D" w14:textId="57D6A49D" w:rsidR="00B30D64" w:rsidRDefault="00B30D64">
      <w:pPr>
        <w:pStyle w:val="FootnoteText"/>
      </w:pPr>
      <w:r>
        <w:rPr>
          <w:rStyle w:val="FootnoteReference"/>
        </w:rPr>
        <w:footnoteRef/>
      </w:r>
      <w:r>
        <w:t xml:space="preserve"> </w:t>
      </w:r>
      <w:r w:rsidRPr="001F2846">
        <w:rPr>
          <w:rFonts w:cstheme="minorHAnsi"/>
          <w:szCs w:val="22"/>
        </w:rPr>
        <w:t>The Urgent Need National Objective is included in the approved Action Plan; however, assistance to LMI households is prioritized and funds will therefore only be available to non-LMI households after all unmet housing needs related to LMI households is met.</w:t>
      </w:r>
    </w:p>
  </w:footnote>
  <w:footnote w:id="5">
    <w:p w14:paraId="5C942948" w14:textId="1381C77D" w:rsidR="00714F32" w:rsidRDefault="00714F32">
      <w:pPr>
        <w:pStyle w:val="FootnoteText"/>
      </w:pPr>
      <w:r>
        <w:rPr>
          <w:rStyle w:val="FootnoteReference"/>
        </w:rPr>
        <w:footnoteRef/>
      </w:r>
      <w:r>
        <w:t xml:space="preserve"> </w:t>
      </w:r>
      <w:r w:rsidR="00534E89">
        <w:t>This Affirmative Marketing Plan is based on the U.S. Department of Housing and Urban Development (HUD) regulations</w:t>
      </w:r>
      <w:r w:rsidR="00116AE9">
        <w:t xml:space="preserve">, </w:t>
      </w:r>
      <w:r w:rsidR="001F3FC3">
        <w:t xml:space="preserve">which </w:t>
      </w:r>
      <w:r w:rsidR="00116AE9">
        <w:t xml:space="preserve">outline the policies and procedures for housing activities. </w:t>
      </w:r>
    </w:p>
  </w:footnote>
  <w:footnote w:id="6">
    <w:p w14:paraId="7DBB6A75" w14:textId="652586EC" w:rsidR="00576B92" w:rsidRDefault="00576B92">
      <w:pPr>
        <w:pStyle w:val="FootnoteText"/>
      </w:pPr>
      <w:r>
        <w:rPr>
          <w:rStyle w:val="FootnoteReference"/>
        </w:rPr>
        <w:footnoteRef/>
      </w:r>
      <w:r>
        <w:t xml:space="preserve"> HUD Annual Income limits are available online at </w:t>
      </w:r>
      <w:hyperlink r:id="rId2">
        <w:r w:rsidRPr="002007C3">
          <w:rPr>
            <w:rStyle w:val="Hyperlink"/>
          </w:rPr>
          <w:t>https://www.huduser.gov/portal/datasets/il.html</w:t>
        </w:r>
        <w:r>
          <w:t>.</w:t>
        </w:r>
      </w:hyperlink>
      <w:r>
        <w:t xml:space="preserve"> </w:t>
      </w:r>
    </w:p>
  </w:footnote>
  <w:footnote w:id="7">
    <w:p w14:paraId="3CD5389D" w14:textId="74AEF905" w:rsidR="00835F36" w:rsidRDefault="00835F36" w:rsidP="00835F36">
      <w:pPr>
        <w:pStyle w:val="FootnoteText"/>
      </w:pPr>
      <w:r>
        <w:rPr>
          <w:rStyle w:val="FootnoteReference"/>
        </w:rPr>
        <w:footnoteRef/>
      </w:r>
      <w:r>
        <w:t xml:space="preserve"> For full text of 8</w:t>
      </w:r>
      <w:r w:rsidR="0035007B">
        <w:t>8</w:t>
      </w:r>
      <w:r>
        <w:t xml:space="preserve"> FR </w:t>
      </w:r>
      <w:r w:rsidR="0035007B">
        <w:t>32046</w:t>
      </w:r>
      <w:r>
        <w:t>, please visit:</w:t>
      </w:r>
      <w:r w:rsidR="00415D5A">
        <w:t xml:space="preserve"> </w:t>
      </w:r>
      <w:hyperlink r:id="rId3" w:history="1">
        <w:r w:rsidR="004C293D">
          <w:rPr>
            <w:rStyle w:val="Hyperlink"/>
          </w:rPr>
          <w:t>https://www.hud.gov/sites/dfiles/CPD/documents/FR-6393-N-01-AAN.pdf</w:t>
        </w:r>
      </w:hyperlink>
    </w:p>
  </w:footnote>
  <w:footnote w:id="8">
    <w:p w14:paraId="43D6690B" w14:textId="003EE88B" w:rsidR="00E50B3D" w:rsidRDefault="00E50B3D">
      <w:pPr>
        <w:pStyle w:val="FootnoteText"/>
      </w:pPr>
      <w:r>
        <w:rPr>
          <w:rStyle w:val="FootnoteReference"/>
        </w:rPr>
        <w:footnoteRef/>
      </w:r>
      <w:r>
        <w:t xml:space="preserve"> </w:t>
      </w:r>
      <w:r>
        <w:rPr>
          <w:rStyle w:val="cf01"/>
        </w:rPr>
        <w:t>Should any activities associated with multi-family homes be proposed, FDEP will be consulted at the site-specific level in order to ensure compliance with NESHAP asbestos requirements.</w:t>
      </w:r>
    </w:p>
  </w:footnote>
  <w:footnote w:id="9">
    <w:p w14:paraId="3F9A7F26" w14:textId="77777777" w:rsidR="00076382" w:rsidRDefault="00076382" w:rsidP="00076382">
      <w:pPr>
        <w:pStyle w:val="FootnoteText"/>
      </w:pPr>
      <w:r>
        <w:rPr>
          <w:rStyle w:val="FootnoteReference"/>
        </w:rPr>
        <w:footnoteRef/>
      </w:r>
      <w:r>
        <w:t xml:space="preserve"> Exceptions may be made on a case-by-case basis for extenuating circumstances.</w:t>
      </w:r>
    </w:p>
  </w:footnote>
  <w:footnote w:id="10">
    <w:p w14:paraId="01B1486F" w14:textId="77777777" w:rsidR="00DE58E3" w:rsidRDefault="00DE58E3" w:rsidP="00DE58E3">
      <w:pPr>
        <w:pStyle w:val="FootnoteText"/>
      </w:pPr>
      <w:r>
        <w:rPr>
          <w:rStyle w:val="FootnoteReference"/>
        </w:rPr>
        <w:footnoteRef/>
      </w:r>
      <w:r>
        <w:t xml:space="preserve"> If the applicant requests a reasonable accommodation for the bathroom, the reasonable accommodation will be installed in the bathroom with adequate turning radius for a wheelchair, unless otherwise specified on the Verification of Disability Form. If the applicant opts to remove a bathroom to resolve a DOB Gap, wheelchair turning radius may not be available in the remaining bathroom.</w:t>
      </w:r>
    </w:p>
  </w:footnote>
  <w:footnote w:id="11">
    <w:p w14:paraId="406906C2" w14:textId="5D65A0E7" w:rsidR="00F456F5" w:rsidRDefault="00F456F5" w:rsidP="003A1D24">
      <w:pPr>
        <w:pStyle w:val="FootnoteText"/>
        <w:keepLines/>
      </w:pPr>
      <w:r>
        <w:rPr>
          <w:rStyle w:val="FootnoteReference"/>
        </w:rPr>
        <w:footnoteRef/>
      </w:r>
      <w:r>
        <w:t xml:space="preserve"> 24 CFR 58.22</w:t>
      </w:r>
      <w:r w:rsidRPr="002A5F2D">
        <w:t xml:space="preserve">(a) Neither a recipient nor any participant in the development process, including public or private nonprofit or for-profit entities, or any of their contractors, may commit HUD assistance under a program listed in § 58.1(b) on an activity or project until HUD or the state has approved the recipient's RROF and the related certification from the responsible entity. In addition, until the RROF and the related certification have been approved, neither a recipient nor any participant in the development process may commit non-HUD funds on or undertake an activity or project under a program listed in § 58.1(b) if the activity or project would have an adverse environmental impact or </w:t>
      </w:r>
      <w:r w:rsidRPr="00786F8E">
        <w:rPr>
          <w:b/>
        </w:rPr>
        <w:t>limit the choice of reasonable alternatives.</w:t>
      </w:r>
    </w:p>
  </w:footnote>
  <w:footnote w:id="12">
    <w:p w14:paraId="5962C588" w14:textId="77777777" w:rsidR="001E1D52" w:rsidRDefault="001E1D52" w:rsidP="001E1D52">
      <w:pPr>
        <w:pStyle w:val="FootnoteText"/>
      </w:pPr>
      <w:r>
        <w:rPr>
          <w:rStyle w:val="FootnoteReference"/>
        </w:rPr>
        <w:footnoteRef/>
      </w:r>
      <w:r>
        <w:t xml:space="preserve"> Dishwashers will only be replaced in repair award projects if the storm-damaged home contained a dishwasher that is damaged. Dishwashers will not be added in repair projects where the storm-damaged home did not have a dishwasher.</w:t>
      </w:r>
    </w:p>
  </w:footnote>
  <w:footnote w:id="13">
    <w:p w14:paraId="065BCCD0" w14:textId="063F45C1" w:rsidR="00F879F8" w:rsidRDefault="00F879F8">
      <w:pPr>
        <w:pStyle w:val="FootnoteText"/>
      </w:pPr>
      <w:r>
        <w:rPr>
          <w:rStyle w:val="FootnoteReference"/>
        </w:rPr>
        <w:footnoteRef/>
      </w:r>
      <w:r>
        <w:t xml:space="preserve"> The procurement process is included in section</w:t>
      </w:r>
      <w:r w:rsidR="008364F0">
        <w:fldChar w:fldCharType="begin"/>
      </w:r>
      <w:r w:rsidR="008364F0">
        <w:instrText xml:space="preserve"> REF _Ref159227970 \r \h </w:instrText>
      </w:r>
      <w:r w:rsidR="008364F0">
        <w:fldChar w:fldCharType="separate"/>
      </w:r>
      <w:r w:rsidR="008364F0">
        <w:t>12.2</w:t>
      </w:r>
      <w:r w:rsidR="008364F0">
        <w:fldChar w:fldCharType="end"/>
      </w:r>
      <w:r w:rsidR="008364F0">
        <w:t xml:space="preserve"> </w:t>
      </w:r>
      <w:r w:rsidR="008364F0">
        <w:fldChar w:fldCharType="begin"/>
      </w:r>
      <w:r w:rsidR="008364F0">
        <w:instrText xml:space="preserve"> REF _Ref159227972 \h </w:instrText>
      </w:r>
      <w:r w:rsidR="008364F0">
        <w:fldChar w:fldCharType="separate"/>
      </w:r>
      <w:r w:rsidR="008364F0" w:rsidRPr="2118889B">
        <w:t>Construction Standards</w:t>
      </w:r>
      <w:r w:rsidR="008364F0">
        <w:fldChar w:fldCharType="end"/>
      </w:r>
      <w:r>
        <w:t xml:space="preserve">. </w:t>
      </w:r>
    </w:p>
  </w:footnote>
  <w:footnote w:id="14">
    <w:p w14:paraId="7DC1B1CD" w14:textId="255F1FE9" w:rsidR="009C5730" w:rsidRDefault="009C5730">
      <w:pPr>
        <w:pStyle w:val="FootnoteText"/>
      </w:pPr>
      <w:r>
        <w:rPr>
          <w:rStyle w:val="FootnoteReference"/>
        </w:rPr>
        <w:footnoteRef/>
      </w:r>
      <w:r>
        <w:t xml:space="preserve"> HUD updates HOME Rent </w:t>
      </w:r>
      <w:r w:rsidR="00046785">
        <w:t xml:space="preserve">limits annually. HOME rent limits are publicly </w:t>
      </w:r>
      <w:r w:rsidR="005C4991">
        <w:t xml:space="preserve">available online at: </w:t>
      </w:r>
      <w:hyperlink r:id="rId4" w:history="1">
        <w:r w:rsidR="0024085B" w:rsidRPr="0024085B">
          <w:rPr>
            <w:rStyle w:val="Hyperlink"/>
            <w:rFonts w:ascii="Franklin Gothic Book" w:hAnsi="Franklin Gothic Book"/>
          </w:rPr>
          <w:t>https://www.hudexchange.info/programs/home/home-rent-limits/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BFB2D" w14:textId="21444F4E" w:rsidR="00B73554" w:rsidRDefault="00B73554" w:rsidP="00B73554">
    <w:pPr>
      <w:pStyle w:val="NoSpacing"/>
    </w:pPr>
    <w:r>
      <w:rPr>
        <w:noProof/>
      </w:rPr>
      <w:drawing>
        <wp:inline distT="0" distB="0" distL="0" distR="0" wp14:anchorId="63AF0626" wp14:editId="7382880F">
          <wp:extent cx="731520" cy="713232"/>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 cy="713232"/>
                  </a:xfrm>
                  <a:prstGeom prst="rect">
                    <a:avLst/>
                  </a:prstGeom>
                </pic:spPr>
              </pic:pic>
            </a:graphicData>
          </a:graphic>
        </wp:inline>
      </w:drawing>
    </w:r>
    <w:r w:rsidR="005045BD">
      <w:tab/>
    </w:r>
    <w:r w:rsidR="005045BD">
      <w:rPr>
        <w:rFonts w:ascii="Times New Roman"/>
        <w:noProof/>
      </w:rPr>
      <w:drawing>
        <wp:inline distT="0" distB="0" distL="0" distR="0" wp14:anchorId="2F53F64B" wp14:editId="431C625A">
          <wp:extent cx="2033516" cy="470452"/>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2794" cy="48185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04855" w14:textId="3BD98520" w:rsidR="00E43397" w:rsidRPr="008D08CA" w:rsidRDefault="00EF1CB9" w:rsidP="00EF1CB9">
    <w:pPr>
      <w:pStyle w:val="Header"/>
    </w:pPr>
    <w:r>
      <w:t xml:space="preserve">Housing </w:t>
    </w:r>
    <w:r w:rsidR="00EE590C">
      <w:t xml:space="preserve">Repair and Replacement Program </w:t>
    </w:r>
    <w:r>
      <w:t>Guidelines for Hurricane Ian</w:t>
    </w:r>
  </w:p>
</w:hdr>
</file>

<file path=word/intelligence2.xml><?xml version="1.0" encoding="utf-8"?>
<int2:intelligence xmlns:int2="http://schemas.microsoft.com/office/intelligence/2020/intelligence" xmlns:oel="http://schemas.microsoft.com/office/2019/extlst">
  <int2:observations>
    <int2:textHash int2:hashCode="5qJIq+23JZ9Gs/" int2:id="URUYj1D1">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F7092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7ABB"/>
    <w:multiLevelType w:val="multilevel"/>
    <w:tmpl w:val="595E08B0"/>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ascii="Arial" w:hAnsi="Arial" w:hint="default"/>
      </w:rPr>
    </w:lvl>
    <w:lvl w:ilvl="2">
      <w:start w:val="1"/>
      <w:numFmt w:val="lowerRoman"/>
      <w:lvlText w:val="%3."/>
      <w:lvlJc w:val="left"/>
      <w:pPr>
        <w:ind w:left="2160" w:hanging="360"/>
      </w:pPr>
      <w:rPr>
        <w:rFonts w:ascii="Arial" w:hAnsi="Arial" w:hint="default"/>
        <w:sz w:val="22"/>
      </w:rPr>
    </w:lvl>
    <w:lvl w:ilvl="3">
      <w:start w:val="1"/>
      <w:numFmt w:val="lowerLetter"/>
      <w:lvlText w:val="%4."/>
      <w:lvlJc w:val="left"/>
      <w:pPr>
        <w:ind w:left="2880" w:hanging="360"/>
      </w:pPr>
      <w:rPr>
        <w:rFonts w:ascii="Arial" w:hAnsi="Arial" w:hint="default"/>
      </w:rPr>
    </w:lvl>
    <w:lvl w:ilvl="4">
      <w:start w:val="1"/>
      <w:numFmt w:val="lowerRoman"/>
      <w:lvlText w:val="%5)"/>
      <w:lvlJc w:val="left"/>
      <w:pPr>
        <w:ind w:left="3600" w:hanging="360"/>
      </w:pPr>
      <w:rPr>
        <w:rFonts w:ascii="Arial" w:hAnsi="Arial" w:hint="default"/>
      </w:rPr>
    </w:lvl>
    <w:lvl w:ilvl="5">
      <w:start w:val="1"/>
      <w:numFmt w:val="lowerLetter"/>
      <w:lvlText w:val="%6)"/>
      <w:lvlJc w:val="left"/>
      <w:pPr>
        <w:ind w:left="4320" w:hanging="360"/>
      </w:pPr>
      <w:rPr>
        <w:rFonts w:ascii="Calibri" w:hAnsi="Calibri" w:hint="default"/>
      </w:rPr>
    </w:lvl>
    <w:lvl w:ilvl="6">
      <w:start w:val="1"/>
      <w:numFmt w:val="decimal"/>
      <w:lvlText w:val="%7)"/>
      <w:lvlJc w:val="left"/>
      <w:pPr>
        <w:ind w:left="5040" w:hanging="360"/>
      </w:pPr>
      <w:rPr>
        <w:rFonts w:ascii="Arial" w:hAnsi="Arial" w:hint="default"/>
      </w:rPr>
    </w:lvl>
    <w:lvl w:ilvl="7">
      <w:start w:val="1"/>
      <w:numFmt w:val="bullet"/>
      <w:lvlText w:val=""/>
      <w:lvlJc w:val="left"/>
      <w:pPr>
        <w:ind w:left="5760" w:hanging="360"/>
      </w:pPr>
      <w:rPr>
        <w:rFonts w:ascii="Symbol" w:hAnsi="Symbol" w:hint="default"/>
      </w:rPr>
    </w:lvl>
    <w:lvl w:ilvl="8">
      <w:start w:val="1"/>
      <w:numFmt w:val="bullet"/>
      <w:lvlText w:val="o"/>
      <w:lvlJc w:val="left"/>
      <w:pPr>
        <w:ind w:left="6480" w:hanging="360"/>
      </w:pPr>
      <w:rPr>
        <w:rFonts w:ascii="Courier New" w:hAnsi="Courier New" w:hint="default"/>
      </w:rPr>
    </w:lvl>
  </w:abstractNum>
  <w:abstractNum w:abstractNumId="2" w15:restartNumberingAfterBreak="0">
    <w:nsid w:val="17B5389A"/>
    <w:multiLevelType w:val="hybridMultilevel"/>
    <w:tmpl w:val="4AF4D4DC"/>
    <w:lvl w:ilvl="0" w:tplc="BC6868C2">
      <w:start w:val="1"/>
      <w:numFmt w:val="decimal"/>
      <w:lvlText w:val="%1."/>
      <w:lvlJc w:val="left"/>
      <w:pPr>
        <w:ind w:left="860" w:hanging="361"/>
      </w:pPr>
      <w:rPr>
        <w:rFonts w:ascii="Calibri" w:eastAsia="Calibri" w:hAnsi="Calibri" w:cs="Calibri" w:hint="default"/>
        <w:b w:val="0"/>
        <w:bCs w:val="0"/>
        <w:i w:val="0"/>
        <w:iCs w:val="0"/>
        <w:spacing w:val="0"/>
        <w:w w:val="99"/>
        <w:sz w:val="22"/>
        <w:szCs w:val="22"/>
        <w:lang w:val="en-US" w:eastAsia="en-US" w:bidi="ar-SA"/>
      </w:rPr>
    </w:lvl>
    <w:lvl w:ilvl="1" w:tplc="65FE5280">
      <w:start w:val="1"/>
      <w:numFmt w:val="upperLetter"/>
      <w:lvlText w:val="%2."/>
      <w:lvlJc w:val="left"/>
      <w:pPr>
        <w:ind w:left="1581" w:hanging="361"/>
      </w:pPr>
      <w:rPr>
        <w:rFonts w:ascii="Calibri" w:eastAsia="Calibri" w:hAnsi="Calibri" w:cs="Calibri" w:hint="default"/>
        <w:b w:val="0"/>
        <w:bCs w:val="0"/>
        <w:i w:val="0"/>
        <w:iCs w:val="0"/>
        <w:spacing w:val="0"/>
        <w:w w:val="99"/>
        <w:sz w:val="22"/>
        <w:szCs w:val="22"/>
        <w:lang w:val="en-US" w:eastAsia="en-US" w:bidi="ar-SA"/>
      </w:rPr>
    </w:lvl>
    <w:lvl w:ilvl="2" w:tplc="72325E28">
      <w:numFmt w:val="bullet"/>
      <w:lvlText w:val="•"/>
      <w:lvlJc w:val="left"/>
      <w:pPr>
        <w:ind w:left="2564" w:hanging="361"/>
      </w:pPr>
      <w:rPr>
        <w:rFonts w:hint="default"/>
        <w:lang w:val="en-US" w:eastAsia="en-US" w:bidi="ar-SA"/>
      </w:rPr>
    </w:lvl>
    <w:lvl w:ilvl="3" w:tplc="B9B00740">
      <w:numFmt w:val="bullet"/>
      <w:lvlText w:val="•"/>
      <w:lvlJc w:val="left"/>
      <w:pPr>
        <w:ind w:left="3548" w:hanging="361"/>
      </w:pPr>
      <w:rPr>
        <w:rFonts w:hint="default"/>
        <w:lang w:val="en-US" w:eastAsia="en-US" w:bidi="ar-SA"/>
      </w:rPr>
    </w:lvl>
    <w:lvl w:ilvl="4" w:tplc="67909734">
      <w:numFmt w:val="bullet"/>
      <w:lvlText w:val="•"/>
      <w:lvlJc w:val="left"/>
      <w:pPr>
        <w:ind w:left="4533" w:hanging="361"/>
      </w:pPr>
      <w:rPr>
        <w:rFonts w:hint="default"/>
        <w:lang w:val="en-US" w:eastAsia="en-US" w:bidi="ar-SA"/>
      </w:rPr>
    </w:lvl>
    <w:lvl w:ilvl="5" w:tplc="17743F54">
      <w:numFmt w:val="bullet"/>
      <w:lvlText w:val="•"/>
      <w:lvlJc w:val="left"/>
      <w:pPr>
        <w:ind w:left="5517" w:hanging="361"/>
      </w:pPr>
      <w:rPr>
        <w:rFonts w:hint="default"/>
        <w:lang w:val="en-US" w:eastAsia="en-US" w:bidi="ar-SA"/>
      </w:rPr>
    </w:lvl>
    <w:lvl w:ilvl="6" w:tplc="FA7AAD46">
      <w:numFmt w:val="bullet"/>
      <w:lvlText w:val="•"/>
      <w:lvlJc w:val="left"/>
      <w:pPr>
        <w:ind w:left="6502" w:hanging="361"/>
      </w:pPr>
      <w:rPr>
        <w:rFonts w:hint="default"/>
        <w:lang w:val="en-US" w:eastAsia="en-US" w:bidi="ar-SA"/>
      </w:rPr>
    </w:lvl>
    <w:lvl w:ilvl="7" w:tplc="F8D80A56">
      <w:numFmt w:val="bullet"/>
      <w:lvlText w:val="•"/>
      <w:lvlJc w:val="left"/>
      <w:pPr>
        <w:ind w:left="7486" w:hanging="361"/>
      </w:pPr>
      <w:rPr>
        <w:rFonts w:hint="default"/>
        <w:lang w:val="en-US" w:eastAsia="en-US" w:bidi="ar-SA"/>
      </w:rPr>
    </w:lvl>
    <w:lvl w:ilvl="8" w:tplc="D2B291D2">
      <w:numFmt w:val="bullet"/>
      <w:lvlText w:val="•"/>
      <w:lvlJc w:val="left"/>
      <w:pPr>
        <w:ind w:left="8471" w:hanging="361"/>
      </w:pPr>
      <w:rPr>
        <w:rFonts w:hint="default"/>
        <w:lang w:val="en-US" w:eastAsia="en-US" w:bidi="ar-SA"/>
      </w:rPr>
    </w:lvl>
  </w:abstractNum>
  <w:abstractNum w:abstractNumId="3" w15:restartNumberingAfterBreak="0">
    <w:nsid w:val="23716892"/>
    <w:multiLevelType w:val="hybridMultilevel"/>
    <w:tmpl w:val="F7702572"/>
    <w:lvl w:ilvl="0" w:tplc="AAA2AA3A">
      <w:start w:val="1"/>
      <w:numFmt w:val="bullet"/>
      <w:lvlText w:val=""/>
      <w:lvlJc w:val="left"/>
      <w:pPr>
        <w:ind w:left="720" w:hanging="360"/>
      </w:pPr>
      <w:rPr>
        <w:rFonts w:ascii="Symbol" w:hAnsi="Symbol" w:hint="default"/>
      </w:rPr>
    </w:lvl>
    <w:lvl w:ilvl="1" w:tplc="1C2E5118">
      <w:start w:val="1"/>
      <w:numFmt w:val="bullet"/>
      <w:lvlText w:val="o"/>
      <w:lvlJc w:val="left"/>
      <w:pPr>
        <w:ind w:left="1440" w:hanging="360"/>
      </w:pPr>
      <w:rPr>
        <w:rFonts w:ascii="Courier New" w:hAnsi="Courier New" w:cs="Courier New" w:hint="default"/>
      </w:rPr>
    </w:lvl>
    <w:lvl w:ilvl="2" w:tplc="58EE28F8" w:tentative="1">
      <w:start w:val="1"/>
      <w:numFmt w:val="bullet"/>
      <w:lvlText w:val=""/>
      <w:lvlJc w:val="left"/>
      <w:pPr>
        <w:ind w:left="2160" w:hanging="360"/>
      </w:pPr>
      <w:rPr>
        <w:rFonts w:ascii="Wingdings" w:hAnsi="Wingdings" w:hint="default"/>
      </w:rPr>
    </w:lvl>
    <w:lvl w:ilvl="3" w:tplc="2AFA0EE4" w:tentative="1">
      <w:start w:val="1"/>
      <w:numFmt w:val="bullet"/>
      <w:lvlText w:val=""/>
      <w:lvlJc w:val="left"/>
      <w:pPr>
        <w:ind w:left="2880" w:hanging="360"/>
      </w:pPr>
      <w:rPr>
        <w:rFonts w:ascii="Symbol" w:hAnsi="Symbol" w:hint="default"/>
      </w:rPr>
    </w:lvl>
    <w:lvl w:ilvl="4" w:tplc="C0A04AEA" w:tentative="1">
      <w:start w:val="1"/>
      <w:numFmt w:val="bullet"/>
      <w:lvlText w:val="o"/>
      <w:lvlJc w:val="left"/>
      <w:pPr>
        <w:ind w:left="3600" w:hanging="360"/>
      </w:pPr>
      <w:rPr>
        <w:rFonts w:ascii="Courier New" w:hAnsi="Courier New" w:cs="Courier New" w:hint="default"/>
      </w:rPr>
    </w:lvl>
    <w:lvl w:ilvl="5" w:tplc="6CECF4F0" w:tentative="1">
      <w:start w:val="1"/>
      <w:numFmt w:val="bullet"/>
      <w:lvlText w:val=""/>
      <w:lvlJc w:val="left"/>
      <w:pPr>
        <w:ind w:left="4320" w:hanging="360"/>
      </w:pPr>
      <w:rPr>
        <w:rFonts w:ascii="Wingdings" w:hAnsi="Wingdings" w:hint="default"/>
      </w:rPr>
    </w:lvl>
    <w:lvl w:ilvl="6" w:tplc="456CAFC2" w:tentative="1">
      <w:start w:val="1"/>
      <w:numFmt w:val="bullet"/>
      <w:lvlText w:val=""/>
      <w:lvlJc w:val="left"/>
      <w:pPr>
        <w:ind w:left="5040" w:hanging="360"/>
      </w:pPr>
      <w:rPr>
        <w:rFonts w:ascii="Symbol" w:hAnsi="Symbol" w:hint="default"/>
      </w:rPr>
    </w:lvl>
    <w:lvl w:ilvl="7" w:tplc="50AA05EE" w:tentative="1">
      <w:start w:val="1"/>
      <w:numFmt w:val="bullet"/>
      <w:lvlText w:val="o"/>
      <w:lvlJc w:val="left"/>
      <w:pPr>
        <w:ind w:left="5760" w:hanging="360"/>
      </w:pPr>
      <w:rPr>
        <w:rFonts w:ascii="Courier New" w:hAnsi="Courier New" w:cs="Courier New" w:hint="default"/>
      </w:rPr>
    </w:lvl>
    <w:lvl w:ilvl="8" w:tplc="BE94E5FC" w:tentative="1">
      <w:start w:val="1"/>
      <w:numFmt w:val="bullet"/>
      <w:lvlText w:val=""/>
      <w:lvlJc w:val="left"/>
      <w:pPr>
        <w:ind w:left="6480" w:hanging="360"/>
      </w:pPr>
      <w:rPr>
        <w:rFonts w:ascii="Wingdings" w:hAnsi="Wingdings" w:hint="default"/>
      </w:rPr>
    </w:lvl>
  </w:abstractNum>
  <w:abstractNum w:abstractNumId="4" w15:restartNumberingAfterBreak="0">
    <w:nsid w:val="289C3617"/>
    <w:multiLevelType w:val="hybridMultilevel"/>
    <w:tmpl w:val="66D2F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845487"/>
    <w:multiLevelType w:val="multilevel"/>
    <w:tmpl w:val="FAA4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B1789"/>
    <w:multiLevelType w:val="hybridMultilevel"/>
    <w:tmpl w:val="1520B984"/>
    <w:lvl w:ilvl="0" w:tplc="A84E3AEA">
      <w:start w:val="1"/>
      <w:numFmt w:val="bullet"/>
      <w:lvlText w:val=""/>
      <w:lvlJc w:val="left"/>
      <w:pPr>
        <w:ind w:left="720" w:hanging="360"/>
      </w:pPr>
      <w:rPr>
        <w:rFonts w:ascii="Symbol" w:hAnsi="Symbol"/>
      </w:rPr>
    </w:lvl>
    <w:lvl w:ilvl="1" w:tplc="81BEF9DE">
      <w:start w:val="1"/>
      <w:numFmt w:val="bullet"/>
      <w:lvlText w:val=""/>
      <w:lvlJc w:val="left"/>
      <w:pPr>
        <w:ind w:left="720" w:hanging="360"/>
      </w:pPr>
      <w:rPr>
        <w:rFonts w:ascii="Symbol" w:hAnsi="Symbol"/>
      </w:rPr>
    </w:lvl>
    <w:lvl w:ilvl="2" w:tplc="58A87D66">
      <w:start w:val="1"/>
      <w:numFmt w:val="bullet"/>
      <w:lvlText w:val=""/>
      <w:lvlJc w:val="left"/>
      <w:pPr>
        <w:ind w:left="720" w:hanging="360"/>
      </w:pPr>
      <w:rPr>
        <w:rFonts w:ascii="Symbol" w:hAnsi="Symbol"/>
      </w:rPr>
    </w:lvl>
    <w:lvl w:ilvl="3" w:tplc="38DA65F4">
      <w:start w:val="1"/>
      <w:numFmt w:val="bullet"/>
      <w:lvlText w:val=""/>
      <w:lvlJc w:val="left"/>
      <w:pPr>
        <w:ind w:left="720" w:hanging="360"/>
      </w:pPr>
      <w:rPr>
        <w:rFonts w:ascii="Symbol" w:hAnsi="Symbol"/>
      </w:rPr>
    </w:lvl>
    <w:lvl w:ilvl="4" w:tplc="988CA910">
      <w:start w:val="1"/>
      <w:numFmt w:val="bullet"/>
      <w:lvlText w:val=""/>
      <w:lvlJc w:val="left"/>
      <w:pPr>
        <w:ind w:left="720" w:hanging="360"/>
      </w:pPr>
      <w:rPr>
        <w:rFonts w:ascii="Symbol" w:hAnsi="Symbol"/>
      </w:rPr>
    </w:lvl>
    <w:lvl w:ilvl="5" w:tplc="54A6BBFA">
      <w:start w:val="1"/>
      <w:numFmt w:val="bullet"/>
      <w:lvlText w:val=""/>
      <w:lvlJc w:val="left"/>
      <w:pPr>
        <w:ind w:left="720" w:hanging="360"/>
      </w:pPr>
      <w:rPr>
        <w:rFonts w:ascii="Symbol" w:hAnsi="Symbol"/>
      </w:rPr>
    </w:lvl>
    <w:lvl w:ilvl="6" w:tplc="D6980384">
      <w:start w:val="1"/>
      <w:numFmt w:val="bullet"/>
      <w:lvlText w:val=""/>
      <w:lvlJc w:val="left"/>
      <w:pPr>
        <w:ind w:left="720" w:hanging="360"/>
      </w:pPr>
      <w:rPr>
        <w:rFonts w:ascii="Symbol" w:hAnsi="Symbol"/>
      </w:rPr>
    </w:lvl>
    <w:lvl w:ilvl="7" w:tplc="461283BA">
      <w:start w:val="1"/>
      <w:numFmt w:val="bullet"/>
      <w:lvlText w:val=""/>
      <w:lvlJc w:val="left"/>
      <w:pPr>
        <w:ind w:left="720" w:hanging="360"/>
      </w:pPr>
      <w:rPr>
        <w:rFonts w:ascii="Symbol" w:hAnsi="Symbol"/>
      </w:rPr>
    </w:lvl>
    <w:lvl w:ilvl="8" w:tplc="0908FD1A">
      <w:start w:val="1"/>
      <w:numFmt w:val="bullet"/>
      <w:lvlText w:val=""/>
      <w:lvlJc w:val="left"/>
      <w:pPr>
        <w:ind w:left="720" w:hanging="360"/>
      </w:pPr>
      <w:rPr>
        <w:rFonts w:ascii="Symbol" w:hAnsi="Symbol"/>
      </w:rPr>
    </w:lvl>
  </w:abstractNum>
  <w:abstractNum w:abstractNumId="7" w15:restartNumberingAfterBreak="0">
    <w:nsid w:val="31892505"/>
    <w:multiLevelType w:val="hybridMultilevel"/>
    <w:tmpl w:val="E1C6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C10FA0"/>
    <w:multiLevelType w:val="hybridMultilevel"/>
    <w:tmpl w:val="27C04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41D7B"/>
    <w:multiLevelType w:val="multilevel"/>
    <w:tmpl w:val="5E0C49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672C0A"/>
    <w:multiLevelType w:val="hybridMultilevel"/>
    <w:tmpl w:val="915CE7D6"/>
    <w:lvl w:ilvl="0" w:tplc="E09447B4">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8458E4"/>
    <w:multiLevelType w:val="hybridMultilevel"/>
    <w:tmpl w:val="F0661B6E"/>
    <w:lvl w:ilvl="0" w:tplc="9962E3EC">
      <w:start w:val="1"/>
      <w:numFmt w:val="bullet"/>
      <w:lvlText w:val=""/>
      <w:lvlJc w:val="left"/>
      <w:pPr>
        <w:ind w:left="720" w:hanging="360"/>
      </w:pPr>
      <w:rPr>
        <w:rFonts w:ascii="Symbol" w:hAnsi="Symbol"/>
      </w:rPr>
    </w:lvl>
    <w:lvl w:ilvl="1" w:tplc="689ECBF6">
      <w:start w:val="1"/>
      <w:numFmt w:val="bullet"/>
      <w:lvlText w:val=""/>
      <w:lvlJc w:val="left"/>
      <w:pPr>
        <w:ind w:left="720" w:hanging="360"/>
      </w:pPr>
      <w:rPr>
        <w:rFonts w:ascii="Symbol" w:hAnsi="Symbol"/>
      </w:rPr>
    </w:lvl>
    <w:lvl w:ilvl="2" w:tplc="5B683C72">
      <w:start w:val="1"/>
      <w:numFmt w:val="bullet"/>
      <w:lvlText w:val=""/>
      <w:lvlJc w:val="left"/>
      <w:pPr>
        <w:ind w:left="720" w:hanging="360"/>
      </w:pPr>
      <w:rPr>
        <w:rFonts w:ascii="Symbol" w:hAnsi="Symbol"/>
      </w:rPr>
    </w:lvl>
    <w:lvl w:ilvl="3" w:tplc="67DA787E">
      <w:start w:val="1"/>
      <w:numFmt w:val="bullet"/>
      <w:lvlText w:val=""/>
      <w:lvlJc w:val="left"/>
      <w:pPr>
        <w:ind w:left="720" w:hanging="360"/>
      </w:pPr>
      <w:rPr>
        <w:rFonts w:ascii="Symbol" w:hAnsi="Symbol"/>
      </w:rPr>
    </w:lvl>
    <w:lvl w:ilvl="4" w:tplc="EFD66524">
      <w:start w:val="1"/>
      <w:numFmt w:val="bullet"/>
      <w:lvlText w:val=""/>
      <w:lvlJc w:val="left"/>
      <w:pPr>
        <w:ind w:left="720" w:hanging="360"/>
      </w:pPr>
      <w:rPr>
        <w:rFonts w:ascii="Symbol" w:hAnsi="Symbol"/>
      </w:rPr>
    </w:lvl>
    <w:lvl w:ilvl="5" w:tplc="79A89B3A">
      <w:start w:val="1"/>
      <w:numFmt w:val="bullet"/>
      <w:lvlText w:val=""/>
      <w:lvlJc w:val="left"/>
      <w:pPr>
        <w:ind w:left="720" w:hanging="360"/>
      </w:pPr>
      <w:rPr>
        <w:rFonts w:ascii="Symbol" w:hAnsi="Symbol"/>
      </w:rPr>
    </w:lvl>
    <w:lvl w:ilvl="6" w:tplc="89621F2C">
      <w:start w:val="1"/>
      <w:numFmt w:val="bullet"/>
      <w:lvlText w:val=""/>
      <w:lvlJc w:val="left"/>
      <w:pPr>
        <w:ind w:left="720" w:hanging="360"/>
      </w:pPr>
      <w:rPr>
        <w:rFonts w:ascii="Symbol" w:hAnsi="Symbol"/>
      </w:rPr>
    </w:lvl>
    <w:lvl w:ilvl="7" w:tplc="1DE07B96">
      <w:start w:val="1"/>
      <w:numFmt w:val="bullet"/>
      <w:lvlText w:val=""/>
      <w:lvlJc w:val="left"/>
      <w:pPr>
        <w:ind w:left="720" w:hanging="360"/>
      </w:pPr>
      <w:rPr>
        <w:rFonts w:ascii="Symbol" w:hAnsi="Symbol"/>
      </w:rPr>
    </w:lvl>
    <w:lvl w:ilvl="8" w:tplc="946C9CF6">
      <w:start w:val="1"/>
      <w:numFmt w:val="bullet"/>
      <w:lvlText w:val=""/>
      <w:lvlJc w:val="left"/>
      <w:pPr>
        <w:ind w:left="720" w:hanging="360"/>
      </w:pPr>
      <w:rPr>
        <w:rFonts w:ascii="Symbol" w:hAnsi="Symbol"/>
      </w:rPr>
    </w:lvl>
  </w:abstractNum>
  <w:abstractNum w:abstractNumId="12" w15:restartNumberingAfterBreak="0">
    <w:nsid w:val="55555D2D"/>
    <w:multiLevelType w:val="multilevel"/>
    <w:tmpl w:val="182C9562"/>
    <w:lvl w:ilvl="0">
      <w:start w:val="1"/>
      <w:numFmt w:val="bullet"/>
      <w:pStyle w:val="TOCHeading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B07F36"/>
    <w:multiLevelType w:val="hybridMultilevel"/>
    <w:tmpl w:val="7BF0424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F2C6B2D"/>
    <w:multiLevelType w:val="hybridMultilevel"/>
    <w:tmpl w:val="E11C6A02"/>
    <w:lvl w:ilvl="0" w:tplc="541294D0">
      <w:start w:val="1"/>
      <w:numFmt w:val="decimal"/>
      <w:lvlText w:val="%1."/>
      <w:lvlJc w:val="left"/>
      <w:pPr>
        <w:ind w:left="860" w:hanging="361"/>
      </w:pPr>
      <w:rPr>
        <w:rFonts w:ascii="Calibri" w:eastAsia="Calibri" w:hAnsi="Calibri" w:cs="Calibri" w:hint="default"/>
        <w:b w:val="0"/>
        <w:bCs w:val="0"/>
        <w:i w:val="0"/>
        <w:iCs w:val="0"/>
        <w:spacing w:val="0"/>
        <w:w w:val="99"/>
        <w:sz w:val="22"/>
        <w:szCs w:val="22"/>
        <w:lang w:val="en-US" w:eastAsia="en-US" w:bidi="ar-SA"/>
      </w:rPr>
    </w:lvl>
    <w:lvl w:ilvl="1" w:tplc="94063B5E">
      <w:numFmt w:val="bullet"/>
      <w:lvlText w:val="•"/>
      <w:lvlJc w:val="left"/>
      <w:pPr>
        <w:ind w:left="1818" w:hanging="361"/>
      </w:pPr>
      <w:rPr>
        <w:rFonts w:hint="default"/>
        <w:lang w:val="en-US" w:eastAsia="en-US" w:bidi="ar-SA"/>
      </w:rPr>
    </w:lvl>
    <w:lvl w:ilvl="2" w:tplc="DA3CD22C">
      <w:numFmt w:val="bullet"/>
      <w:lvlText w:val="•"/>
      <w:lvlJc w:val="left"/>
      <w:pPr>
        <w:ind w:left="2776" w:hanging="361"/>
      </w:pPr>
      <w:rPr>
        <w:rFonts w:hint="default"/>
        <w:lang w:val="en-US" w:eastAsia="en-US" w:bidi="ar-SA"/>
      </w:rPr>
    </w:lvl>
    <w:lvl w:ilvl="3" w:tplc="5B927E74">
      <w:numFmt w:val="bullet"/>
      <w:lvlText w:val="•"/>
      <w:lvlJc w:val="left"/>
      <w:pPr>
        <w:ind w:left="3734" w:hanging="361"/>
      </w:pPr>
      <w:rPr>
        <w:rFonts w:hint="default"/>
        <w:lang w:val="en-US" w:eastAsia="en-US" w:bidi="ar-SA"/>
      </w:rPr>
    </w:lvl>
    <w:lvl w:ilvl="4" w:tplc="A950036A">
      <w:numFmt w:val="bullet"/>
      <w:lvlText w:val="•"/>
      <w:lvlJc w:val="left"/>
      <w:pPr>
        <w:ind w:left="4692" w:hanging="361"/>
      </w:pPr>
      <w:rPr>
        <w:rFonts w:hint="default"/>
        <w:lang w:val="en-US" w:eastAsia="en-US" w:bidi="ar-SA"/>
      </w:rPr>
    </w:lvl>
    <w:lvl w:ilvl="5" w:tplc="4B52DDA0">
      <w:numFmt w:val="bullet"/>
      <w:lvlText w:val="•"/>
      <w:lvlJc w:val="left"/>
      <w:pPr>
        <w:ind w:left="5650" w:hanging="361"/>
      </w:pPr>
      <w:rPr>
        <w:rFonts w:hint="default"/>
        <w:lang w:val="en-US" w:eastAsia="en-US" w:bidi="ar-SA"/>
      </w:rPr>
    </w:lvl>
    <w:lvl w:ilvl="6" w:tplc="048CAEC8">
      <w:numFmt w:val="bullet"/>
      <w:lvlText w:val="•"/>
      <w:lvlJc w:val="left"/>
      <w:pPr>
        <w:ind w:left="6608" w:hanging="361"/>
      </w:pPr>
      <w:rPr>
        <w:rFonts w:hint="default"/>
        <w:lang w:val="en-US" w:eastAsia="en-US" w:bidi="ar-SA"/>
      </w:rPr>
    </w:lvl>
    <w:lvl w:ilvl="7" w:tplc="B88ED464">
      <w:numFmt w:val="bullet"/>
      <w:lvlText w:val="•"/>
      <w:lvlJc w:val="left"/>
      <w:pPr>
        <w:ind w:left="7566" w:hanging="361"/>
      </w:pPr>
      <w:rPr>
        <w:rFonts w:hint="default"/>
        <w:lang w:val="en-US" w:eastAsia="en-US" w:bidi="ar-SA"/>
      </w:rPr>
    </w:lvl>
    <w:lvl w:ilvl="8" w:tplc="7F7053EA">
      <w:numFmt w:val="bullet"/>
      <w:lvlText w:val="•"/>
      <w:lvlJc w:val="left"/>
      <w:pPr>
        <w:ind w:left="8524" w:hanging="361"/>
      </w:pPr>
      <w:rPr>
        <w:rFonts w:hint="default"/>
        <w:lang w:val="en-US" w:eastAsia="en-US" w:bidi="ar-SA"/>
      </w:rPr>
    </w:lvl>
  </w:abstractNum>
  <w:abstractNum w:abstractNumId="15" w15:restartNumberingAfterBreak="0">
    <w:nsid w:val="635C0A94"/>
    <w:multiLevelType w:val="multilevel"/>
    <w:tmpl w:val="0CF447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left"/>
      <w:pPr>
        <w:ind w:left="2160" w:hanging="360"/>
      </w:pPr>
      <w:rPr>
        <w:rFonts w:ascii="Arial" w:hAnsi="Arial" w:hint="default"/>
        <w:sz w:val="22"/>
      </w:rPr>
    </w:lvl>
    <w:lvl w:ilvl="3">
      <w:start w:val="1"/>
      <w:numFmt w:val="lowerLetter"/>
      <w:lvlText w:val="%4."/>
      <w:lvlJc w:val="left"/>
      <w:pPr>
        <w:ind w:left="2880" w:hanging="360"/>
      </w:pPr>
      <w:rPr>
        <w:rFonts w:ascii="Arial" w:hAnsi="Arial" w:hint="default"/>
      </w:rPr>
    </w:lvl>
    <w:lvl w:ilvl="4">
      <w:start w:val="1"/>
      <w:numFmt w:val="lowerRoman"/>
      <w:lvlText w:val="%5)"/>
      <w:lvlJc w:val="left"/>
      <w:pPr>
        <w:ind w:left="3600" w:hanging="360"/>
      </w:pPr>
      <w:rPr>
        <w:rFonts w:ascii="Arial" w:hAnsi="Arial" w:hint="default"/>
      </w:rPr>
    </w:lvl>
    <w:lvl w:ilvl="5">
      <w:start w:val="1"/>
      <w:numFmt w:val="lowerLetter"/>
      <w:lvlText w:val="%6)"/>
      <w:lvlJc w:val="left"/>
      <w:pPr>
        <w:ind w:left="4320" w:hanging="360"/>
      </w:pPr>
      <w:rPr>
        <w:rFonts w:ascii="Calibri" w:hAnsi="Calibri" w:hint="default"/>
      </w:rPr>
    </w:lvl>
    <w:lvl w:ilvl="6">
      <w:start w:val="1"/>
      <w:numFmt w:val="decimal"/>
      <w:lvlText w:val="%7)"/>
      <w:lvlJc w:val="left"/>
      <w:pPr>
        <w:ind w:left="5040" w:hanging="360"/>
      </w:pPr>
      <w:rPr>
        <w:rFonts w:ascii="Arial" w:hAnsi="Arial" w:hint="default"/>
      </w:rPr>
    </w:lvl>
    <w:lvl w:ilvl="7">
      <w:start w:val="1"/>
      <w:numFmt w:val="bullet"/>
      <w:lvlText w:val=""/>
      <w:lvlJc w:val="left"/>
      <w:pPr>
        <w:ind w:left="5760" w:hanging="360"/>
      </w:pPr>
      <w:rPr>
        <w:rFonts w:ascii="Symbol" w:hAnsi="Symbol" w:hint="default"/>
      </w:rPr>
    </w:lvl>
    <w:lvl w:ilvl="8">
      <w:start w:val="1"/>
      <w:numFmt w:val="bullet"/>
      <w:lvlText w:val="o"/>
      <w:lvlJc w:val="left"/>
      <w:pPr>
        <w:ind w:left="6480" w:hanging="360"/>
      </w:pPr>
      <w:rPr>
        <w:rFonts w:ascii="Courier New" w:hAnsi="Courier New" w:hint="default"/>
      </w:rPr>
    </w:lvl>
  </w:abstractNum>
  <w:abstractNum w:abstractNumId="16" w15:restartNumberingAfterBreak="0">
    <w:nsid w:val="640277A7"/>
    <w:multiLevelType w:val="multilevel"/>
    <w:tmpl w:val="CABAFB42"/>
    <w:lvl w:ilvl="0">
      <w:start w:val="1"/>
      <w:numFmt w:val="decimal"/>
      <w:pStyle w:val="FRliststyle2"/>
      <w:suff w:val="space"/>
      <w:lvlText w:val="(%1)"/>
      <w:lvlJc w:val="left"/>
      <w:pPr>
        <w:ind w:left="720" w:hanging="360"/>
      </w:pPr>
      <w:rPr>
        <w:rFonts w:asciiTheme="minorHAnsi" w:eastAsiaTheme="minorHAnsi" w:hAnsiTheme="minorHAnsi" w:cstheme="minorBidi"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suff w:val="space"/>
      <w:lvlText w:val="(%2)"/>
      <w:lvlJc w:val="left"/>
      <w:pPr>
        <w:ind w:left="1440" w:hanging="360"/>
      </w:pPr>
      <w:rPr>
        <w:rFonts w:hint="default"/>
      </w:rPr>
    </w:lvl>
    <w:lvl w:ilvl="2">
      <w:start w:val="1"/>
      <w:numFmt w:val="lowerRoman"/>
      <w:suff w:val="space"/>
      <w:lvlText w:val="(%3)"/>
      <w:lvlJc w:val="left"/>
      <w:pPr>
        <w:ind w:left="2160" w:hanging="360"/>
      </w:pPr>
      <w:rPr>
        <w:rFonts w:asciiTheme="minorHAnsi" w:eastAsiaTheme="minorHAnsi" w:hAnsiTheme="minorHAnsi" w:cstheme="minorBidi"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lowerLetter"/>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bullet"/>
      <w:lvlText w:val="o"/>
      <w:lvlJc w:val="left"/>
      <w:pPr>
        <w:ind w:left="6480" w:hanging="360"/>
      </w:pPr>
      <w:rPr>
        <w:rFonts w:ascii="Courier New" w:hAnsi="Courier New" w:hint="default"/>
      </w:rPr>
    </w:lvl>
  </w:abstractNum>
  <w:abstractNum w:abstractNumId="17" w15:restartNumberingAfterBreak="0">
    <w:nsid w:val="64D806C7"/>
    <w:multiLevelType w:val="multilevel"/>
    <w:tmpl w:val="595E08B0"/>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ascii="Arial" w:hAnsi="Arial" w:hint="default"/>
      </w:rPr>
    </w:lvl>
    <w:lvl w:ilvl="2">
      <w:start w:val="1"/>
      <w:numFmt w:val="lowerRoman"/>
      <w:lvlText w:val="%3."/>
      <w:lvlJc w:val="left"/>
      <w:pPr>
        <w:ind w:left="2160" w:hanging="360"/>
      </w:pPr>
      <w:rPr>
        <w:rFonts w:ascii="Arial" w:hAnsi="Arial" w:hint="default"/>
        <w:sz w:val="22"/>
      </w:rPr>
    </w:lvl>
    <w:lvl w:ilvl="3">
      <w:start w:val="1"/>
      <w:numFmt w:val="lowerLetter"/>
      <w:lvlText w:val="%4."/>
      <w:lvlJc w:val="left"/>
      <w:pPr>
        <w:ind w:left="2880" w:hanging="360"/>
      </w:pPr>
      <w:rPr>
        <w:rFonts w:ascii="Arial" w:hAnsi="Arial" w:hint="default"/>
      </w:rPr>
    </w:lvl>
    <w:lvl w:ilvl="4">
      <w:start w:val="1"/>
      <w:numFmt w:val="lowerRoman"/>
      <w:lvlText w:val="%5)"/>
      <w:lvlJc w:val="left"/>
      <w:pPr>
        <w:ind w:left="3600" w:hanging="360"/>
      </w:pPr>
      <w:rPr>
        <w:rFonts w:ascii="Arial" w:hAnsi="Arial" w:hint="default"/>
      </w:rPr>
    </w:lvl>
    <w:lvl w:ilvl="5">
      <w:start w:val="1"/>
      <w:numFmt w:val="lowerLetter"/>
      <w:lvlText w:val="%6)"/>
      <w:lvlJc w:val="left"/>
      <w:pPr>
        <w:ind w:left="4320" w:hanging="360"/>
      </w:pPr>
      <w:rPr>
        <w:rFonts w:ascii="Calibri" w:hAnsi="Calibri" w:hint="default"/>
      </w:rPr>
    </w:lvl>
    <w:lvl w:ilvl="6">
      <w:start w:val="1"/>
      <w:numFmt w:val="decimal"/>
      <w:lvlText w:val="%7)"/>
      <w:lvlJc w:val="left"/>
      <w:pPr>
        <w:ind w:left="5040" w:hanging="360"/>
      </w:pPr>
      <w:rPr>
        <w:rFonts w:ascii="Arial" w:hAnsi="Arial" w:hint="default"/>
      </w:rPr>
    </w:lvl>
    <w:lvl w:ilvl="7">
      <w:start w:val="1"/>
      <w:numFmt w:val="bullet"/>
      <w:lvlText w:val=""/>
      <w:lvlJc w:val="left"/>
      <w:pPr>
        <w:ind w:left="5760" w:hanging="360"/>
      </w:pPr>
      <w:rPr>
        <w:rFonts w:ascii="Symbol" w:hAnsi="Symbol" w:hint="default"/>
      </w:rPr>
    </w:lvl>
    <w:lvl w:ilvl="8">
      <w:start w:val="1"/>
      <w:numFmt w:val="bullet"/>
      <w:lvlText w:val="o"/>
      <w:lvlJc w:val="left"/>
      <w:pPr>
        <w:ind w:left="6480" w:hanging="360"/>
      </w:pPr>
      <w:rPr>
        <w:rFonts w:ascii="Courier New" w:hAnsi="Courier New" w:hint="default"/>
      </w:rPr>
    </w:lvl>
  </w:abstractNum>
  <w:abstractNum w:abstractNumId="18" w15:restartNumberingAfterBreak="0">
    <w:nsid w:val="66E70959"/>
    <w:multiLevelType w:val="multilevel"/>
    <w:tmpl w:val="966C2D82"/>
    <w:lvl w:ilvl="0">
      <w:start w:val="1"/>
      <w:numFmt w:val="decimal"/>
      <w:pStyle w:val="Heading1"/>
      <w:suff w:val="space"/>
      <w:lvlText w:val="%1.0"/>
      <w:lvlJc w:val="left"/>
      <w:pPr>
        <w:ind w:left="0" w:firstLine="0"/>
      </w:pPr>
      <w:rPr>
        <w:rFonts w:ascii="Franklin Gothic Book" w:hAnsi="Franklin Gothic Book" w:hint="default"/>
        <w:b/>
        <w:i w:val="0"/>
        <w:color w:val="202452" w:themeColor="text2"/>
        <w:sz w:val="44"/>
      </w:rPr>
    </w:lvl>
    <w:lvl w:ilvl="1">
      <w:start w:val="1"/>
      <w:numFmt w:val="decimal"/>
      <w:pStyle w:val="Heading2"/>
      <w:suff w:val="space"/>
      <w:lvlText w:val="%1.%2"/>
      <w:lvlJc w:val="left"/>
      <w:pPr>
        <w:ind w:left="2880" w:firstLine="0"/>
      </w:pPr>
      <w:rPr>
        <w:rFonts w:ascii="Franklin Gothic Book" w:hAnsi="Franklin Gothic Book" w:hint="default"/>
        <w:color w:val="202452" w:themeColor="text2"/>
        <w:sz w:val="40"/>
      </w:rPr>
    </w:lvl>
    <w:lvl w:ilvl="2">
      <w:start w:val="1"/>
      <w:numFmt w:val="decimal"/>
      <w:pStyle w:val="Heading3"/>
      <w:suff w:val="space"/>
      <w:lvlText w:val="%1.%2.%3"/>
      <w:lvlJc w:val="left"/>
      <w:pPr>
        <w:ind w:left="810" w:firstLine="0"/>
      </w:pPr>
      <w:rPr>
        <w:rFonts w:ascii="Franklin Gothic Book" w:hAnsi="Franklin Gothic Book" w:hint="default"/>
        <w:b w:val="0"/>
        <w:bCs w:val="0"/>
        <w:color w:val="202452" w:themeColor="text2"/>
        <w:sz w:val="36"/>
      </w:rPr>
    </w:lvl>
    <w:lvl w:ilvl="3">
      <w:start w:val="1"/>
      <w:numFmt w:val="decimal"/>
      <w:pStyle w:val="Heading4"/>
      <w:suff w:val="space"/>
      <w:lvlText w:val="%1.%2.%3.%4"/>
      <w:lvlJc w:val="left"/>
      <w:pPr>
        <w:ind w:left="0" w:firstLine="0"/>
      </w:pPr>
      <w:rPr>
        <w:rFonts w:ascii="Franklin Gothic Book" w:hAnsi="Franklin Gothic Book" w:hint="default"/>
        <w:b/>
        <w:i w:val="0"/>
        <w:color w:val="202452" w:themeColor="text2"/>
        <w:sz w:val="28"/>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6EFC11C4"/>
    <w:multiLevelType w:val="hybridMultilevel"/>
    <w:tmpl w:val="3B26A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5D493B"/>
    <w:multiLevelType w:val="hybridMultilevel"/>
    <w:tmpl w:val="5F8E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157BCB"/>
    <w:multiLevelType w:val="multilevel"/>
    <w:tmpl w:val="BD028CD0"/>
    <w:lvl w:ilvl="0">
      <w:start w:val="1"/>
      <w:numFmt w:val="bullet"/>
      <w:pStyle w:val="Bullet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79615213">
    <w:abstractNumId w:val="0"/>
  </w:num>
  <w:num w:numId="2" w16cid:durableId="230427120">
    <w:abstractNumId w:val="15"/>
  </w:num>
  <w:num w:numId="3" w16cid:durableId="1841850607">
    <w:abstractNumId w:val="12"/>
  </w:num>
  <w:num w:numId="4" w16cid:durableId="1627465507">
    <w:abstractNumId w:val="18"/>
  </w:num>
  <w:num w:numId="5" w16cid:durableId="309529556">
    <w:abstractNumId w:val="16"/>
  </w:num>
  <w:num w:numId="6" w16cid:durableId="839928943">
    <w:abstractNumId w:val="21"/>
  </w:num>
  <w:num w:numId="7" w16cid:durableId="627708697">
    <w:abstractNumId w:val="15"/>
  </w:num>
  <w:num w:numId="8" w16cid:durableId="9016746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66928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13040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650180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68112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1219231">
    <w:abstractNumId w:val="15"/>
  </w:num>
  <w:num w:numId="14" w16cid:durableId="1088234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30656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23957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4912295">
    <w:abstractNumId w:val="11"/>
  </w:num>
  <w:num w:numId="18" w16cid:durableId="1259484876">
    <w:abstractNumId w:val="6"/>
  </w:num>
  <w:num w:numId="19" w16cid:durableId="153689712">
    <w:abstractNumId w:val="21"/>
    <w:lvlOverride w:ilvl="0">
      <w:lvl w:ilvl="0">
        <w:start w:val="1"/>
        <w:numFmt w:val="bullet"/>
        <w:pStyle w:val="BulletList"/>
        <w:lvlText w:val=""/>
        <w:lvlJc w:val="left"/>
        <w:pPr>
          <w:ind w:left="720" w:hanging="432"/>
        </w:pPr>
        <w:rPr>
          <w:rFonts w:ascii="Symbol" w:hAnsi="Symbol" w:hint="default"/>
        </w:rPr>
      </w:lvl>
    </w:lvlOverride>
    <w:lvlOverride w:ilvl="1">
      <w:lvl w:ilvl="1">
        <w:start w:val="1"/>
        <w:numFmt w:val="bullet"/>
        <w:lvlText w:val="o"/>
        <w:lvlJc w:val="left"/>
        <w:pPr>
          <w:ind w:left="144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8861839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25279017">
    <w:abstractNumId w:val="4"/>
  </w:num>
  <w:num w:numId="22" w16cid:durableId="1397390857">
    <w:abstractNumId w:val="19"/>
  </w:num>
  <w:num w:numId="23" w16cid:durableId="1153840549">
    <w:abstractNumId w:val="17"/>
  </w:num>
  <w:num w:numId="24" w16cid:durableId="742218110">
    <w:abstractNumId w:val="5"/>
  </w:num>
  <w:num w:numId="25" w16cid:durableId="291986922">
    <w:abstractNumId w:val="3"/>
  </w:num>
  <w:num w:numId="26" w16cid:durableId="2781945">
    <w:abstractNumId w:val="14"/>
  </w:num>
  <w:num w:numId="27" w16cid:durableId="1944725533">
    <w:abstractNumId w:val="15"/>
  </w:num>
  <w:num w:numId="28" w16cid:durableId="1728336714">
    <w:abstractNumId w:val="2"/>
  </w:num>
  <w:num w:numId="29" w16cid:durableId="1721438421">
    <w:abstractNumId w:val="18"/>
  </w:num>
  <w:num w:numId="30" w16cid:durableId="1770463649">
    <w:abstractNumId w:val="8"/>
  </w:num>
  <w:num w:numId="31" w16cid:durableId="268586453">
    <w:abstractNumId w:val="18"/>
  </w:num>
  <w:num w:numId="32" w16cid:durableId="1456173837">
    <w:abstractNumId w:val="20"/>
  </w:num>
  <w:num w:numId="33" w16cid:durableId="352419067">
    <w:abstractNumId w:val="18"/>
  </w:num>
  <w:num w:numId="34" w16cid:durableId="287662604">
    <w:abstractNumId w:val="13"/>
  </w:num>
  <w:num w:numId="35" w16cid:durableId="725757081">
    <w:abstractNumId w:val="1"/>
  </w:num>
  <w:num w:numId="36" w16cid:durableId="1496022710">
    <w:abstractNumId w:val="21"/>
  </w:num>
  <w:num w:numId="37" w16cid:durableId="1725791351">
    <w:abstractNumId w:val="18"/>
  </w:num>
  <w:num w:numId="38" w16cid:durableId="856116740">
    <w:abstractNumId w:val="18"/>
  </w:num>
  <w:num w:numId="39" w16cid:durableId="829292653">
    <w:abstractNumId w:val="21"/>
  </w:num>
  <w:num w:numId="40" w16cid:durableId="756679155">
    <w:abstractNumId w:val="18"/>
  </w:num>
  <w:num w:numId="41" w16cid:durableId="1118136661">
    <w:abstractNumId w:val="18"/>
  </w:num>
  <w:num w:numId="42" w16cid:durableId="1295138035">
    <w:abstractNumId w:val="18"/>
  </w:num>
  <w:num w:numId="43" w16cid:durableId="2096897743">
    <w:abstractNumId w:val="7"/>
  </w:num>
  <w:num w:numId="44" w16cid:durableId="554395029">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397"/>
    <w:rsid w:val="00000080"/>
    <w:rsid w:val="0000011B"/>
    <w:rsid w:val="000002E3"/>
    <w:rsid w:val="00000481"/>
    <w:rsid w:val="000004EF"/>
    <w:rsid w:val="0000070D"/>
    <w:rsid w:val="00000C75"/>
    <w:rsid w:val="00000F42"/>
    <w:rsid w:val="0000107E"/>
    <w:rsid w:val="000011B7"/>
    <w:rsid w:val="00001F6F"/>
    <w:rsid w:val="00002694"/>
    <w:rsid w:val="00002C5C"/>
    <w:rsid w:val="0000338B"/>
    <w:rsid w:val="00003434"/>
    <w:rsid w:val="00003829"/>
    <w:rsid w:val="00003918"/>
    <w:rsid w:val="000039D1"/>
    <w:rsid w:val="00003DFB"/>
    <w:rsid w:val="00003ED7"/>
    <w:rsid w:val="00004418"/>
    <w:rsid w:val="0000444E"/>
    <w:rsid w:val="00004AFE"/>
    <w:rsid w:val="00004B5D"/>
    <w:rsid w:val="00004E04"/>
    <w:rsid w:val="00005078"/>
    <w:rsid w:val="00005386"/>
    <w:rsid w:val="0000649B"/>
    <w:rsid w:val="00006F94"/>
    <w:rsid w:val="00007783"/>
    <w:rsid w:val="0000790D"/>
    <w:rsid w:val="00011494"/>
    <w:rsid w:val="000115D7"/>
    <w:rsid w:val="000118AE"/>
    <w:rsid w:val="000118C9"/>
    <w:rsid w:val="00011A69"/>
    <w:rsid w:val="00011D10"/>
    <w:rsid w:val="00012056"/>
    <w:rsid w:val="00012809"/>
    <w:rsid w:val="00012AEA"/>
    <w:rsid w:val="000132DE"/>
    <w:rsid w:val="00013321"/>
    <w:rsid w:val="000138E8"/>
    <w:rsid w:val="00014382"/>
    <w:rsid w:val="0001450B"/>
    <w:rsid w:val="00014DA9"/>
    <w:rsid w:val="0001506E"/>
    <w:rsid w:val="0001587D"/>
    <w:rsid w:val="000160D3"/>
    <w:rsid w:val="00016379"/>
    <w:rsid w:val="00016730"/>
    <w:rsid w:val="00016BD4"/>
    <w:rsid w:val="00016DF8"/>
    <w:rsid w:val="00017104"/>
    <w:rsid w:val="000204A4"/>
    <w:rsid w:val="00020737"/>
    <w:rsid w:val="000210CC"/>
    <w:rsid w:val="000217C3"/>
    <w:rsid w:val="000218B6"/>
    <w:rsid w:val="00021D67"/>
    <w:rsid w:val="00021DA7"/>
    <w:rsid w:val="000226BE"/>
    <w:rsid w:val="000227DF"/>
    <w:rsid w:val="00022CBB"/>
    <w:rsid w:val="00023185"/>
    <w:rsid w:val="000234C5"/>
    <w:rsid w:val="000234E7"/>
    <w:rsid w:val="00023674"/>
    <w:rsid w:val="00023971"/>
    <w:rsid w:val="00023E22"/>
    <w:rsid w:val="00023F2D"/>
    <w:rsid w:val="000243BC"/>
    <w:rsid w:val="00024A16"/>
    <w:rsid w:val="00024A29"/>
    <w:rsid w:val="00024A3F"/>
    <w:rsid w:val="000252FE"/>
    <w:rsid w:val="000253A6"/>
    <w:rsid w:val="000258B4"/>
    <w:rsid w:val="00025E7C"/>
    <w:rsid w:val="00026750"/>
    <w:rsid w:val="00026811"/>
    <w:rsid w:val="000268C7"/>
    <w:rsid w:val="000269E6"/>
    <w:rsid w:val="0002727D"/>
    <w:rsid w:val="00027781"/>
    <w:rsid w:val="000277CD"/>
    <w:rsid w:val="00027D5D"/>
    <w:rsid w:val="00030056"/>
    <w:rsid w:val="000300A0"/>
    <w:rsid w:val="00030164"/>
    <w:rsid w:val="00030363"/>
    <w:rsid w:val="000307FA"/>
    <w:rsid w:val="00030922"/>
    <w:rsid w:val="000309BD"/>
    <w:rsid w:val="00030B8C"/>
    <w:rsid w:val="00030FBD"/>
    <w:rsid w:val="000319C5"/>
    <w:rsid w:val="00031BB1"/>
    <w:rsid w:val="00031C6E"/>
    <w:rsid w:val="00031DD9"/>
    <w:rsid w:val="000320FB"/>
    <w:rsid w:val="00032364"/>
    <w:rsid w:val="000325F7"/>
    <w:rsid w:val="00032D50"/>
    <w:rsid w:val="00033108"/>
    <w:rsid w:val="00033D17"/>
    <w:rsid w:val="00033D50"/>
    <w:rsid w:val="00033FBF"/>
    <w:rsid w:val="00034D9B"/>
    <w:rsid w:val="000350BE"/>
    <w:rsid w:val="000357FE"/>
    <w:rsid w:val="00035B63"/>
    <w:rsid w:val="00035E6E"/>
    <w:rsid w:val="0003616A"/>
    <w:rsid w:val="00036A59"/>
    <w:rsid w:val="00036F13"/>
    <w:rsid w:val="00037C81"/>
    <w:rsid w:val="00037D5A"/>
    <w:rsid w:val="00040701"/>
    <w:rsid w:val="00040C30"/>
    <w:rsid w:val="000413BA"/>
    <w:rsid w:val="00041563"/>
    <w:rsid w:val="0004162A"/>
    <w:rsid w:val="00041E39"/>
    <w:rsid w:val="000426D0"/>
    <w:rsid w:val="00042736"/>
    <w:rsid w:val="00042E36"/>
    <w:rsid w:val="000433C5"/>
    <w:rsid w:val="00043448"/>
    <w:rsid w:val="00043DF7"/>
    <w:rsid w:val="00043F9D"/>
    <w:rsid w:val="000445DB"/>
    <w:rsid w:val="000449DE"/>
    <w:rsid w:val="00044C4C"/>
    <w:rsid w:val="00044DF5"/>
    <w:rsid w:val="000451D8"/>
    <w:rsid w:val="000451EB"/>
    <w:rsid w:val="00045958"/>
    <w:rsid w:val="000465BB"/>
    <w:rsid w:val="00046785"/>
    <w:rsid w:val="00046E7A"/>
    <w:rsid w:val="00046FDE"/>
    <w:rsid w:val="00047090"/>
    <w:rsid w:val="00047970"/>
    <w:rsid w:val="00047CE0"/>
    <w:rsid w:val="00047E14"/>
    <w:rsid w:val="000513C5"/>
    <w:rsid w:val="000516C3"/>
    <w:rsid w:val="00051BE8"/>
    <w:rsid w:val="000526D3"/>
    <w:rsid w:val="00052BF0"/>
    <w:rsid w:val="00052C44"/>
    <w:rsid w:val="000530C3"/>
    <w:rsid w:val="00053977"/>
    <w:rsid w:val="00053FEF"/>
    <w:rsid w:val="000545B9"/>
    <w:rsid w:val="00054CCD"/>
    <w:rsid w:val="000552E6"/>
    <w:rsid w:val="000556A9"/>
    <w:rsid w:val="00055A52"/>
    <w:rsid w:val="00055E8F"/>
    <w:rsid w:val="0005607F"/>
    <w:rsid w:val="00056A72"/>
    <w:rsid w:val="00056AF1"/>
    <w:rsid w:val="00057B70"/>
    <w:rsid w:val="00057CD6"/>
    <w:rsid w:val="00057DD7"/>
    <w:rsid w:val="0006050F"/>
    <w:rsid w:val="000606CE"/>
    <w:rsid w:val="00061373"/>
    <w:rsid w:val="00061462"/>
    <w:rsid w:val="00061B53"/>
    <w:rsid w:val="00061EE0"/>
    <w:rsid w:val="00062816"/>
    <w:rsid w:val="00062A07"/>
    <w:rsid w:val="00062F25"/>
    <w:rsid w:val="00063156"/>
    <w:rsid w:val="000634AA"/>
    <w:rsid w:val="000636F7"/>
    <w:rsid w:val="00063733"/>
    <w:rsid w:val="00063851"/>
    <w:rsid w:val="000639F4"/>
    <w:rsid w:val="00063D8D"/>
    <w:rsid w:val="00064038"/>
    <w:rsid w:val="0006439B"/>
    <w:rsid w:val="00064C90"/>
    <w:rsid w:val="00064EF5"/>
    <w:rsid w:val="0006524C"/>
    <w:rsid w:val="000655B2"/>
    <w:rsid w:val="00065900"/>
    <w:rsid w:val="00065C28"/>
    <w:rsid w:val="00065DFE"/>
    <w:rsid w:val="00065E74"/>
    <w:rsid w:val="000662FD"/>
    <w:rsid w:val="0006688A"/>
    <w:rsid w:val="00066C34"/>
    <w:rsid w:val="0006707C"/>
    <w:rsid w:val="00067538"/>
    <w:rsid w:val="0006780A"/>
    <w:rsid w:val="00067ECA"/>
    <w:rsid w:val="000708E7"/>
    <w:rsid w:val="000709F2"/>
    <w:rsid w:val="00070C19"/>
    <w:rsid w:val="0007107D"/>
    <w:rsid w:val="000717A0"/>
    <w:rsid w:val="000719F0"/>
    <w:rsid w:val="00071BF6"/>
    <w:rsid w:val="00071D74"/>
    <w:rsid w:val="000720E2"/>
    <w:rsid w:val="00072220"/>
    <w:rsid w:val="00072363"/>
    <w:rsid w:val="000723B4"/>
    <w:rsid w:val="0007285E"/>
    <w:rsid w:val="00072D29"/>
    <w:rsid w:val="000732C8"/>
    <w:rsid w:val="000732DE"/>
    <w:rsid w:val="00073412"/>
    <w:rsid w:val="00073575"/>
    <w:rsid w:val="000738C2"/>
    <w:rsid w:val="00073A92"/>
    <w:rsid w:val="00073D2D"/>
    <w:rsid w:val="00073EAB"/>
    <w:rsid w:val="0007409B"/>
    <w:rsid w:val="000742D2"/>
    <w:rsid w:val="000746AC"/>
    <w:rsid w:val="0007490C"/>
    <w:rsid w:val="00074CF2"/>
    <w:rsid w:val="000752EC"/>
    <w:rsid w:val="00075D33"/>
    <w:rsid w:val="00075FB3"/>
    <w:rsid w:val="000761D2"/>
    <w:rsid w:val="00076275"/>
    <w:rsid w:val="00076382"/>
    <w:rsid w:val="00076A28"/>
    <w:rsid w:val="00076A42"/>
    <w:rsid w:val="0007706A"/>
    <w:rsid w:val="00077AC5"/>
    <w:rsid w:val="0008007F"/>
    <w:rsid w:val="000806F7"/>
    <w:rsid w:val="00080AF3"/>
    <w:rsid w:val="00080D33"/>
    <w:rsid w:val="00080FC2"/>
    <w:rsid w:val="00081630"/>
    <w:rsid w:val="00081B89"/>
    <w:rsid w:val="00081EE8"/>
    <w:rsid w:val="00082812"/>
    <w:rsid w:val="000833AF"/>
    <w:rsid w:val="00083626"/>
    <w:rsid w:val="0008382F"/>
    <w:rsid w:val="00083832"/>
    <w:rsid w:val="000838CB"/>
    <w:rsid w:val="00083B5A"/>
    <w:rsid w:val="00083D13"/>
    <w:rsid w:val="000843CE"/>
    <w:rsid w:val="00084B94"/>
    <w:rsid w:val="0008525C"/>
    <w:rsid w:val="00085A70"/>
    <w:rsid w:val="00086756"/>
    <w:rsid w:val="00086CAA"/>
    <w:rsid w:val="00087234"/>
    <w:rsid w:val="00087852"/>
    <w:rsid w:val="00087869"/>
    <w:rsid w:val="00087B69"/>
    <w:rsid w:val="00090908"/>
    <w:rsid w:val="00090D7E"/>
    <w:rsid w:val="00091273"/>
    <w:rsid w:val="00091AD4"/>
    <w:rsid w:val="00091BEF"/>
    <w:rsid w:val="0009276F"/>
    <w:rsid w:val="00093104"/>
    <w:rsid w:val="000935D7"/>
    <w:rsid w:val="000939FB"/>
    <w:rsid w:val="00093B65"/>
    <w:rsid w:val="00094689"/>
    <w:rsid w:val="00095325"/>
    <w:rsid w:val="00095402"/>
    <w:rsid w:val="00095404"/>
    <w:rsid w:val="00095953"/>
    <w:rsid w:val="00096532"/>
    <w:rsid w:val="0009666A"/>
    <w:rsid w:val="00096883"/>
    <w:rsid w:val="00096957"/>
    <w:rsid w:val="00096C1C"/>
    <w:rsid w:val="00096CC4"/>
    <w:rsid w:val="000979D8"/>
    <w:rsid w:val="00097C30"/>
    <w:rsid w:val="00097C8F"/>
    <w:rsid w:val="00097E93"/>
    <w:rsid w:val="00097EB4"/>
    <w:rsid w:val="00097F7C"/>
    <w:rsid w:val="000A000A"/>
    <w:rsid w:val="000A0163"/>
    <w:rsid w:val="000A03E9"/>
    <w:rsid w:val="000A057C"/>
    <w:rsid w:val="000A0CD8"/>
    <w:rsid w:val="000A0ED4"/>
    <w:rsid w:val="000A115B"/>
    <w:rsid w:val="000A1537"/>
    <w:rsid w:val="000A1712"/>
    <w:rsid w:val="000A185A"/>
    <w:rsid w:val="000A1DAE"/>
    <w:rsid w:val="000A2256"/>
    <w:rsid w:val="000A2A8B"/>
    <w:rsid w:val="000A2FA4"/>
    <w:rsid w:val="000A2FCA"/>
    <w:rsid w:val="000A3829"/>
    <w:rsid w:val="000A3BFE"/>
    <w:rsid w:val="000A3CA9"/>
    <w:rsid w:val="000A3E70"/>
    <w:rsid w:val="000A40B9"/>
    <w:rsid w:val="000A4737"/>
    <w:rsid w:val="000A4E23"/>
    <w:rsid w:val="000A597B"/>
    <w:rsid w:val="000A5A33"/>
    <w:rsid w:val="000A5CFB"/>
    <w:rsid w:val="000A5DAB"/>
    <w:rsid w:val="000A654C"/>
    <w:rsid w:val="000A673B"/>
    <w:rsid w:val="000A6D1E"/>
    <w:rsid w:val="000A6FF4"/>
    <w:rsid w:val="000A7ACA"/>
    <w:rsid w:val="000A7EC8"/>
    <w:rsid w:val="000B030A"/>
    <w:rsid w:val="000B044A"/>
    <w:rsid w:val="000B0608"/>
    <w:rsid w:val="000B0620"/>
    <w:rsid w:val="000B08C6"/>
    <w:rsid w:val="000B12E4"/>
    <w:rsid w:val="000B1E44"/>
    <w:rsid w:val="000B203E"/>
    <w:rsid w:val="000B206E"/>
    <w:rsid w:val="000B213A"/>
    <w:rsid w:val="000B22C2"/>
    <w:rsid w:val="000B24C7"/>
    <w:rsid w:val="000B2C4E"/>
    <w:rsid w:val="000B3508"/>
    <w:rsid w:val="000B3D84"/>
    <w:rsid w:val="000B3FDC"/>
    <w:rsid w:val="000B47D6"/>
    <w:rsid w:val="000B4ACC"/>
    <w:rsid w:val="000B4B0F"/>
    <w:rsid w:val="000B4D58"/>
    <w:rsid w:val="000B5017"/>
    <w:rsid w:val="000B5097"/>
    <w:rsid w:val="000B51A1"/>
    <w:rsid w:val="000B5776"/>
    <w:rsid w:val="000B5C51"/>
    <w:rsid w:val="000B5D6D"/>
    <w:rsid w:val="000B66B2"/>
    <w:rsid w:val="000B67CE"/>
    <w:rsid w:val="000B6808"/>
    <w:rsid w:val="000B6B54"/>
    <w:rsid w:val="000B6BE3"/>
    <w:rsid w:val="000B72F1"/>
    <w:rsid w:val="000B751C"/>
    <w:rsid w:val="000B79CA"/>
    <w:rsid w:val="000B7E57"/>
    <w:rsid w:val="000C0292"/>
    <w:rsid w:val="000C069E"/>
    <w:rsid w:val="000C06C2"/>
    <w:rsid w:val="000C06F0"/>
    <w:rsid w:val="000C1341"/>
    <w:rsid w:val="000C162E"/>
    <w:rsid w:val="000C19D0"/>
    <w:rsid w:val="000C1AF2"/>
    <w:rsid w:val="000C1B89"/>
    <w:rsid w:val="000C233D"/>
    <w:rsid w:val="000C2C78"/>
    <w:rsid w:val="000C2D86"/>
    <w:rsid w:val="000C37A3"/>
    <w:rsid w:val="000C397C"/>
    <w:rsid w:val="000C397D"/>
    <w:rsid w:val="000C3C28"/>
    <w:rsid w:val="000C3F32"/>
    <w:rsid w:val="000C488E"/>
    <w:rsid w:val="000C492A"/>
    <w:rsid w:val="000C4936"/>
    <w:rsid w:val="000C4E1C"/>
    <w:rsid w:val="000C57A7"/>
    <w:rsid w:val="000C5A9E"/>
    <w:rsid w:val="000C6652"/>
    <w:rsid w:val="000C6A73"/>
    <w:rsid w:val="000C6BDC"/>
    <w:rsid w:val="000C6DDB"/>
    <w:rsid w:val="000C7814"/>
    <w:rsid w:val="000D0458"/>
    <w:rsid w:val="000D0CDB"/>
    <w:rsid w:val="000D0D58"/>
    <w:rsid w:val="000D14C3"/>
    <w:rsid w:val="000D1630"/>
    <w:rsid w:val="000D1AAD"/>
    <w:rsid w:val="000D21DB"/>
    <w:rsid w:val="000D2497"/>
    <w:rsid w:val="000D262E"/>
    <w:rsid w:val="000D2DCB"/>
    <w:rsid w:val="000D2FC0"/>
    <w:rsid w:val="000D2FF0"/>
    <w:rsid w:val="000D3193"/>
    <w:rsid w:val="000D326B"/>
    <w:rsid w:val="000D32FD"/>
    <w:rsid w:val="000D492A"/>
    <w:rsid w:val="000D4EAE"/>
    <w:rsid w:val="000D57D1"/>
    <w:rsid w:val="000D590B"/>
    <w:rsid w:val="000D59FB"/>
    <w:rsid w:val="000D5CE8"/>
    <w:rsid w:val="000D6816"/>
    <w:rsid w:val="000D68B9"/>
    <w:rsid w:val="000D732D"/>
    <w:rsid w:val="000D7458"/>
    <w:rsid w:val="000D74CD"/>
    <w:rsid w:val="000D75D6"/>
    <w:rsid w:val="000D7BD4"/>
    <w:rsid w:val="000E0CAF"/>
    <w:rsid w:val="000E1205"/>
    <w:rsid w:val="000E161F"/>
    <w:rsid w:val="000E16A3"/>
    <w:rsid w:val="000E172F"/>
    <w:rsid w:val="000E1A04"/>
    <w:rsid w:val="000E1B5D"/>
    <w:rsid w:val="000E1CCB"/>
    <w:rsid w:val="000E1FDE"/>
    <w:rsid w:val="000E20BD"/>
    <w:rsid w:val="000E2368"/>
    <w:rsid w:val="000E2A3D"/>
    <w:rsid w:val="000E2A3F"/>
    <w:rsid w:val="000E2B43"/>
    <w:rsid w:val="000E2C19"/>
    <w:rsid w:val="000E324A"/>
    <w:rsid w:val="000E3896"/>
    <w:rsid w:val="000E3C0D"/>
    <w:rsid w:val="000E3D10"/>
    <w:rsid w:val="000E3F0E"/>
    <w:rsid w:val="000E4394"/>
    <w:rsid w:val="000E4412"/>
    <w:rsid w:val="000E48AE"/>
    <w:rsid w:val="000E48BB"/>
    <w:rsid w:val="000E4A53"/>
    <w:rsid w:val="000E4CBA"/>
    <w:rsid w:val="000E4ECD"/>
    <w:rsid w:val="000E5286"/>
    <w:rsid w:val="000E5A49"/>
    <w:rsid w:val="000E5F32"/>
    <w:rsid w:val="000E61FC"/>
    <w:rsid w:val="000E7133"/>
    <w:rsid w:val="000E71E8"/>
    <w:rsid w:val="000E73B7"/>
    <w:rsid w:val="000E7C54"/>
    <w:rsid w:val="000E7EFE"/>
    <w:rsid w:val="000F01C4"/>
    <w:rsid w:val="000F0F9D"/>
    <w:rsid w:val="000F116D"/>
    <w:rsid w:val="000F11E8"/>
    <w:rsid w:val="000F126F"/>
    <w:rsid w:val="000F160D"/>
    <w:rsid w:val="000F1643"/>
    <w:rsid w:val="000F16B2"/>
    <w:rsid w:val="000F1A55"/>
    <w:rsid w:val="000F1C7A"/>
    <w:rsid w:val="000F1DF9"/>
    <w:rsid w:val="000F1FDE"/>
    <w:rsid w:val="000F2110"/>
    <w:rsid w:val="000F249C"/>
    <w:rsid w:val="000F2E11"/>
    <w:rsid w:val="000F3111"/>
    <w:rsid w:val="000F31C0"/>
    <w:rsid w:val="000F320A"/>
    <w:rsid w:val="000F36EF"/>
    <w:rsid w:val="000F37EF"/>
    <w:rsid w:val="000F3D68"/>
    <w:rsid w:val="000F45B2"/>
    <w:rsid w:val="000F4E37"/>
    <w:rsid w:val="000F516E"/>
    <w:rsid w:val="000F6162"/>
    <w:rsid w:val="000F6A8F"/>
    <w:rsid w:val="000F6FC2"/>
    <w:rsid w:val="000F7213"/>
    <w:rsid w:val="000F725F"/>
    <w:rsid w:val="000F7304"/>
    <w:rsid w:val="000F74E5"/>
    <w:rsid w:val="000F7A86"/>
    <w:rsid w:val="000F7CE1"/>
    <w:rsid w:val="00100172"/>
    <w:rsid w:val="00100192"/>
    <w:rsid w:val="00100A0D"/>
    <w:rsid w:val="00100DA6"/>
    <w:rsid w:val="00101321"/>
    <w:rsid w:val="00101332"/>
    <w:rsid w:val="00101632"/>
    <w:rsid w:val="00101DF0"/>
    <w:rsid w:val="00101E05"/>
    <w:rsid w:val="00102088"/>
    <w:rsid w:val="001020DA"/>
    <w:rsid w:val="0010216D"/>
    <w:rsid w:val="001021AD"/>
    <w:rsid w:val="001027DD"/>
    <w:rsid w:val="0010282E"/>
    <w:rsid w:val="001028AD"/>
    <w:rsid w:val="001037FD"/>
    <w:rsid w:val="00103A05"/>
    <w:rsid w:val="001048BD"/>
    <w:rsid w:val="001048F9"/>
    <w:rsid w:val="00104B35"/>
    <w:rsid w:val="0010512B"/>
    <w:rsid w:val="0010542B"/>
    <w:rsid w:val="00105988"/>
    <w:rsid w:val="00105A13"/>
    <w:rsid w:val="0010614F"/>
    <w:rsid w:val="00106339"/>
    <w:rsid w:val="00106478"/>
    <w:rsid w:val="001067EE"/>
    <w:rsid w:val="00107009"/>
    <w:rsid w:val="00107657"/>
    <w:rsid w:val="00107B54"/>
    <w:rsid w:val="00107CF9"/>
    <w:rsid w:val="001100F6"/>
    <w:rsid w:val="001108FB"/>
    <w:rsid w:val="00110AD3"/>
    <w:rsid w:val="00110BAF"/>
    <w:rsid w:val="001112CC"/>
    <w:rsid w:val="0011144B"/>
    <w:rsid w:val="0011270F"/>
    <w:rsid w:val="001128A4"/>
    <w:rsid w:val="00112968"/>
    <w:rsid w:val="001129E4"/>
    <w:rsid w:val="00112BED"/>
    <w:rsid w:val="00112D8F"/>
    <w:rsid w:val="00112E7C"/>
    <w:rsid w:val="001130F5"/>
    <w:rsid w:val="0011358B"/>
    <w:rsid w:val="001136D4"/>
    <w:rsid w:val="0011388B"/>
    <w:rsid w:val="00114078"/>
    <w:rsid w:val="0011414C"/>
    <w:rsid w:val="00114A46"/>
    <w:rsid w:val="00114A95"/>
    <w:rsid w:val="00115764"/>
    <w:rsid w:val="00115DA9"/>
    <w:rsid w:val="00116255"/>
    <w:rsid w:val="00116AE9"/>
    <w:rsid w:val="00116C22"/>
    <w:rsid w:val="0011738D"/>
    <w:rsid w:val="00117442"/>
    <w:rsid w:val="00117586"/>
    <w:rsid w:val="00117729"/>
    <w:rsid w:val="00117756"/>
    <w:rsid w:val="001179CD"/>
    <w:rsid w:val="00117B2E"/>
    <w:rsid w:val="00117C3C"/>
    <w:rsid w:val="0012099A"/>
    <w:rsid w:val="00120AD3"/>
    <w:rsid w:val="00121342"/>
    <w:rsid w:val="0012180F"/>
    <w:rsid w:val="001218F1"/>
    <w:rsid w:val="00121B22"/>
    <w:rsid w:val="00121B92"/>
    <w:rsid w:val="00121DC4"/>
    <w:rsid w:val="00121E1C"/>
    <w:rsid w:val="00121EA6"/>
    <w:rsid w:val="00121F6A"/>
    <w:rsid w:val="00123086"/>
    <w:rsid w:val="0012379D"/>
    <w:rsid w:val="00124021"/>
    <w:rsid w:val="001247DC"/>
    <w:rsid w:val="00124DBA"/>
    <w:rsid w:val="00124DD2"/>
    <w:rsid w:val="00124FB7"/>
    <w:rsid w:val="001252E0"/>
    <w:rsid w:val="0012532C"/>
    <w:rsid w:val="00125943"/>
    <w:rsid w:val="00125A26"/>
    <w:rsid w:val="00125EEC"/>
    <w:rsid w:val="00126206"/>
    <w:rsid w:val="001264F6"/>
    <w:rsid w:val="0012664C"/>
    <w:rsid w:val="001266E6"/>
    <w:rsid w:val="00126C1E"/>
    <w:rsid w:val="00127831"/>
    <w:rsid w:val="001301C2"/>
    <w:rsid w:val="00130967"/>
    <w:rsid w:val="00130F38"/>
    <w:rsid w:val="001318DD"/>
    <w:rsid w:val="00131E4D"/>
    <w:rsid w:val="00132471"/>
    <w:rsid w:val="001327BF"/>
    <w:rsid w:val="00132B2A"/>
    <w:rsid w:val="0013330F"/>
    <w:rsid w:val="0013376F"/>
    <w:rsid w:val="00133785"/>
    <w:rsid w:val="00133DE2"/>
    <w:rsid w:val="0013460F"/>
    <w:rsid w:val="00135445"/>
    <w:rsid w:val="001355B5"/>
    <w:rsid w:val="00135ABD"/>
    <w:rsid w:val="00136397"/>
    <w:rsid w:val="001363D6"/>
    <w:rsid w:val="001368B6"/>
    <w:rsid w:val="0013722C"/>
    <w:rsid w:val="001373C1"/>
    <w:rsid w:val="0013790B"/>
    <w:rsid w:val="0013793D"/>
    <w:rsid w:val="00137EAE"/>
    <w:rsid w:val="00137ED5"/>
    <w:rsid w:val="0014043E"/>
    <w:rsid w:val="00140508"/>
    <w:rsid w:val="001407BD"/>
    <w:rsid w:val="001409C1"/>
    <w:rsid w:val="00140BF8"/>
    <w:rsid w:val="00140C99"/>
    <w:rsid w:val="00140D5B"/>
    <w:rsid w:val="00140E2A"/>
    <w:rsid w:val="00140E3E"/>
    <w:rsid w:val="00141C03"/>
    <w:rsid w:val="00142395"/>
    <w:rsid w:val="0014314A"/>
    <w:rsid w:val="00143A4F"/>
    <w:rsid w:val="0014407A"/>
    <w:rsid w:val="0014481B"/>
    <w:rsid w:val="00144C9B"/>
    <w:rsid w:val="00144D34"/>
    <w:rsid w:val="00145B26"/>
    <w:rsid w:val="00146A2A"/>
    <w:rsid w:val="00146A90"/>
    <w:rsid w:val="00146AF2"/>
    <w:rsid w:val="00146F99"/>
    <w:rsid w:val="0014752B"/>
    <w:rsid w:val="00147634"/>
    <w:rsid w:val="00147C4E"/>
    <w:rsid w:val="00147CD1"/>
    <w:rsid w:val="001502F8"/>
    <w:rsid w:val="001508BD"/>
    <w:rsid w:val="00150B63"/>
    <w:rsid w:val="001510FA"/>
    <w:rsid w:val="00151F3F"/>
    <w:rsid w:val="0015214F"/>
    <w:rsid w:val="00152F20"/>
    <w:rsid w:val="00152F27"/>
    <w:rsid w:val="001539E8"/>
    <w:rsid w:val="0015433C"/>
    <w:rsid w:val="001546B4"/>
    <w:rsid w:val="00155019"/>
    <w:rsid w:val="00155875"/>
    <w:rsid w:val="001559D7"/>
    <w:rsid w:val="00155BA7"/>
    <w:rsid w:val="00155C2A"/>
    <w:rsid w:val="00155E26"/>
    <w:rsid w:val="001564DD"/>
    <w:rsid w:val="00156907"/>
    <w:rsid w:val="00156BE2"/>
    <w:rsid w:val="00156EAD"/>
    <w:rsid w:val="00156ECD"/>
    <w:rsid w:val="001572E1"/>
    <w:rsid w:val="00157648"/>
    <w:rsid w:val="00157A11"/>
    <w:rsid w:val="00157C98"/>
    <w:rsid w:val="0016063D"/>
    <w:rsid w:val="001608A5"/>
    <w:rsid w:val="00161093"/>
    <w:rsid w:val="00161446"/>
    <w:rsid w:val="00161925"/>
    <w:rsid w:val="00161961"/>
    <w:rsid w:val="00161AE9"/>
    <w:rsid w:val="00161B40"/>
    <w:rsid w:val="00161DDC"/>
    <w:rsid w:val="00161FC6"/>
    <w:rsid w:val="00162039"/>
    <w:rsid w:val="001623EF"/>
    <w:rsid w:val="00162754"/>
    <w:rsid w:val="00162845"/>
    <w:rsid w:val="00162CAC"/>
    <w:rsid w:val="0016326C"/>
    <w:rsid w:val="0016336B"/>
    <w:rsid w:val="00163676"/>
    <w:rsid w:val="00163959"/>
    <w:rsid w:val="00163CD5"/>
    <w:rsid w:val="00163DA9"/>
    <w:rsid w:val="00164473"/>
    <w:rsid w:val="001648B8"/>
    <w:rsid w:val="00164952"/>
    <w:rsid w:val="001649B5"/>
    <w:rsid w:val="001657D4"/>
    <w:rsid w:val="001662E8"/>
    <w:rsid w:val="00166EE3"/>
    <w:rsid w:val="0016756E"/>
    <w:rsid w:val="0016798F"/>
    <w:rsid w:val="00167E06"/>
    <w:rsid w:val="001701DF"/>
    <w:rsid w:val="0017023C"/>
    <w:rsid w:val="00170912"/>
    <w:rsid w:val="00170A4B"/>
    <w:rsid w:val="00170C6A"/>
    <w:rsid w:val="00170D02"/>
    <w:rsid w:val="00170D24"/>
    <w:rsid w:val="00171305"/>
    <w:rsid w:val="00171A2A"/>
    <w:rsid w:val="00171BA1"/>
    <w:rsid w:val="00171C4B"/>
    <w:rsid w:val="00171CFE"/>
    <w:rsid w:val="0017253A"/>
    <w:rsid w:val="001727C6"/>
    <w:rsid w:val="00172C2D"/>
    <w:rsid w:val="00172D7E"/>
    <w:rsid w:val="00172DF9"/>
    <w:rsid w:val="001737A0"/>
    <w:rsid w:val="001739B0"/>
    <w:rsid w:val="00173C97"/>
    <w:rsid w:val="00173D0B"/>
    <w:rsid w:val="001740A5"/>
    <w:rsid w:val="001741E8"/>
    <w:rsid w:val="00174530"/>
    <w:rsid w:val="00174F57"/>
    <w:rsid w:val="00176124"/>
    <w:rsid w:val="00176B80"/>
    <w:rsid w:val="00176C3E"/>
    <w:rsid w:val="00176ED6"/>
    <w:rsid w:val="001771FD"/>
    <w:rsid w:val="001805EE"/>
    <w:rsid w:val="001808EC"/>
    <w:rsid w:val="00181639"/>
    <w:rsid w:val="00182896"/>
    <w:rsid w:val="00182AE5"/>
    <w:rsid w:val="001832A5"/>
    <w:rsid w:val="00183871"/>
    <w:rsid w:val="00183A12"/>
    <w:rsid w:val="00183C83"/>
    <w:rsid w:val="00183C84"/>
    <w:rsid w:val="00183F85"/>
    <w:rsid w:val="00184350"/>
    <w:rsid w:val="001845A0"/>
    <w:rsid w:val="001848C4"/>
    <w:rsid w:val="00184A67"/>
    <w:rsid w:val="00184D2D"/>
    <w:rsid w:val="00184ED8"/>
    <w:rsid w:val="00185097"/>
    <w:rsid w:val="001852A9"/>
    <w:rsid w:val="0018581F"/>
    <w:rsid w:val="00185CC5"/>
    <w:rsid w:val="001860FE"/>
    <w:rsid w:val="00186489"/>
    <w:rsid w:val="00186A35"/>
    <w:rsid w:val="0018702A"/>
    <w:rsid w:val="00187A87"/>
    <w:rsid w:val="00187E31"/>
    <w:rsid w:val="0019011D"/>
    <w:rsid w:val="00190330"/>
    <w:rsid w:val="001904C5"/>
    <w:rsid w:val="001906B5"/>
    <w:rsid w:val="001908B3"/>
    <w:rsid w:val="00190F7C"/>
    <w:rsid w:val="0019101D"/>
    <w:rsid w:val="001912A2"/>
    <w:rsid w:val="00191D75"/>
    <w:rsid w:val="00192280"/>
    <w:rsid w:val="00192969"/>
    <w:rsid w:val="00192B12"/>
    <w:rsid w:val="00192BD8"/>
    <w:rsid w:val="00192C78"/>
    <w:rsid w:val="00193DAD"/>
    <w:rsid w:val="00193E10"/>
    <w:rsid w:val="00193FBD"/>
    <w:rsid w:val="001940CE"/>
    <w:rsid w:val="0019437A"/>
    <w:rsid w:val="001946E4"/>
    <w:rsid w:val="0019492B"/>
    <w:rsid w:val="00194967"/>
    <w:rsid w:val="00194D57"/>
    <w:rsid w:val="001951F0"/>
    <w:rsid w:val="00195325"/>
    <w:rsid w:val="001954A3"/>
    <w:rsid w:val="00195AC8"/>
    <w:rsid w:val="00196206"/>
    <w:rsid w:val="0019648C"/>
    <w:rsid w:val="00196691"/>
    <w:rsid w:val="00196DC2"/>
    <w:rsid w:val="00196FC6"/>
    <w:rsid w:val="00197294"/>
    <w:rsid w:val="001977CB"/>
    <w:rsid w:val="00197C2A"/>
    <w:rsid w:val="00197E81"/>
    <w:rsid w:val="00197FAE"/>
    <w:rsid w:val="001A0004"/>
    <w:rsid w:val="001A02B5"/>
    <w:rsid w:val="001A06EE"/>
    <w:rsid w:val="001A1219"/>
    <w:rsid w:val="001A1546"/>
    <w:rsid w:val="001A1758"/>
    <w:rsid w:val="001A1BD9"/>
    <w:rsid w:val="001A20A1"/>
    <w:rsid w:val="001A22BA"/>
    <w:rsid w:val="001A2D73"/>
    <w:rsid w:val="001A3049"/>
    <w:rsid w:val="001A3051"/>
    <w:rsid w:val="001A3566"/>
    <w:rsid w:val="001A35AA"/>
    <w:rsid w:val="001A389C"/>
    <w:rsid w:val="001A3D53"/>
    <w:rsid w:val="001A3E39"/>
    <w:rsid w:val="001A3EB2"/>
    <w:rsid w:val="001A3F03"/>
    <w:rsid w:val="001A3F23"/>
    <w:rsid w:val="001A42D7"/>
    <w:rsid w:val="001A4324"/>
    <w:rsid w:val="001A4EE2"/>
    <w:rsid w:val="001A5BF0"/>
    <w:rsid w:val="001A5F9D"/>
    <w:rsid w:val="001A6B10"/>
    <w:rsid w:val="001A6B40"/>
    <w:rsid w:val="001A6DC7"/>
    <w:rsid w:val="001A73E5"/>
    <w:rsid w:val="001A785B"/>
    <w:rsid w:val="001A7BBF"/>
    <w:rsid w:val="001A7FE5"/>
    <w:rsid w:val="001B0093"/>
    <w:rsid w:val="001B05A3"/>
    <w:rsid w:val="001B0735"/>
    <w:rsid w:val="001B0807"/>
    <w:rsid w:val="001B0A1C"/>
    <w:rsid w:val="001B0C0D"/>
    <w:rsid w:val="001B0D41"/>
    <w:rsid w:val="001B0FD6"/>
    <w:rsid w:val="001B1107"/>
    <w:rsid w:val="001B18ED"/>
    <w:rsid w:val="001B1DA9"/>
    <w:rsid w:val="001B207D"/>
    <w:rsid w:val="001B217A"/>
    <w:rsid w:val="001B2428"/>
    <w:rsid w:val="001B283F"/>
    <w:rsid w:val="001B2900"/>
    <w:rsid w:val="001B2BFC"/>
    <w:rsid w:val="001B351B"/>
    <w:rsid w:val="001B3C12"/>
    <w:rsid w:val="001B3C20"/>
    <w:rsid w:val="001B3C38"/>
    <w:rsid w:val="001B4348"/>
    <w:rsid w:val="001B46F6"/>
    <w:rsid w:val="001B4A38"/>
    <w:rsid w:val="001B5339"/>
    <w:rsid w:val="001B536F"/>
    <w:rsid w:val="001B5A96"/>
    <w:rsid w:val="001B5E19"/>
    <w:rsid w:val="001B5FC9"/>
    <w:rsid w:val="001B663F"/>
    <w:rsid w:val="001B67EA"/>
    <w:rsid w:val="001B6BAE"/>
    <w:rsid w:val="001B6FA6"/>
    <w:rsid w:val="001B71BE"/>
    <w:rsid w:val="001B7434"/>
    <w:rsid w:val="001B7B1B"/>
    <w:rsid w:val="001C068F"/>
    <w:rsid w:val="001C08BA"/>
    <w:rsid w:val="001C0FFE"/>
    <w:rsid w:val="001C12E4"/>
    <w:rsid w:val="001C2A17"/>
    <w:rsid w:val="001C2EC0"/>
    <w:rsid w:val="001C3560"/>
    <w:rsid w:val="001C411B"/>
    <w:rsid w:val="001C4477"/>
    <w:rsid w:val="001C4661"/>
    <w:rsid w:val="001C48DE"/>
    <w:rsid w:val="001C4DD5"/>
    <w:rsid w:val="001C524C"/>
    <w:rsid w:val="001C5455"/>
    <w:rsid w:val="001C54BE"/>
    <w:rsid w:val="001C580E"/>
    <w:rsid w:val="001C58B7"/>
    <w:rsid w:val="001C5F8D"/>
    <w:rsid w:val="001C64CA"/>
    <w:rsid w:val="001C6560"/>
    <w:rsid w:val="001C7134"/>
    <w:rsid w:val="001C7ED7"/>
    <w:rsid w:val="001D09FD"/>
    <w:rsid w:val="001D0B18"/>
    <w:rsid w:val="001D0DEA"/>
    <w:rsid w:val="001D12B6"/>
    <w:rsid w:val="001D18C7"/>
    <w:rsid w:val="001D1F43"/>
    <w:rsid w:val="001D2074"/>
    <w:rsid w:val="001D2EB0"/>
    <w:rsid w:val="001D2F59"/>
    <w:rsid w:val="001D306B"/>
    <w:rsid w:val="001D40D9"/>
    <w:rsid w:val="001D4A8A"/>
    <w:rsid w:val="001D4FA3"/>
    <w:rsid w:val="001D5396"/>
    <w:rsid w:val="001D56F0"/>
    <w:rsid w:val="001D5BC9"/>
    <w:rsid w:val="001D6086"/>
    <w:rsid w:val="001D6E59"/>
    <w:rsid w:val="001D709A"/>
    <w:rsid w:val="001D7999"/>
    <w:rsid w:val="001D7C38"/>
    <w:rsid w:val="001D7EAD"/>
    <w:rsid w:val="001D7F6B"/>
    <w:rsid w:val="001E0049"/>
    <w:rsid w:val="001E0570"/>
    <w:rsid w:val="001E0BF9"/>
    <w:rsid w:val="001E0E60"/>
    <w:rsid w:val="001E1D52"/>
    <w:rsid w:val="001E25A5"/>
    <w:rsid w:val="001E271D"/>
    <w:rsid w:val="001E2738"/>
    <w:rsid w:val="001E274E"/>
    <w:rsid w:val="001E2A59"/>
    <w:rsid w:val="001E308D"/>
    <w:rsid w:val="001E3130"/>
    <w:rsid w:val="001E318E"/>
    <w:rsid w:val="001E3267"/>
    <w:rsid w:val="001E38DD"/>
    <w:rsid w:val="001E4109"/>
    <w:rsid w:val="001E4C2D"/>
    <w:rsid w:val="001E5081"/>
    <w:rsid w:val="001E5865"/>
    <w:rsid w:val="001E6097"/>
    <w:rsid w:val="001E6631"/>
    <w:rsid w:val="001E6BE6"/>
    <w:rsid w:val="001E6F7A"/>
    <w:rsid w:val="001E7939"/>
    <w:rsid w:val="001E7B4C"/>
    <w:rsid w:val="001F017F"/>
    <w:rsid w:val="001F041B"/>
    <w:rsid w:val="001F062A"/>
    <w:rsid w:val="001F08B1"/>
    <w:rsid w:val="001F0C20"/>
    <w:rsid w:val="001F0D6F"/>
    <w:rsid w:val="001F1581"/>
    <w:rsid w:val="001F1626"/>
    <w:rsid w:val="001F17BE"/>
    <w:rsid w:val="001F190F"/>
    <w:rsid w:val="001F19D2"/>
    <w:rsid w:val="001F1BCF"/>
    <w:rsid w:val="001F1D6D"/>
    <w:rsid w:val="001F236F"/>
    <w:rsid w:val="001F2848"/>
    <w:rsid w:val="001F2E02"/>
    <w:rsid w:val="001F2FE5"/>
    <w:rsid w:val="001F37C8"/>
    <w:rsid w:val="001F3FC3"/>
    <w:rsid w:val="001F424D"/>
    <w:rsid w:val="001F4490"/>
    <w:rsid w:val="001F4B0B"/>
    <w:rsid w:val="001F518B"/>
    <w:rsid w:val="001F51CF"/>
    <w:rsid w:val="001F5355"/>
    <w:rsid w:val="001F60CA"/>
    <w:rsid w:val="001F626B"/>
    <w:rsid w:val="001F62A4"/>
    <w:rsid w:val="001F63AA"/>
    <w:rsid w:val="001F63D9"/>
    <w:rsid w:val="001F6518"/>
    <w:rsid w:val="001F6575"/>
    <w:rsid w:val="001F6583"/>
    <w:rsid w:val="001F67E9"/>
    <w:rsid w:val="001F7264"/>
    <w:rsid w:val="001F7313"/>
    <w:rsid w:val="001F737F"/>
    <w:rsid w:val="001F74F3"/>
    <w:rsid w:val="001F7688"/>
    <w:rsid w:val="001F7AAA"/>
    <w:rsid w:val="00200392"/>
    <w:rsid w:val="002007C3"/>
    <w:rsid w:val="002008E2"/>
    <w:rsid w:val="00200F11"/>
    <w:rsid w:val="002010F5"/>
    <w:rsid w:val="0020124A"/>
    <w:rsid w:val="0020126E"/>
    <w:rsid w:val="00202357"/>
    <w:rsid w:val="00202435"/>
    <w:rsid w:val="00202DD6"/>
    <w:rsid w:val="00202F5A"/>
    <w:rsid w:val="00202F69"/>
    <w:rsid w:val="002033C2"/>
    <w:rsid w:val="00203889"/>
    <w:rsid w:val="00204312"/>
    <w:rsid w:val="00204676"/>
    <w:rsid w:val="0020476B"/>
    <w:rsid w:val="00204899"/>
    <w:rsid w:val="00204CA8"/>
    <w:rsid w:val="00204DE0"/>
    <w:rsid w:val="00204EFE"/>
    <w:rsid w:val="0020502F"/>
    <w:rsid w:val="00205A78"/>
    <w:rsid w:val="00205EAE"/>
    <w:rsid w:val="00205EBF"/>
    <w:rsid w:val="002066CB"/>
    <w:rsid w:val="00206B0B"/>
    <w:rsid w:val="00206C4A"/>
    <w:rsid w:val="00207320"/>
    <w:rsid w:val="002076EC"/>
    <w:rsid w:val="00207A3A"/>
    <w:rsid w:val="00207A9D"/>
    <w:rsid w:val="002100FE"/>
    <w:rsid w:val="002101A3"/>
    <w:rsid w:val="002101F0"/>
    <w:rsid w:val="002104EC"/>
    <w:rsid w:val="00210E82"/>
    <w:rsid w:val="0021169D"/>
    <w:rsid w:val="0021170C"/>
    <w:rsid w:val="00211753"/>
    <w:rsid w:val="002120C8"/>
    <w:rsid w:val="00212847"/>
    <w:rsid w:val="00212B10"/>
    <w:rsid w:val="00212D2F"/>
    <w:rsid w:val="00213717"/>
    <w:rsid w:val="00213747"/>
    <w:rsid w:val="002137ED"/>
    <w:rsid w:val="0021429B"/>
    <w:rsid w:val="002144B4"/>
    <w:rsid w:val="00214883"/>
    <w:rsid w:val="002148CA"/>
    <w:rsid w:val="00214D4F"/>
    <w:rsid w:val="002151FE"/>
    <w:rsid w:val="002155E3"/>
    <w:rsid w:val="002160A7"/>
    <w:rsid w:val="0021610C"/>
    <w:rsid w:val="002161AF"/>
    <w:rsid w:val="00216351"/>
    <w:rsid w:val="00216A0F"/>
    <w:rsid w:val="00216D0B"/>
    <w:rsid w:val="00217B4A"/>
    <w:rsid w:val="00217EB1"/>
    <w:rsid w:val="002203C5"/>
    <w:rsid w:val="00220413"/>
    <w:rsid w:val="00220964"/>
    <w:rsid w:val="00220FB3"/>
    <w:rsid w:val="002214C5"/>
    <w:rsid w:val="00221698"/>
    <w:rsid w:val="00221858"/>
    <w:rsid w:val="00221C83"/>
    <w:rsid w:val="00221E38"/>
    <w:rsid w:val="00222210"/>
    <w:rsid w:val="00222274"/>
    <w:rsid w:val="00222542"/>
    <w:rsid w:val="00222963"/>
    <w:rsid w:val="002235B5"/>
    <w:rsid w:val="00223726"/>
    <w:rsid w:val="00223B9A"/>
    <w:rsid w:val="00223DCD"/>
    <w:rsid w:val="00223E4E"/>
    <w:rsid w:val="00223F89"/>
    <w:rsid w:val="002241F0"/>
    <w:rsid w:val="00224524"/>
    <w:rsid w:val="00224627"/>
    <w:rsid w:val="002258BB"/>
    <w:rsid w:val="00225E8F"/>
    <w:rsid w:val="00226093"/>
    <w:rsid w:val="002264A9"/>
    <w:rsid w:val="00226523"/>
    <w:rsid w:val="002268AC"/>
    <w:rsid w:val="002269CE"/>
    <w:rsid w:val="00226DDC"/>
    <w:rsid w:val="00226EC3"/>
    <w:rsid w:val="0022718C"/>
    <w:rsid w:val="002272E4"/>
    <w:rsid w:val="00227A75"/>
    <w:rsid w:val="00227B17"/>
    <w:rsid w:val="00227FBF"/>
    <w:rsid w:val="002301A1"/>
    <w:rsid w:val="002301FF"/>
    <w:rsid w:val="00230C17"/>
    <w:rsid w:val="00230D82"/>
    <w:rsid w:val="00230E85"/>
    <w:rsid w:val="0023172C"/>
    <w:rsid w:val="00231780"/>
    <w:rsid w:val="002318A6"/>
    <w:rsid w:val="00232029"/>
    <w:rsid w:val="002323FB"/>
    <w:rsid w:val="002324E3"/>
    <w:rsid w:val="002326A9"/>
    <w:rsid w:val="00232E2A"/>
    <w:rsid w:val="00233BE0"/>
    <w:rsid w:val="0023467C"/>
    <w:rsid w:val="00234C5F"/>
    <w:rsid w:val="00235423"/>
    <w:rsid w:val="002357D7"/>
    <w:rsid w:val="00235804"/>
    <w:rsid w:val="002358E3"/>
    <w:rsid w:val="002360F1"/>
    <w:rsid w:val="00236299"/>
    <w:rsid w:val="002363ED"/>
    <w:rsid w:val="00236509"/>
    <w:rsid w:val="00236ADA"/>
    <w:rsid w:val="00237611"/>
    <w:rsid w:val="00237D80"/>
    <w:rsid w:val="00237EAD"/>
    <w:rsid w:val="002402C5"/>
    <w:rsid w:val="002407E9"/>
    <w:rsid w:val="0024085B"/>
    <w:rsid w:val="00241125"/>
    <w:rsid w:val="00241226"/>
    <w:rsid w:val="0024136A"/>
    <w:rsid w:val="00241B1A"/>
    <w:rsid w:val="00241C54"/>
    <w:rsid w:val="00241C74"/>
    <w:rsid w:val="00242B68"/>
    <w:rsid w:val="00242F11"/>
    <w:rsid w:val="00243B22"/>
    <w:rsid w:val="00243CBE"/>
    <w:rsid w:val="00243CFF"/>
    <w:rsid w:val="002443CB"/>
    <w:rsid w:val="00244559"/>
    <w:rsid w:val="00244CAC"/>
    <w:rsid w:val="00245180"/>
    <w:rsid w:val="002458B3"/>
    <w:rsid w:val="00245FC5"/>
    <w:rsid w:val="0024692C"/>
    <w:rsid w:val="00246E4E"/>
    <w:rsid w:val="002474DC"/>
    <w:rsid w:val="00247602"/>
    <w:rsid w:val="00247969"/>
    <w:rsid w:val="00247DA4"/>
    <w:rsid w:val="00247E92"/>
    <w:rsid w:val="00247F7B"/>
    <w:rsid w:val="0025014E"/>
    <w:rsid w:val="002504DB"/>
    <w:rsid w:val="0025058A"/>
    <w:rsid w:val="00250793"/>
    <w:rsid w:val="002508B2"/>
    <w:rsid w:val="00250D0B"/>
    <w:rsid w:val="00251C5F"/>
    <w:rsid w:val="00251E8B"/>
    <w:rsid w:val="00251EFD"/>
    <w:rsid w:val="0025215E"/>
    <w:rsid w:val="0025294D"/>
    <w:rsid w:val="002529BC"/>
    <w:rsid w:val="00252AFF"/>
    <w:rsid w:val="00252B5A"/>
    <w:rsid w:val="00252FE5"/>
    <w:rsid w:val="00253024"/>
    <w:rsid w:val="00253753"/>
    <w:rsid w:val="00253853"/>
    <w:rsid w:val="00254900"/>
    <w:rsid w:val="0025525C"/>
    <w:rsid w:val="002553B5"/>
    <w:rsid w:val="0025542F"/>
    <w:rsid w:val="00255688"/>
    <w:rsid w:val="0025570C"/>
    <w:rsid w:val="0025593E"/>
    <w:rsid w:val="00255A99"/>
    <w:rsid w:val="00255F0E"/>
    <w:rsid w:val="00255F2F"/>
    <w:rsid w:val="00256328"/>
    <w:rsid w:val="00256335"/>
    <w:rsid w:val="002563FB"/>
    <w:rsid w:val="00256452"/>
    <w:rsid w:val="00256AEE"/>
    <w:rsid w:val="00256CA5"/>
    <w:rsid w:val="00256E83"/>
    <w:rsid w:val="00260214"/>
    <w:rsid w:val="00260326"/>
    <w:rsid w:val="002605A1"/>
    <w:rsid w:val="00260BDB"/>
    <w:rsid w:val="00261486"/>
    <w:rsid w:val="00261A4B"/>
    <w:rsid w:val="00261C88"/>
    <w:rsid w:val="002620B7"/>
    <w:rsid w:val="00262B1B"/>
    <w:rsid w:val="00262CCA"/>
    <w:rsid w:val="00262CE6"/>
    <w:rsid w:val="00262EBF"/>
    <w:rsid w:val="0026325C"/>
    <w:rsid w:val="002635CD"/>
    <w:rsid w:val="0026383F"/>
    <w:rsid w:val="002639E9"/>
    <w:rsid w:val="00263A1E"/>
    <w:rsid w:val="00263B96"/>
    <w:rsid w:val="00263DA8"/>
    <w:rsid w:val="00264086"/>
    <w:rsid w:val="002640C5"/>
    <w:rsid w:val="0026418C"/>
    <w:rsid w:val="0026477E"/>
    <w:rsid w:val="00264F92"/>
    <w:rsid w:val="002658B7"/>
    <w:rsid w:val="00265ABC"/>
    <w:rsid w:val="00266157"/>
    <w:rsid w:val="002662BE"/>
    <w:rsid w:val="00266533"/>
    <w:rsid w:val="00266629"/>
    <w:rsid w:val="002666DF"/>
    <w:rsid w:val="0026700A"/>
    <w:rsid w:val="00267020"/>
    <w:rsid w:val="00267283"/>
    <w:rsid w:val="00267450"/>
    <w:rsid w:val="00267BC7"/>
    <w:rsid w:val="00267F25"/>
    <w:rsid w:val="00267FBB"/>
    <w:rsid w:val="0027044A"/>
    <w:rsid w:val="00270521"/>
    <w:rsid w:val="002709AA"/>
    <w:rsid w:val="00270C62"/>
    <w:rsid w:val="00271053"/>
    <w:rsid w:val="00271177"/>
    <w:rsid w:val="0027178E"/>
    <w:rsid w:val="00271C06"/>
    <w:rsid w:val="00271D4B"/>
    <w:rsid w:val="00272064"/>
    <w:rsid w:val="002728E8"/>
    <w:rsid w:val="0027293F"/>
    <w:rsid w:val="00272B50"/>
    <w:rsid w:val="00272D05"/>
    <w:rsid w:val="00273104"/>
    <w:rsid w:val="002738B7"/>
    <w:rsid w:val="00273F0D"/>
    <w:rsid w:val="0027451A"/>
    <w:rsid w:val="00274879"/>
    <w:rsid w:val="00274CFF"/>
    <w:rsid w:val="00274D15"/>
    <w:rsid w:val="00274FBC"/>
    <w:rsid w:val="00275370"/>
    <w:rsid w:val="002753E1"/>
    <w:rsid w:val="002753F0"/>
    <w:rsid w:val="002755FB"/>
    <w:rsid w:val="002759F6"/>
    <w:rsid w:val="002765C0"/>
    <w:rsid w:val="00276863"/>
    <w:rsid w:val="0027704F"/>
    <w:rsid w:val="00277087"/>
    <w:rsid w:val="002775CF"/>
    <w:rsid w:val="00277958"/>
    <w:rsid w:val="00277ED1"/>
    <w:rsid w:val="00277F82"/>
    <w:rsid w:val="00280079"/>
    <w:rsid w:val="002800BF"/>
    <w:rsid w:val="0028016D"/>
    <w:rsid w:val="0028026D"/>
    <w:rsid w:val="00280437"/>
    <w:rsid w:val="00280B08"/>
    <w:rsid w:val="00280D04"/>
    <w:rsid w:val="00280EB0"/>
    <w:rsid w:val="00280FEE"/>
    <w:rsid w:val="00281065"/>
    <w:rsid w:val="00281290"/>
    <w:rsid w:val="002812D6"/>
    <w:rsid w:val="0028131D"/>
    <w:rsid w:val="002818CF"/>
    <w:rsid w:val="00281920"/>
    <w:rsid w:val="00281A4F"/>
    <w:rsid w:val="00281AF0"/>
    <w:rsid w:val="00281E41"/>
    <w:rsid w:val="00281EA4"/>
    <w:rsid w:val="0028288B"/>
    <w:rsid w:val="0028378C"/>
    <w:rsid w:val="00283A11"/>
    <w:rsid w:val="00283B41"/>
    <w:rsid w:val="00284222"/>
    <w:rsid w:val="002843E8"/>
    <w:rsid w:val="00284906"/>
    <w:rsid w:val="00284A5E"/>
    <w:rsid w:val="00284B20"/>
    <w:rsid w:val="00284DD4"/>
    <w:rsid w:val="002855CB"/>
    <w:rsid w:val="002856C8"/>
    <w:rsid w:val="00285764"/>
    <w:rsid w:val="00285808"/>
    <w:rsid w:val="002858E2"/>
    <w:rsid w:val="00285C51"/>
    <w:rsid w:val="0028666A"/>
    <w:rsid w:val="00287052"/>
    <w:rsid w:val="00287934"/>
    <w:rsid w:val="00287C0B"/>
    <w:rsid w:val="00287D24"/>
    <w:rsid w:val="00290140"/>
    <w:rsid w:val="00291456"/>
    <w:rsid w:val="0029149F"/>
    <w:rsid w:val="00291BDC"/>
    <w:rsid w:val="002921E6"/>
    <w:rsid w:val="0029276C"/>
    <w:rsid w:val="0029290C"/>
    <w:rsid w:val="002929E7"/>
    <w:rsid w:val="00292B18"/>
    <w:rsid w:val="00293098"/>
    <w:rsid w:val="00293486"/>
    <w:rsid w:val="00293AFF"/>
    <w:rsid w:val="00293C54"/>
    <w:rsid w:val="00293D99"/>
    <w:rsid w:val="00294236"/>
    <w:rsid w:val="002945F1"/>
    <w:rsid w:val="0029473D"/>
    <w:rsid w:val="002948AC"/>
    <w:rsid w:val="00294F6A"/>
    <w:rsid w:val="00294FE7"/>
    <w:rsid w:val="002958DD"/>
    <w:rsid w:val="00295D51"/>
    <w:rsid w:val="00296062"/>
    <w:rsid w:val="0029618E"/>
    <w:rsid w:val="002963F8"/>
    <w:rsid w:val="00296955"/>
    <w:rsid w:val="00296998"/>
    <w:rsid w:val="00296A7F"/>
    <w:rsid w:val="00296B11"/>
    <w:rsid w:val="0029715A"/>
    <w:rsid w:val="00297694"/>
    <w:rsid w:val="0029783C"/>
    <w:rsid w:val="00297BC1"/>
    <w:rsid w:val="00297BF6"/>
    <w:rsid w:val="00297C56"/>
    <w:rsid w:val="002A0117"/>
    <w:rsid w:val="002A15BF"/>
    <w:rsid w:val="002A15E2"/>
    <w:rsid w:val="002A1DC6"/>
    <w:rsid w:val="002A2228"/>
    <w:rsid w:val="002A2CAF"/>
    <w:rsid w:val="002A3525"/>
    <w:rsid w:val="002A391C"/>
    <w:rsid w:val="002A3963"/>
    <w:rsid w:val="002A3BB5"/>
    <w:rsid w:val="002A3F72"/>
    <w:rsid w:val="002A42DA"/>
    <w:rsid w:val="002A45E4"/>
    <w:rsid w:val="002A4B1B"/>
    <w:rsid w:val="002A4DB4"/>
    <w:rsid w:val="002A5079"/>
    <w:rsid w:val="002A5B18"/>
    <w:rsid w:val="002A6145"/>
    <w:rsid w:val="002A6BDF"/>
    <w:rsid w:val="002B062B"/>
    <w:rsid w:val="002B0CAD"/>
    <w:rsid w:val="002B109B"/>
    <w:rsid w:val="002B131B"/>
    <w:rsid w:val="002B13E9"/>
    <w:rsid w:val="002B1550"/>
    <w:rsid w:val="002B1767"/>
    <w:rsid w:val="002B17F4"/>
    <w:rsid w:val="002B1B8A"/>
    <w:rsid w:val="002B1B97"/>
    <w:rsid w:val="002B204C"/>
    <w:rsid w:val="002B2C4B"/>
    <w:rsid w:val="002B3043"/>
    <w:rsid w:val="002B3EC6"/>
    <w:rsid w:val="002B4327"/>
    <w:rsid w:val="002B4D91"/>
    <w:rsid w:val="002B50FC"/>
    <w:rsid w:val="002B5307"/>
    <w:rsid w:val="002B5656"/>
    <w:rsid w:val="002B57E0"/>
    <w:rsid w:val="002B5ACD"/>
    <w:rsid w:val="002B60CA"/>
    <w:rsid w:val="002B66B8"/>
    <w:rsid w:val="002B6F48"/>
    <w:rsid w:val="002B70C6"/>
    <w:rsid w:val="002B70D6"/>
    <w:rsid w:val="002B718A"/>
    <w:rsid w:val="002B7410"/>
    <w:rsid w:val="002B76B2"/>
    <w:rsid w:val="002B7C90"/>
    <w:rsid w:val="002B7D6C"/>
    <w:rsid w:val="002B7DA7"/>
    <w:rsid w:val="002B7F33"/>
    <w:rsid w:val="002C05E9"/>
    <w:rsid w:val="002C0C85"/>
    <w:rsid w:val="002C0EE4"/>
    <w:rsid w:val="002C154F"/>
    <w:rsid w:val="002C1883"/>
    <w:rsid w:val="002C1985"/>
    <w:rsid w:val="002C1A01"/>
    <w:rsid w:val="002C1CB9"/>
    <w:rsid w:val="002C236D"/>
    <w:rsid w:val="002C327B"/>
    <w:rsid w:val="002C3957"/>
    <w:rsid w:val="002C3BE0"/>
    <w:rsid w:val="002C3D1D"/>
    <w:rsid w:val="002C41F0"/>
    <w:rsid w:val="002C475C"/>
    <w:rsid w:val="002C50EA"/>
    <w:rsid w:val="002C52D1"/>
    <w:rsid w:val="002C5D0F"/>
    <w:rsid w:val="002C626E"/>
    <w:rsid w:val="002C62F7"/>
    <w:rsid w:val="002C6A10"/>
    <w:rsid w:val="002C6C0F"/>
    <w:rsid w:val="002C729E"/>
    <w:rsid w:val="002C798D"/>
    <w:rsid w:val="002D0002"/>
    <w:rsid w:val="002D04DB"/>
    <w:rsid w:val="002D05B0"/>
    <w:rsid w:val="002D0C7E"/>
    <w:rsid w:val="002D0E75"/>
    <w:rsid w:val="002D1A6D"/>
    <w:rsid w:val="002D246F"/>
    <w:rsid w:val="002D2D98"/>
    <w:rsid w:val="002D2E1C"/>
    <w:rsid w:val="002D321B"/>
    <w:rsid w:val="002D3797"/>
    <w:rsid w:val="002D39A2"/>
    <w:rsid w:val="002D3C20"/>
    <w:rsid w:val="002D3C8F"/>
    <w:rsid w:val="002D404D"/>
    <w:rsid w:val="002D42F9"/>
    <w:rsid w:val="002D44A7"/>
    <w:rsid w:val="002D450B"/>
    <w:rsid w:val="002D45D0"/>
    <w:rsid w:val="002D47DB"/>
    <w:rsid w:val="002D4B42"/>
    <w:rsid w:val="002D4C0F"/>
    <w:rsid w:val="002D4CE9"/>
    <w:rsid w:val="002D4D7C"/>
    <w:rsid w:val="002D5588"/>
    <w:rsid w:val="002D55E2"/>
    <w:rsid w:val="002D6123"/>
    <w:rsid w:val="002D6A00"/>
    <w:rsid w:val="002D6E25"/>
    <w:rsid w:val="002E020B"/>
    <w:rsid w:val="002E020C"/>
    <w:rsid w:val="002E095D"/>
    <w:rsid w:val="002E0AC6"/>
    <w:rsid w:val="002E0B7E"/>
    <w:rsid w:val="002E0F53"/>
    <w:rsid w:val="002E13B9"/>
    <w:rsid w:val="002E1A40"/>
    <w:rsid w:val="002E1C76"/>
    <w:rsid w:val="002E1D38"/>
    <w:rsid w:val="002E1EF6"/>
    <w:rsid w:val="002E2865"/>
    <w:rsid w:val="002E28AB"/>
    <w:rsid w:val="002E2A84"/>
    <w:rsid w:val="002E2E53"/>
    <w:rsid w:val="002E32E5"/>
    <w:rsid w:val="002E3970"/>
    <w:rsid w:val="002E39D3"/>
    <w:rsid w:val="002E3E76"/>
    <w:rsid w:val="002E4494"/>
    <w:rsid w:val="002E4AB5"/>
    <w:rsid w:val="002E4C73"/>
    <w:rsid w:val="002E4E6C"/>
    <w:rsid w:val="002E5292"/>
    <w:rsid w:val="002E5392"/>
    <w:rsid w:val="002E56AD"/>
    <w:rsid w:val="002E5845"/>
    <w:rsid w:val="002E5DDE"/>
    <w:rsid w:val="002E5F8E"/>
    <w:rsid w:val="002E603E"/>
    <w:rsid w:val="002E677F"/>
    <w:rsid w:val="002E6AFA"/>
    <w:rsid w:val="002E6C88"/>
    <w:rsid w:val="002E745E"/>
    <w:rsid w:val="002E761D"/>
    <w:rsid w:val="002E7692"/>
    <w:rsid w:val="002E7842"/>
    <w:rsid w:val="002E7EB3"/>
    <w:rsid w:val="002F00AB"/>
    <w:rsid w:val="002F034D"/>
    <w:rsid w:val="002F0432"/>
    <w:rsid w:val="002F06E8"/>
    <w:rsid w:val="002F0804"/>
    <w:rsid w:val="002F0CE8"/>
    <w:rsid w:val="002F0FF3"/>
    <w:rsid w:val="002F30E7"/>
    <w:rsid w:val="002F397A"/>
    <w:rsid w:val="002F3CF8"/>
    <w:rsid w:val="002F45A9"/>
    <w:rsid w:val="002F45DD"/>
    <w:rsid w:val="002F47DF"/>
    <w:rsid w:val="002F4A71"/>
    <w:rsid w:val="002F4AB0"/>
    <w:rsid w:val="002F4D4F"/>
    <w:rsid w:val="002F4DF6"/>
    <w:rsid w:val="002F4FB5"/>
    <w:rsid w:val="002F55CB"/>
    <w:rsid w:val="002F58F4"/>
    <w:rsid w:val="002F645F"/>
    <w:rsid w:val="002F664A"/>
    <w:rsid w:val="002F669E"/>
    <w:rsid w:val="002F67F3"/>
    <w:rsid w:val="002F6872"/>
    <w:rsid w:val="002F6929"/>
    <w:rsid w:val="002F69A8"/>
    <w:rsid w:val="002F6CB5"/>
    <w:rsid w:val="002F7982"/>
    <w:rsid w:val="002F7E9B"/>
    <w:rsid w:val="00300188"/>
    <w:rsid w:val="00300198"/>
    <w:rsid w:val="003001AA"/>
    <w:rsid w:val="00300342"/>
    <w:rsid w:val="0030061B"/>
    <w:rsid w:val="00300B14"/>
    <w:rsid w:val="00301208"/>
    <w:rsid w:val="00301988"/>
    <w:rsid w:val="00301B77"/>
    <w:rsid w:val="0030207B"/>
    <w:rsid w:val="003024EA"/>
    <w:rsid w:val="00302756"/>
    <w:rsid w:val="00302871"/>
    <w:rsid w:val="00303044"/>
    <w:rsid w:val="003032CB"/>
    <w:rsid w:val="00303371"/>
    <w:rsid w:val="00303649"/>
    <w:rsid w:val="003038D8"/>
    <w:rsid w:val="00303FA7"/>
    <w:rsid w:val="003045F5"/>
    <w:rsid w:val="00304707"/>
    <w:rsid w:val="00304888"/>
    <w:rsid w:val="00304F46"/>
    <w:rsid w:val="00305273"/>
    <w:rsid w:val="003052B2"/>
    <w:rsid w:val="003052FB"/>
    <w:rsid w:val="003056DB"/>
    <w:rsid w:val="00305B5B"/>
    <w:rsid w:val="00305EC0"/>
    <w:rsid w:val="0030651F"/>
    <w:rsid w:val="00306B29"/>
    <w:rsid w:val="003077BF"/>
    <w:rsid w:val="00307C22"/>
    <w:rsid w:val="00307C4B"/>
    <w:rsid w:val="00307C6F"/>
    <w:rsid w:val="003100A6"/>
    <w:rsid w:val="0031064B"/>
    <w:rsid w:val="00310BE1"/>
    <w:rsid w:val="00311857"/>
    <w:rsid w:val="00312388"/>
    <w:rsid w:val="0031262B"/>
    <w:rsid w:val="003127A3"/>
    <w:rsid w:val="0031289F"/>
    <w:rsid w:val="00312BDB"/>
    <w:rsid w:val="00312EDE"/>
    <w:rsid w:val="00312F08"/>
    <w:rsid w:val="00312FFD"/>
    <w:rsid w:val="003133F8"/>
    <w:rsid w:val="00313B3E"/>
    <w:rsid w:val="00314246"/>
    <w:rsid w:val="0031437C"/>
    <w:rsid w:val="003144BE"/>
    <w:rsid w:val="00314B23"/>
    <w:rsid w:val="00314B8A"/>
    <w:rsid w:val="0031500A"/>
    <w:rsid w:val="00315809"/>
    <w:rsid w:val="00315A7A"/>
    <w:rsid w:val="00315B11"/>
    <w:rsid w:val="00315FA1"/>
    <w:rsid w:val="0031621A"/>
    <w:rsid w:val="0031637B"/>
    <w:rsid w:val="0031674C"/>
    <w:rsid w:val="003169B5"/>
    <w:rsid w:val="00316DDB"/>
    <w:rsid w:val="0031718A"/>
    <w:rsid w:val="0031780C"/>
    <w:rsid w:val="00317FC2"/>
    <w:rsid w:val="0032069E"/>
    <w:rsid w:val="00320819"/>
    <w:rsid w:val="00320A9C"/>
    <w:rsid w:val="00321180"/>
    <w:rsid w:val="00321FE8"/>
    <w:rsid w:val="003224AA"/>
    <w:rsid w:val="00322AB8"/>
    <w:rsid w:val="00322B49"/>
    <w:rsid w:val="00322B6B"/>
    <w:rsid w:val="00322E7C"/>
    <w:rsid w:val="00323603"/>
    <w:rsid w:val="003239C8"/>
    <w:rsid w:val="00323C12"/>
    <w:rsid w:val="00324251"/>
    <w:rsid w:val="003244F7"/>
    <w:rsid w:val="00324CD8"/>
    <w:rsid w:val="00325E75"/>
    <w:rsid w:val="00326388"/>
    <w:rsid w:val="00326510"/>
    <w:rsid w:val="00326CAE"/>
    <w:rsid w:val="00326E19"/>
    <w:rsid w:val="00326FCA"/>
    <w:rsid w:val="0032726C"/>
    <w:rsid w:val="00327F7B"/>
    <w:rsid w:val="003303C2"/>
    <w:rsid w:val="00330A7E"/>
    <w:rsid w:val="003310BE"/>
    <w:rsid w:val="003313FB"/>
    <w:rsid w:val="00331583"/>
    <w:rsid w:val="003317C4"/>
    <w:rsid w:val="00331E73"/>
    <w:rsid w:val="0033248D"/>
    <w:rsid w:val="00332B88"/>
    <w:rsid w:val="003332ED"/>
    <w:rsid w:val="003339F7"/>
    <w:rsid w:val="00333E0A"/>
    <w:rsid w:val="00334F31"/>
    <w:rsid w:val="0033503C"/>
    <w:rsid w:val="0033507A"/>
    <w:rsid w:val="003357D4"/>
    <w:rsid w:val="003357F4"/>
    <w:rsid w:val="00335C71"/>
    <w:rsid w:val="00336050"/>
    <w:rsid w:val="0033614D"/>
    <w:rsid w:val="00336332"/>
    <w:rsid w:val="0033633D"/>
    <w:rsid w:val="0033705A"/>
    <w:rsid w:val="003371C3"/>
    <w:rsid w:val="003371FD"/>
    <w:rsid w:val="00337A8E"/>
    <w:rsid w:val="00337F83"/>
    <w:rsid w:val="00340250"/>
    <w:rsid w:val="00340301"/>
    <w:rsid w:val="00340573"/>
    <w:rsid w:val="003409ED"/>
    <w:rsid w:val="00340E80"/>
    <w:rsid w:val="00341198"/>
    <w:rsid w:val="00341ABC"/>
    <w:rsid w:val="00341D89"/>
    <w:rsid w:val="00341DF8"/>
    <w:rsid w:val="00342300"/>
    <w:rsid w:val="003423C7"/>
    <w:rsid w:val="00342D71"/>
    <w:rsid w:val="00342F02"/>
    <w:rsid w:val="00342FEE"/>
    <w:rsid w:val="0034374E"/>
    <w:rsid w:val="003439AB"/>
    <w:rsid w:val="00343CA5"/>
    <w:rsid w:val="00344353"/>
    <w:rsid w:val="00344718"/>
    <w:rsid w:val="0034478D"/>
    <w:rsid w:val="00344917"/>
    <w:rsid w:val="003458D1"/>
    <w:rsid w:val="00345A8B"/>
    <w:rsid w:val="00345E9F"/>
    <w:rsid w:val="0034626C"/>
    <w:rsid w:val="0034685B"/>
    <w:rsid w:val="00347322"/>
    <w:rsid w:val="0034776C"/>
    <w:rsid w:val="00347790"/>
    <w:rsid w:val="00347BC1"/>
    <w:rsid w:val="0035004F"/>
    <w:rsid w:val="0035007B"/>
    <w:rsid w:val="00350CD1"/>
    <w:rsid w:val="00350E03"/>
    <w:rsid w:val="00351615"/>
    <w:rsid w:val="00351629"/>
    <w:rsid w:val="00351E92"/>
    <w:rsid w:val="00352159"/>
    <w:rsid w:val="00352354"/>
    <w:rsid w:val="003523C2"/>
    <w:rsid w:val="003524F6"/>
    <w:rsid w:val="003535BB"/>
    <w:rsid w:val="003546CB"/>
    <w:rsid w:val="003546DA"/>
    <w:rsid w:val="00354A54"/>
    <w:rsid w:val="00354AC3"/>
    <w:rsid w:val="00354D87"/>
    <w:rsid w:val="00355026"/>
    <w:rsid w:val="00355AC6"/>
    <w:rsid w:val="003560BF"/>
    <w:rsid w:val="003562C4"/>
    <w:rsid w:val="003566E1"/>
    <w:rsid w:val="00356DF3"/>
    <w:rsid w:val="003570B9"/>
    <w:rsid w:val="0035711D"/>
    <w:rsid w:val="003575C9"/>
    <w:rsid w:val="00357988"/>
    <w:rsid w:val="00360067"/>
    <w:rsid w:val="00360190"/>
    <w:rsid w:val="00360795"/>
    <w:rsid w:val="00360BBF"/>
    <w:rsid w:val="0036104C"/>
    <w:rsid w:val="003614F0"/>
    <w:rsid w:val="00361637"/>
    <w:rsid w:val="00361768"/>
    <w:rsid w:val="00361B6C"/>
    <w:rsid w:val="00361F8B"/>
    <w:rsid w:val="00362FFA"/>
    <w:rsid w:val="0036345F"/>
    <w:rsid w:val="00363593"/>
    <w:rsid w:val="00363994"/>
    <w:rsid w:val="00364168"/>
    <w:rsid w:val="00364F48"/>
    <w:rsid w:val="0036516E"/>
    <w:rsid w:val="00365485"/>
    <w:rsid w:val="003654F3"/>
    <w:rsid w:val="003655C7"/>
    <w:rsid w:val="0036637D"/>
    <w:rsid w:val="00366578"/>
    <w:rsid w:val="0036667E"/>
    <w:rsid w:val="00366A71"/>
    <w:rsid w:val="00366E41"/>
    <w:rsid w:val="00366E57"/>
    <w:rsid w:val="0036717A"/>
    <w:rsid w:val="003676E4"/>
    <w:rsid w:val="003678B7"/>
    <w:rsid w:val="00367B40"/>
    <w:rsid w:val="00370A78"/>
    <w:rsid w:val="00370E8B"/>
    <w:rsid w:val="00371144"/>
    <w:rsid w:val="00371232"/>
    <w:rsid w:val="00371756"/>
    <w:rsid w:val="00371B47"/>
    <w:rsid w:val="003721D2"/>
    <w:rsid w:val="003722DB"/>
    <w:rsid w:val="00372341"/>
    <w:rsid w:val="00373027"/>
    <w:rsid w:val="003733EE"/>
    <w:rsid w:val="0037363E"/>
    <w:rsid w:val="003736B7"/>
    <w:rsid w:val="00373990"/>
    <w:rsid w:val="00373E00"/>
    <w:rsid w:val="003741B0"/>
    <w:rsid w:val="0037440A"/>
    <w:rsid w:val="00374624"/>
    <w:rsid w:val="00374DBD"/>
    <w:rsid w:val="00374E62"/>
    <w:rsid w:val="003751DB"/>
    <w:rsid w:val="0037553C"/>
    <w:rsid w:val="00375B77"/>
    <w:rsid w:val="00375DC2"/>
    <w:rsid w:val="00375E4D"/>
    <w:rsid w:val="00376BF9"/>
    <w:rsid w:val="00376C57"/>
    <w:rsid w:val="00377541"/>
    <w:rsid w:val="00377686"/>
    <w:rsid w:val="003777F5"/>
    <w:rsid w:val="00377EB1"/>
    <w:rsid w:val="00377F3A"/>
    <w:rsid w:val="0038024E"/>
    <w:rsid w:val="00380527"/>
    <w:rsid w:val="00380657"/>
    <w:rsid w:val="00380CA1"/>
    <w:rsid w:val="00381B0D"/>
    <w:rsid w:val="00381DCD"/>
    <w:rsid w:val="003821F9"/>
    <w:rsid w:val="00382C2A"/>
    <w:rsid w:val="00382D51"/>
    <w:rsid w:val="0038389B"/>
    <w:rsid w:val="0038416D"/>
    <w:rsid w:val="0038466A"/>
    <w:rsid w:val="003849F5"/>
    <w:rsid w:val="00384D8E"/>
    <w:rsid w:val="00384F4E"/>
    <w:rsid w:val="003852AD"/>
    <w:rsid w:val="0038622E"/>
    <w:rsid w:val="00386436"/>
    <w:rsid w:val="003864DC"/>
    <w:rsid w:val="003869C4"/>
    <w:rsid w:val="003869F9"/>
    <w:rsid w:val="00386A46"/>
    <w:rsid w:val="00386B42"/>
    <w:rsid w:val="00386D40"/>
    <w:rsid w:val="0038744F"/>
    <w:rsid w:val="00387648"/>
    <w:rsid w:val="0038768A"/>
    <w:rsid w:val="003876CF"/>
    <w:rsid w:val="00387B1A"/>
    <w:rsid w:val="00387E64"/>
    <w:rsid w:val="00387F4C"/>
    <w:rsid w:val="00390194"/>
    <w:rsid w:val="003902CD"/>
    <w:rsid w:val="00391348"/>
    <w:rsid w:val="00391EB3"/>
    <w:rsid w:val="003925A7"/>
    <w:rsid w:val="0039331C"/>
    <w:rsid w:val="0039331F"/>
    <w:rsid w:val="00393527"/>
    <w:rsid w:val="00393676"/>
    <w:rsid w:val="0039385F"/>
    <w:rsid w:val="00393D7C"/>
    <w:rsid w:val="0039423A"/>
    <w:rsid w:val="00394A1A"/>
    <w:rsid w:val="00394B73"/>
    <w:rsid w:val="00394C7B"/>
    <w:rsid w:val="00394D27"/>
    <w:rsid w:val="00394DAA"/>
    <w:rsid w:val="00394E02"/>
    <w:rsid w:val="00394F73"/>
    <w:rsid w:val="0039523D"/>
    <w:rsid w:val="003952BB"/>
    <w:rsid w:val="00395622"/>
    <w:rsid w:val="00395840"/>
    <w:rsid w:val="00395AD7"/>
    <w:rsid w:val="00395CF6"/>
    <w:rsid w:val="00395E27"/>
    <w:rsid w:val="0039632D"/>
    <w:rsid w:val="00396642"/>
    <w:rsid w:val="0039684F"/>
    <w:rsid w:val="00396918"/>
    <w:rsid w:val="00396F70"/>
    <w:rsid w:val="0039712C"/>
    <w:rsid w:val="00397759"/>
    <w:rsid w:val="003A02FC"/>
    <w:rsid w:val="003A0B52"/>
    <w:rsid w:val="003A0F79"/>
    <w:rsid w:val="003A0F90"/>
    <w:rsid w:val="003A1827"/>
    <w:rsid w:val="003A1D24"/>
    <w:rsid w:val="003A2326"/>
    <w:rsid w:val="003A29B9"/>
    <w:rsid w:val="003A2A33"/>
    <w:rsid w:val="003A3051"/>
    <w:rsid w:val="003A3436"/>
    <w:rsid w:val="003A3A17"/>
    <w:rsid w:val="003A3E88"/>
    <w:rsid w:val="003A4C7E"/>
    <w:rsid w:val="003A4D1C"/>
    <w:rsid w:val="003A4E60"/>
    <w:rsid w:val="003A4FCB"/>
    <w:rsid w:val="003A52CD"/>
    <w:rsid w:val="003A542C"/>
    <w:rsid w:val="003A5BC4"/>
    <w:rsid w:val="003A6274"/>
    <w:rsid w:val="003A690D"/>
    <w:rsid w:val="003A6D9B"/>
    <w:rsid w:val="003A7E67"/>
    <w:rsid w:val="003A7F66"/>
    <w:rsid w:val="003B041A"/>
    <w:rsid w:val="003B0800"/>
    <w:rsid w:val="003B0852"/>
    <w:rsid w:val="003B12E5"/>
    <w:rsid w:val="003B14E4"/>
    <w:rsid w:val="003B1546"/>
    <w:rsid w:val="003B15B2"/>
    <w:rsid w:val="003B1960"/>
    <w:rsid w:val="003B19BB"/>
    <w:rsid w:val="003B2405"/>
    <w:rsid w:val="003B26A6"/>
    <w:rsid w:val="003B2910"/>
    <w:rsid w:val="003B2B99"/>
    <w:rsid w:val="003B31AF"/>
    <w:rsid w:val="003B3821"/>
    <w:rsid w:val="003B389E"/>
    <w:rsid w:val="003B3A9E"/>
    <w:rsid w:val="003B4147"/>
    <w:rsid w:val="003B421B"/>
    <w:rsid w:val="003B4428"/>
    <w:rsid w:val="003B44F5"/>
    <w:rsid w:val="003B4744"/>
    <w:rsid w:val="003B4818"/>
    <w:rsid w:val="003B4A07"/>
    <w:rsid w:val="003B5108"/>
    <w:rsid w:val="003B5265"/>
    <w:rsid w:val="003B542E"/>
    <w:rsid w:val="003B5517"/>
    <w:rsid w:val="003B55A4"/>
    <w:rsid w:val="003B6488"/>
    <w:rsid w:val="003B64D0"/>
    <w:rsid w:val="003B65EB"/>
    <w:rsid w:val="003B696D"/>
    <w:rsid w:val="003B6EB3"/>
    <w:rsid w:val="003B72BA"/>
    <w:rsid w:val="003B76DC"/>
    <w:rsid w:val="003C0303"/>
    <w:rsid w:val="003C0929"/>
    <w:rsid w:val="003C0C51"/>
    <w:rsid w:val="003C0EE4"/>
    <w:rsid w:val="003C15C2"/>
    <w:rsid w:val="003C1C29"/>
    <w:rsid w:val="003C1C8E"/>
    <w:rsid w:val="003C1E67"/>
    <w:rsid w:val="003C1FF6"/>
    <w:rsid w:val="003C20CB"/>
    <w:rsid w:val="003C22C0"/>
    <w:rsid w:val="003C2439"/>
    <w:rsid w:val="003C30F7"/>
    <w:rsid w:val="003C33F4"/>
    <w:rsid w:val="003C353E"/>
    <w:rsid w:val="003C35B3"/>
    <w:rsid w:val="003C36C7"/>
    <w:rsid w:val="003C3C9E"/>
    <w:rsid w:val="003C435C"/>
    <w:rsid w:val="003C45DB"/>
    <w:rsid w:val="003C4B01"/>
    <w:rsid w:val="003C4FE1"/>
    <w:rsid w:val="003C5148"/>
    <w:rsid w:val="003C52CD"/>
    <w:rsid w:val="003C565B"/>
    <w:rsid w:val="003C58F6"/>
    <w:rsid w:val="003C5CDC"/>
    <w:rsid w:val="003C662C"/>
    <w:rsid w:val="003C6683"/>
    <w:rsid w:val="003C68FD"/>
    <w:rsid w:val="003C6BC1"/>
    <w:rsid w:val="003C7340"/>
    <w:rsid w:val="003C74E8"/>
    <w:rsid w:val="003C753E"/>
    <w:rsid w:val="003C76DB"/>
    <w:rsid w:val="003C7FA4"/>
    <w:rsid w:val="003D0166"/>
    <w:rsid w:val="003D036A"/>
    <w:rsid w:val="003D039D"/>
    <w:rsid w:val="003D04B7"/>
    <w:rsid w:val="003D07C6"/>
    <w:rsid w:val="003D0D29"/>
    <w:rsid w:val="003D10E6"/>
    <w:rsid w:val="003D1348"/>
    <w:rsid w:val="003D1BEE"/>
    <w:rsid w:val="003D1CAB"/>
    <w:rsid w:val="003D1D71"/>
    <w:rsid w:val="003D22BB"/>
    <w:rsid w:val="003D2531"/>
    <w:rsid w:val="003D25A4"/>
    <w:rsid w:val="003D2CA9"/>
    <w:rsid w:val="003D2EF6"/>
    <w:rsid w:val="003D306D"/>
    <w:rsid w:val="003D3345"/>
    <w:rsid w:val="003D397E"/>
    <w:rsid w:val="003D3BFE"/>
    <w:rsid w:val="003D3D14"/>
    <w:rsid w:val="003D3DC8"/>
    <w:rsid w:val="003D3F3F"/>
    <w:rsid w:val="003D4318"/>
    <w:rsid w:val="003D4B94"/>
    <w:rsid w:val="003D4D5F"/>
    <w:rsid w:val="003D4E89"/>
    <w:rsid w:val="003D4F85"/>
    <w:rsid w:val="003D50D7"/>
    <w:rsid w:val="003D517F"/>
    <w:rsid w:val="003D5446"/>
    <w:rsid w:val="003D5488"/>
    <w:rsid w:val="003D566A"/>
    <w:rsid w:val="003D5841"/>
    <w:rsid w:val="003D594B"/>
    <w:rsid w:val="003D5ADD"/>
    <w:rsid w:val="003D5F2D"/>
    <w:rsid w:val="003D5F64"/>
    <w:rsid w:val="003D6111"/>
    <w:rsid w:val="003D6649"/>
    <w:rsid w:val="003D76E4"/>
    <w:rsid w:val="003D79DC"/>
    <w:rsid w:val="003D7AB0"/>
    <w:rsid w:val="003D7C49"/>
    <w:rsid w:val="003D7CEE"/>
    <w:rsid w:val="003D7F5D"/>
    <w:rsid w:val="003E041B"/>
    <w:rsid w:val="003E06F0"/>
    <w:rsid w:val="003E0710"/>
    <w:rsid w:val="003E0766"/>
    <w:rsid w:val="003E0A66"/>
    <w:rsid w:val="003E0D85"/>
    <w:rsid w:val="003E0F31"/>
    <w:rsid w:val="003E1280"/>
    <w:rsid w:val="003E1291"/>
    <w:rsid w:val="003E1627"/>
    <w:rsid w:val="003E1DA0"/>
    <w:rsid w:val="003E2116"/>
    <w:rsid w:val="003E2EC2"/>
    <w:rsid w:val="003E3001"/>
    <w:rsid w:val="003E3748"/>
    <w:rsid w:val="003E3766"/>
    <w:rsid w:val="003E382B"/>
    <w:rsid w:val="003E38D7"/>
    <w:rsid w:val="003E3C33"/>
    <w:rsid w:val="003E3E3C"/>
    <w:rsid w:val="003E445C"/>
    <w:rsid w:val="003E456B"/>
    <w:rsid w:val="003E4D8A"/>
    <w:rsid w:val="003E554A"/>
    <w:rsid w:val="003E5C58"/>
    <w:rsid w:val="003E6602"/>
    <w:rsid w:val="003E67A5"/>
    <w:rsid w:val="003E6CF3"/>
    <w:rsid w:val="003E7101"/>
    <w:rsid w:val="003E7562"/>
    <w:rsid w:val="003E7BF5"/>
    <w:rsid w:val="003E7D75"/>
    <w:rsid w:val="003F00D1"/>
    <w:rsid w:val="003F066C"/>
    <w:rsid w:val="003F0AF0"/>
    <w:rsid w:val="003F12E0"/>
    <w:rsid w:val="003F1496"/>
    <w:rsid w:val="003F1C87"/>
    <w:rsid w:val="003F1DA4"/>
    <w:rsid w:val="003F22C1"/>
    <w:rsid w:val="003F2365"/>
    <w:rsid w:val="003F276E"/>
    <w:rsid w:val="003F2FA2"/>
    <w:rsid w:val="003F3861"/>
    <w:rsid w:val="003F39A2"/>
    <w:rsid w:val="003F3E01"/>
    <w:rsid w:val="003F42E5"/>
    <w:rsid w:val="003F42FC"/>
    <w:rsid w:val="003F46F0"/>
    <w:rsid w:val="003F50C6"/>
    <w:rsid w:val="003F511F"/>
    <w:rsid w:val="003F5915"/>
    <w:rsid w:val="003F5E0C"/>
    <w:rsid w:val="003F61B6"/>
    <w:rsid w:val="003F6367"/>
    <w:rsid w:val="003F65E1"/>
    <w:rsid w:val="003F6996"/>
    <w:rsid w:val="003F6C16"/>
    <w:rsid w:val="003F6C8A"/>
    <w:rsid w:val="003F708E"/>
    <w:rsid w:val="003F77A6"/>
    <w:rsid w:val="003F7D8F"/>
    <w:rsid w:val="004003A1"/>
    <w:rsid w:val="00400C2A"/>
    <w:rsid w:val="004011CA"/>
    <w:rsid w:val="00401639"/>
    <w:rsid w:val="00401A09"/>
    <w:rsid w:val="00401EFA"/>
    <w:rsid w:val="004025C7"/>
    <w:rsid w:val="00402D92"/>
    <w:rsid w:val="004037CB"/>
    <w:rsid w:val="00403896"/>
    <w:rsid w:val="00403A85"/>
    <w:rsid w:val="00403CC8"/>
    <w:rsid w:val="004043DB"/>
    <w:rsid w:val="00404B0E"/>
    <w:rsid w:val="0040593B"/>
    <w:rsid w:val="00405D25"/>
    <w:rsid w:val="00405F26"/>
    <w:rsid w:val="0040647D"/>
    <w:rsid w:val="004069F9"/>
    <w:rsid w:val="00406D4A"/>
    <w:rsid w:val="004070C1"/>
    <w:rsid w:val="00407DA7"/>
    <w:rsid w:val="00407FDC"/>
    <w:rsid w:val="00410663"/>
    <w:rsid w:val="00410A2B"/>
    <w:rsid w:val="00410AD5"/>
    <w:rsid w:val="00410AE3"/>
    <w:rsid w:val="00410C51"/>
    <w:rsid w:val="00411259"/>
    <w:rsid w:val="004112CA"/>
    <w:rsid w:val="004113C6"/>
    <w:rsid w:val="00411477"/>
    <w:rsid w:val="00412AE7"/>
    <w:rsid w:val="0041324F"/>
    <w:rsid w:val="00413308"/>
    <w:rsid w:val="00413362"/>
    <w:rsid w:val="0041340B"/>
    <w:rsid w:val="0041348D"/>
    <w:rsid w:val="00413A2D"/>
    <w:rsid w:val="00413D52"/>
    <w:rsid w:val="00413F5A"/>
    <w:rsid w:val="004144DA"/>
    <w:rsid w:val="00414A8D"/>
    <w:rsid w:val="0041552E"/>
    <w:rsid w:val="00415AC4"/>
    <w:rsid w:val="00415C51"/>
    <w:rsid w:val="00415D5A"/>
    <w:rsid w:val="00415E7E"/>
    <w:rsid w:val="004161EC"/>
    <w:rsid w:val="004163B0"/>
    <w:rsid w:val="0041692A"/>
    <w:rsid w:val="00416E4F"/>
    <w:rsid w:val="0041716D"/>
    <w:rsid w:val="004178F3"/>
    <w:rsid w:val="00417B6D"/>
    <w:rsid w:val="00417F8F"/>
    <w:rsid w:val="00420BBD"/>
    <w:rsid w:val="00420D10"/>
    <w:rsid w:val="00420D97"/>
    <w:rsid w:val="004213C4"/>
    <w:rsid w:val="004217CB"/>
    <w:rsid w:val="00421EA9"/>
    <w:rsid w:val="00421F6E"/>
    <w:rsid w:val="004221F5"/>
    <w:rsid w:val="00422232"/>
    <w:rsid w:val="00422368"/>
    <w:rsid w:val="00422D5C"/>
    <w:rsid w:val="00422EAA"/>
    <w:rsid w:val="004235AD"/>
    <w:rsid w:val="004244EE"/>
    <w:rsid w:val="004249D7"/>
    <w:rsid w:val="00424FCF"/>
    <w:rsid w:val="004256EE"/>
    <w:rsid w:val="004258E7"/>
    <w:rsid w:val="00426BB9"/>
    <w:rsid w:val="00426E53"/>
    <w:rsid w:val="004275E5"/>
    <w:rsid w:val="00427732"/>
    <w:rsid w:val="004277AF"/>
    <w:rsid w:val="0042786A"/>
    <w:rsid w:val="00427C5E"/>
    <w:rsid w:val="00427D1B"/>
    <w:rsid w:val="00427E13"/>
    <w:rsid w:val="0043021F"/>
    <w:rsid w:val="0043112B"/>
    <w:rsid w:val="00431200"/>
    <w:rsid w:val="004317E8"/>
    <w:rsid w:val="00431D12"/>
    <w:rsid w:val="00432350"/>
    <w:rsid w:val="0043272C"/>
    <w:rsid w:val="00432912"/>
    <w:rsid w:val="00432F8B"/>
    <w:rsid w:val="0043328A"/>
    <w:rsid w:val="00433D8D"/>
    <w:rsid w:val="00433DAE"/>
    <w:rsid w:val="00433DE6"/>
    <w:rsid w:val="00434A89"/>
    <w:rsid w:val="00434D07"/>
    <w:rsid w:val="00435201"/>
    <w:rsid w:val="0043565C"/>
    <w:rsid w:val="004357EB"/>
    <w:rsid w:val="00435EAC"/>
    <w:rsid w:val="0043649E"/>
    <w:rsid w:val="00436538"/>
    <w:rsid w:val="00436904"/>
    <w:rsid w:val="0043717F"/>
    <w:rsid w:val="00437656"/>
    <w:rsid w:val="00440147"/>
    <w:rsid w:val="0044017C"/>
    <w:rsid w:val="0044025A"/>
    <w:rsid w:val="004406B9"/>
    <w:rsid w:val="00440AA6"/>
    <w:rsid w:val="00440B5F"/>
    <w:rsid w:val="00440D45"/>
    <w:rsid w:val="00440E52"/>
    <w:rsid w:val="004411DD"/>
    <w:rsid w:val="00441412"/>
    <w:rsid w:val="0044150B"/>
    <w:rsid w:val="004415AC"/>
    <w:rsid w:val="00441D77"/>
    <w:rsid w:val="0044224D"/>
    <w:rsid w:val="004422E3"/>
    <w:rsid w:val="0044274B"/>
    <w:rsid w:val="0044274C"/>
    <w:rsid w:val="0044277E"/>
    <w:rsid w:val="0044284F"/>
    <w:rsid w:val="00443079"/>
    <w:rsid w:val="004430E6"/>
    <w:rsid w:val="00443205"/>
    <w:rsid w:val="0044338F"/>
    <w:rsid w:val="004436FF"/>
    <w:rsid w:val="0044425F"/>
    <w:rsid w:val="004443E5"/>
    <w:rsid w:val="00444EDE"/>
    <w:rsid w:val="0044520F"/>
    <w:rsid w:val="004456C1"/>
    <w:rsid w:val="0044606E"/>
    <w:rsid w:val="00446200"/>
    <w:rsid w:val="00447265"/>
    <w:rsid w:val="00447756"/>
    <w:rsid w:val="004477FD"/>
    <w:rsid w:val="00447919"/>
    <w:rsid w:val="0044796A"/>
    <w:rsid w:val="00447E65"/>
    <w:rsid w:val="0045050B"/>
    <w:rsid w:val="00450D1F"/>
    <w:rsid w:val="004516DC"/>
    <w:rsid w:val="004519A6"/>
    <w:rsid w:val="004521B6"/>
    <w:rsid w:val="00452276"/>
    <w:rsid w:val="0045345B"/>
    <w:rsid w:val="00453A54"/>
    <w:rsid w:val="00454718"/>
    <w:rsid w:val="004548A3"/>
    <w:rsid w:val="00454E8C"/>
    <w:rsid w:val="00455075"/>
    <w:rsid w:val="00455283"/>
    <w:rsid w:val="004558DA"/>
    <w:rsid w:val="004566F7"/>
    <w:rsid w:val="00456B68"/>
    <w:rsid w:val="00456BD0"/>
    <w:rsid w:val="00456F81"/>
    <w:rsid w:val="004579D6"/>
    <w:rsid w:val="00457FA3"/>
    <w:rsid w:val="004606FF"/>
    <w:rsid w:val="004607E8"/>
    <w:rsid w:val="00460837"/>
    <w:rsid w:val="00460E6B"/>
    <w:rsid w:val="00461535"/>
    <w:rsid w:val="00461712"/>
    <w:rsid w:val="004618A9"/>
    <w:rsid w:val="00461A83"/>
    <w:rsid w:val="00461EE1"/>
    <w:rsid w:val="00461FAE"/>
    <w:rsid w:val="004626E0"/>
    <w:rsid w:val="00462964"/>
    <w:rsid w:val="00462A73"/>
    <w:rsid w:val="00462CF7"/>
    <w:rsid w:val="00462FBC"/>
    <w:rsid w:val="0046357C"/>
    <w:rsid w:val="0046360F"/>
    <w:rsid w:val="0046397E"/>
    <w:rsid w:val="00463C52"/>
    <w:rsid w:val="00463DB7"/>
    <w:rsid w:val="0046411D"/>
    <w:rsid w:val="0046494F"/>
    <w:rsid w:val="004649AA"/>
    <w:rsid w:val="00464DCE"/>
    <w:rsid w:val="004651BA"/>
    <w:rsid w:val="00465C38"/>
    <w:rsid w:val="0046616A"/>
    <w:rsid w:val="00466998"/>
    <w:rsid w:val="00466AD8"/>
    <w:rsid w:val="00466D53"/>
    <w:rsid w:val="00467773"/>
    <w:rsid w:val="00467810"/>
    <w:rsid w:val="00467EDD"/>
    <w:rsid w:val="0047014B"/>
    <w:rsid w:val="0047032D"/>
    <w:rsid w:val="00470631"/>
    <w:rsid w:val="00470754"/>
    <w:rsid w:val="004707C8"/>
    <w:rsid w:val="00470D07"/>
    <w:rsid w:val="00470E24"/>
    <w:rsid w:val="0047152B"/>
    <w:rsid w:val="00471CEF"/>
    <w:rsid w:val="00471DB8"/>
    <w:rsid w:val="004723C5"/>
    <w:rsid w:val="00472D16"/>
    <w:rsid w:val="0047363B"/>
    <w:rsid w:val="0047379F"/>
    <w:rsid w:val="004737A0"/>
    <w:rsid w:val="00473A91"/>
    <w:rsid w:val="004749E6"/>
    <w:rsid w:val="00474E3A"/>
    <w:rsid w:val="00475095"/>
    <w:rsid w:val="00475912"/>
    <w:rsid w:val="00475A4B"/>
    <w:rsid w:val="00475B82"/>
    <w:rsid w:val="00475EC5"/>
    <w:rsid w:val="004760CC"/>
    <w:rsid w:val="004763A0"/>
    <w:rsid w:val="00476972"/>
    <w:rsid w:val="0047701A"/>
    <w:rsid w:val="00477805"/>
    <w:rsid w:val="004801EA"/>
    <w:rsid w:val="0048057C"/>
    <w:rsid w:val="00480AD1"/>
    <w:rsid w:val="00480E02"/>
    <w:rsid w:val="00481DB8"/>
    <w:rsid w:val="00481DC9"/>
    <w:rsid w:val="00482344"/>
    <w:rsid w:val="004829CF"/>
    <w:rsid w:val="00482B07"/>
    <w:rsid w:val="00482DE9"/>
    <w:rsid w:val="004835CD"/>
    <w:rsid w:val="0048370F"/>
    <w:rsid w:val="0048377A"/>
    <w:rsid w:val="004841EA"/>
    <w:rsid w:val="00484646"/>
    <w:rsid w:val="0048479D"/>
    <w:rsid w:val="0048498B"/>
    <w:rsid w:val="00484C36"/>
    <w:rsid w:val="004850B4"/>
    <w:rsid w:val="00485130"/>
    <w:rsid w:val="004852B5"/>
    <w:rsid w:val="0048540B"/>
    <w:rsid w:val="0048613A"/>
    <w:rsid w:val="004861B1"/>
    <w:rsid w:val="0048625B"/>
    <w:rsid w:val="0048633C"/>
    <w:rsid w:val="004864E4"/>
    <w:rsid w:val="00486628"/>
    <w:rsid w:val="0048662C"/>
    <w:rsid w:val="004866F9"/>
    <w:rsid w:val="004869E0"/>
    <w:rsid w:val="00486A83"/>
    <w:rsid w:val="0048752C"/>
    <w:rsid w:val="00487652"/>
    <w:rsid w:val="00487C60"/>
    <w:rsid w:val="00487ECA"/>
    <w:rsid w:val="00490126"/>
    <w:rsid w:val="00490422"/>
    <w:rsid w:val="004908AC"/>
    <w:rsid w:val="00490ACD"/>
    <w:rsid w:val="00490D26"/>
    <w:rsid w:val="00490E3A"/>
    <w:rsid w:val="00490FDE"/>
    <w:rsid w:val="00491610"/>
    <w:rsid w:val="004918E7"/>
    <w:rsid w:val="004919E3"/>
    <w:rsid w:val="00491A73"/>
    <w:rsid w:val="00491B1C"/>
    <w:rsid w:val="00491E4C"/>
    <w:rsid w:val="004928BA"/>
    <w:rsid w:val="00492B36"/>
    <w:rsid w:val="00492B4F"/>
    <w:rsid w:val="00492E08"/>
    <w:rsid w:val="0049309F"/>
    <w:rsid w:val="0049316D"/>
    <w:rsid w:val="00493B9B"/>
    <w:rsid w:val="00493D70"/>
    <w:rsid w:val="00494175"/>
    <w:rsid w:val="00494247"/>
    <w:rsid w:val="004942E1"/>
    <w:rsid w:val="00494972"/>
    <w:rsid w:val="004949D2"/>
    <w:rsid w:val="00494BCF"/>
    <w:rsid w:val="004951E5"/>
    <w:rsid w:val="00495208"/>
    <w:rsid w:val="00495A65"/>
    <w:rsid w:val="004961C0"/>
    <w:rsid w:val="0049676E"/>
    <w:rsid w:val="00496804"/>
    <w:rsid w:val="00496855"/>
    <w:rsid w:val="004970A3"/>
    <w:rsid w:val="004979A6"/>
    <w:rsid w:val="004A0F2D"/>
    <w:rsid w:val="004A10C5"/>
    <w:rsid w:val="004A1CED"/>
    <w:rsid w:val="004A1FCC"/>
    <w:rsid w:val="004A2071"/>
    <w:rsid w:val="004A20DC"/>
    <w:rsid w:val="004A2770"/>
    <w:rsid w:val="004A29FF"/>
    <w:rsid w:val="004A2ADD"/>
    <w:rsid w:val="004A2E6C"/>
    <w:rsid w:val="004A301B"/>
    <w:rsid w:val="004A3025"/>
    <w:rsid w:val="004A377A"/>
    <w:rsid w:val="004A3853"/>
    <w:rsid w:val="004A38FB"/>
    <w:rsid w:val="004A40E0"/>
    <w:rsid w:val="004A4259"/>
    <w:rsid w:val="004A4343"/>
    <w:rsid w:val="004A43DD"/>
    <w:rsid w:val="004A44A0"/>
    <w:rsid w:val="004A4901"/>
    <w:rsid w:val="004A507F"/>
    <w:rsid w:val="004A5508"/>
    <w:rsid w:val="004A5B1F"/>
    <w:rsid w:val="004A5B4C"/>
    <w:rsid w:val="004A5B8C"/>
    <w:rsid w:val="004A5B90"/>
    <w:rsid w:val="004A5D64"/>
    <w:rsid w:val="004A61CC"/>
    <w:rsid w:val="004A6EE8"/>
    <w:rsid w:val="004A73A1"/>
    <w:rsid w:val="004A7BF4"/>
    <w:rsid w:val="004B059D"/>
    <w:rsid w:val="004B094A"/>
    <w:rsid w:val="004B0AE4"/>
    <w:rsid w:val="004B0D75"/>
    <w:rsid w:val="004B1548"/>
    <w:rsid w:val="004B17FC"/>
    <w:rsid w:val="004B18A7"/>
    <w:rsid w:val="004B18E2"/>
    <w:rsid w:val="004B1E71"/>
    <w:rsid w:val="004B269D"/>
    <w:rsid w:val="004B2861"/>
    <w:rsid w:val="004B2A7C"/>
    <w:rsid w:val="004B301A"/>
    <w:rsid w:val="004B314B"/>
    <w:rsid w:val="004B3699"/>
    <w:rsid w:val="004B37EE"/>
    <w:rsid w:val="004B389F"/>
    <w:rsid w:val="004B3A81"/>
    <w:rsid w:val="004B3E1A"/>
    <w:rsid w:val="004B3E55"/>
    <w:rsid w:val="004B3E99"/>
    <w:rsid w:val="004B3FF3"/>
    <w:rsid w:val="004B4002"/>
    <w:rsid w:val="004B40F4"/>
    <w:rsid w:val="004B4C4E"/>
    <w:rsid w:val="004B507E"/>
    <w:rsid w:val="004B511C"/>
    <w:rsid w:val="004B5816"/>
    <w:rsid w:val="004B5B0C"/>
    <w:rsid w:val="004B603B"/>
    <w:rsid w:val="004B69AC"/>
    <w:rsid w:val="004B6E32"/>
    <w:rsid w:val="004B6EC3"/>
    <w:rsid w:val="004B7068"/>
    <w:rsid w:val="004B76FA"/>
    <w:rsid w:val="004B7B1B"/>
    <w:rsid w:val="004C02A3"/>
    <w:rsid w:val="004C02C8"/>
    <w:rsid w:val="004C02D6"/>
    <w:rsid w:val="004C06E4"/>
    <w:rsid w:val="004C0782"/>
    <w:rsid w:val="004C088E"/>
    <w:rsid w:val="004C0C07"/>
    <w:rsid w:val="004C0E6A"/>
    <w:rsid w:val="004C1113"/>
    <w:rsid w:val="004C1668"/>
    <w:rsid w:val="004C1DAD"/>
    <w:rsid w:val="004C2120"/>
    <w:rsid w:val="004C21D3"/>
    <w:rsid w:val="004C23C4"/>
    <w:rsid w:val="004C293D"/>
    <w:rsid w:val="004C2BD9"/>
    <w:rsid w:val="004C2E91"/>
    <w:rsid w:val="004C34A3"/>
    <w:rsid w:val="004C353E"/>
    <w:rsid w:val="004C3FEE"/>
    <w:rsid w:val="004C4612"/>
    <w:rsid w:val="004C47F6"/>
    <w:rsid w:val="004C5C4A"/>
    <w:rsid w:val="004C5C92"/>
    <w:rsid w:val="004C6211"/>
    <w:rsid w:val="004C64CC"/>
    <w:rsid w:val="004C6A14"/>
    <w:rsid w:val="004C6ABF"/>
    <w:rsid w:val="004C7D60"/>
    <w:rsid w:val="004C7E6F"/>
    <w:rsid w:val="004D0D36"/>
    <w:rsid w:val="004D0DBD"/>
    <w:rsid w:val="004D1961"/>
    <w:rsid w:val="004D19EC"/>
    <w:rsid w:val="004D22A8"/>
    <w:rsid w:val="004D282B"/>
    <w:rsid w:val="004D2B37"/>
    <w:rsid w:val="004D30C4"/>
    <w:rsid w:val="004D35AA"/>
    <w:rsid w:val="004D404E"/>
    <w:rsid w:val="004D41E3"/>
    <w:rsid w:val="004D43BC"/>
    <w:rsid w:val="004D446B"/>
    <w:rsid w:val="004D4595"/>
    <w:rsid w:val="004D4800"/>
    <w:rsid w:val="004D4ABB"/>
    <w:rsid w:val="004D4C4D"/>
    <w:rsid w:val="004D5077"/>
    <w:rsid w:val="004D5345"/>
    <w:rsid w:val="004D5CAB"/>
    <w:rsid w:val="004D5E99"/>
    <w:rsid w:val="004D5F80"/>
    <w:rsid w:val="004D6887"/>
    <w:rsid w:val="004D6DCB"/>
    <w:rsid w:val="004D7113"/>
    <w:rsid w:val="004D74AC"/>
    <w:rsid w:val="004D77E6"/>
    <w:rsid w:val="004D7DF0"/>
    <w:rsid w:val="004E0364"/>
    <w:rsid w:val="004E03EC"/>
    <w:rsid w:val="004E093A"/>
    <w:rsid w:val="004E0BCF"/>
    <w:rsid w:val="004E0C1D"/>
    <w:rsid w:val="004E0DDA"/>
    <w:rsid w:val="004E0E5C"/>
    <w:rsid w:val="004E1719"/>
    <w:rsid w:val="004E1BB2"/>
    <w:rsid w:val="004E1DA0"/>
    <w:rsid w:val="004E1F49"/>
    <w:rsid w:val="004E30F8"/>
    <w:rsid w:val="004E3367"/>
    <w:rsid w:val="004E3459"/>
    <w:rsid w:val="004E366E"/>
    <w:rsid w:val="004E3DFF"/>
    <w:rsid w:val="004E4214"/>
    <w:rsid w:val="004E4C81"/>
    <w:rsid w:val="004E4D6A"/>
    <w:rsid w:val="004E5009"/>
    <w:rsid w:val="004E506C"/>
    <w:rsid w:val="004E5759"/>
    <w:rsid w:val="004E67D0"/>
    <w:rsid w:val="004E6F48"/>
    <w:rsid w:val="004E7FFD"/>
    <w:rsid w:val="004F005E"/>
    <w:rsid w:val="004F00B6"/>
    <w:rsid w:val="004F087A"/>
    <w:rsid w:val="004F09A2"/>
    <w:rsid w:val="004F0E29"/>
    <w:rsid w:val="004F137A"/>
    <w:rsid w:val="004F1548"/>
    <w:rsid w:val="004F1B26"/>
    <w:rsid w:val="004F2070"/>
    <w:rsid w:val="004F292A"/>
    <w:rsid w:val="004F295D"/>
    <w:rsid w:val="004F2D0E"/>
    <w:rsid w:val="004F3A5D"/>
    <w:rsid w:val="004F3DEF"/>
    <w:rsid w:val="004F3E85"/>
    <w:rsid w:val="004F4011"/>
    <w:rsid w:val="004F4138"/>
    <w:rsid w:val="004F4178"/>
    <w:rsid w:val="004F428A"/>
    <w:rsid w:val="004F452B"/>
    <w:rsid w:val="004F471B"/>
    <w:rsid w:val="004F4840"/>
    <w:rsid w:val="004F4B7D"/>
    <w:rsid w:val="004F51EC"/>
    <w:rsid w:val="004F52EC"/>
    <w:rsid w:val="004F5B9C"/>
    <w:rsid w:val="004F5C59"/>
    <w:rsid w:val="004F5E46"/>
    <w:rsid w:val="004F6194"/>
    <w:rsid w:val="004F6370"/>
    <w:rsid w:val="004F6A14"/>
    <w:rsid w:val="004F7430"/>
    <w:rsid w:val="004F757D"/>
    <w:rsid w:val="004F774C"/>
    <w:rsid w:val="004F796B"/>
    <w:rsid w:val="004F7AD6"/>
    <w:rsid w:val="004F7BA8"/>
    <w:rsid w:val="004F7FF8"/>
    <w:rsid w:val="00500281"/>
    <w:rsid w:val="00500742"/>
    <w:rsid w:val="00500D10"/>
    <w:rsid w:val="00500DD1"/>
    <w:rsid w:val="005014F9"/>
    <w:rsid w:val="0050157B"/>
    <w:rsid w:val="00501819"/>
    <w:rsid w:val="00501996"/>
    <w:rsid w:val="00501FAF"/>
    <w:rsid w:val="005023E5"/>
    <w:rsid w:val="00502421"/>
    <w:rsid w:val="00502928"/>
    <w:rsid w:val="00502D90"/>
    <w:rsid w:val="00503571"/>
    <w:rsid w:val="00503572"/>
    <w:rsid w:val="005036DF"/>
    <w:rsid w:val="005039F0"/>
    <w:rsid w:val="00503B0B"/>
    <w:rsid w:val="00503C8E"/>
    <w:rsid w:val="00503D7A"/>
    <w:rsid w:val="00503F7E"/>
    <w:rsid w:val="00503FBC"/>
    <w:rsid w:val="00503FEF"/>
    <w:rsid w:val="0050451B"/>
    <w:rsid w:val="005045BD"/>
    <w:rsid w:val="00504840"/>
    <w:rsid w:val="00504DDA"/>
    <w:rsid w:val="005052CE"/>
    <w:rsid w:val="0050556C"/>
    <w:rsid w:val="0050556D"/>
    <w:rsid w:val="0050588F"/>
    <w:rsid w:val="00505936"/>
    <w:rsid w:val="005059C5"/>
    <w:rsid w:val="00505A47"/>
    <w:rsid w:val="00505D0C"/>
    <w:rsid w:val="00505E6B"/>
    <w:rsid w:val="0050644A"/>
    <w:rsid w:val="00506ED6"/>
    <w:rsid w:val="00506F7F"/>
    <w:rsid w:val="005071FA"/>
    <w:rsid w:val="00507454"/>
    <w:rsid w:val="005077B7"/>
    <w:rsid w:val="0050790C"/>
    <w:rsid w:val="00507A7F"/>
    <w:rsid w:val="00510653"/>
    <w:rsid w:val="0051083D"/>
    <w:rsid w:val="005108A1"/>
    <w:rsid w:val="005111B9"/>
    <w:rsid w:val="0051124C"/>
    <w:rsid w:val="0051131B"/>
    <w:rsid w:val="005114B2"/>
    <w:rsid w:val="00511E2C"/>
    <w:rsid w:val="00512285"/>
    <w:rsid w:val="0051234D"/>
    <w:rsid w:val="00512BEF"/>
    <w:rsid w:val="00512F9D"/>
    <w:rsid w:val="0051384B"/>
    <w:rsid w:val="00513889"/>
    <w:rsid w:val="005138AA"/>
    <w:rsid w:val="00513AF4"/>
    <w:rsid w:val="00513E11"/>
    <w:rsid w:val="0051490B"/>
    <w:rsid w:val="00514A2B"/>
    <w:rsid w:val="00514B8D"/>
    <w:rsid w:val="00514BFC"/>
    <w:rsid w:val="005150C3"/>
    <w:rsid w:val="00515515"/>
    <w:rsid w:val="00515D6B"/>
    <w:rsid w:val="00515DCA"/>
    <w:rsid w:val="00516A25"/>
    <w:rsid w:val="00516D5B"/>
    <w:rsid w:val="00516E6A"/>
    <w:rsid w:val="00516EAD"/>
    <w:rsid w:val="0051712A"/>
    <w:rsid w:val="005176A3"/>
    <w:rsid w:val="005179A5"/>
    <w:rsid w:val="00517C21"/>
    <w:rsid w:val="00517FB3"/>
    <w:rsid w:val="005202F3"/>
    <w:rsid w:val="005204DD"/>
    <w:rsid w:val="005206AE"/>
    <w:rsid w:val="005206F2"/>
    <w:rsid w:val="00520921"/>
    <w:rsid w:val="00520E1D"/>
    <w:rsid w:val="00521234"/>
    <w:rsid w:val="005214FD"/>
    <w:rsid w:val="005216C3"/>
    <w:rsid w:val="00521E75"/>
    <w:rsid w:val="00522347"/>
    <w:rsid w:val="0052295E"/>
    <w:rsid w:val="00522AFD"/>
    <w:rsid w:val="00522FD5"/>
    <w:rsid w:val="005242D8"/>
    <w:rsid w:val="0052454A"/>
    <w:rsid w:val="005248B0"/>
    <w:rsid w:val="00524B63"/>
    <w:rsid w:val="005252A9"/>
    <w:rsid w:val="0052538C"/>
    <w:rsid w:val="00525BE0"/>
    <w:rsid w:val="0052606C"/>
    <w:rsid w:val="005267EC"/>
    <w:rsid w:val="00526E84"/>
    <w:rsid w:val="0052725C"/>
    <w:rsid w:val="00527738"/>
    <w:rsid w:val="00527841"/>
    <w:rsid w:val="0052786F"/>
    <w:rsid w:val="00527C60"/>
    <w:rsid w:val="005301F4"/>
    <w:rsid w:val="00530F67"/>
    <w:rsid w:val="0053108E"/>
    <w:rsid w:val="005312A0"/>
    <w:rsid w:val="005317D1"/>
    <w:rsid w:val="0053184D"/>
    <w:rsid w:val="00531A44"/>
    <w:rsid w:val="00531E2C"/>
    <w:rsid w:val="00531FE0"/>
    <w:rsid w:val="00531FFE"/>
    <w:rsid w:val="00532505"/>
    <w:rsid w:val="00532CCD"/>
    <w:rsid w:val="00533321"/>
    <w:rsid w:val="005334D3"/>
    <w:rsid w:val="00533556"/>
    <w:rsid w:val="00533AB1"/>
    <w:rsid w:val="00533C35"/>
    <w:rsid w:val="00533DB9"/>
    <w:rsid w:val="0053499D"/>
    <w:rsid w:val="00534E89"/>
    <w:rsid w:val="00534F83"/>
    <w:rsid w:val="005350D4"/>
    <w:rsid w:val="00535FD6"/>
    <w:rsid w:val="0053601F"/>
    <w:rsid w:val="005360A5"/>
    <w:rsid w:val="005366EB"/>
    <w:rsid w:val="00536CF2"/>
    <w:rsid w:val="00536EB9"/>
    <w:rsid w:val="00537379"/>
    <w:rsid w:val="0053752D"/>
    <w:rsid w:val="0053765A"/>
    <w:rsid w:val="00537B5D"/>
    <w:rsid w:val="00537CA5"/>
    <w:rsid w:val="00537D4D"/>
    <w:rsid w:val="00540FFF"/>
    <w:rsid w:val="00541666"/>
    <w:rsid w:val="00541CCF"/>
    <w:rsid w:val="00541E74"/>
    <w:rsid w:val="005420D9"/>
    <w:rsid w:val="00542705"/>
    <w:rsid w:val="0054276D"/>
    <w:rsid w:val="00542ABF"/>
    <w:rsid w:val="00542B84"/>
    <w:rsid w:val="00542CF3"/>
    <w:rsid w:val="0054358F"/>
    <w:rsid w:val="00543863"/>
    <w:rsid w:val="00543A49"/>
    <w:rsid w:val="00543B14"/>
    <w:rsid w:val="00544236"/>
    <w:rsid w:val="00545A4C"/>
    <w:rsid w:val="00545CAC"/>
    <w:rsid w:val="00545D2B"/>
    <w:rsid w:val="00546842"/>
    <w:rsid w:val="00546D1A"/>
    <w:rsid w:val="00547169"/>
    <w:rsid w:val="00547C81"/>
    <w:rsid w:val="00547EB0"/>
    <w:rsid w:val="0055024A"/>
    <w:rsid w:val="00550DB7"/>
    <w:rsid w:val="005513EC"/>
    <w:rsid w:val="005515EB"/>
    <w:rsid w:val="00551802"/>
    <w:rsid w:val="00551B30"/>
    <w:rsid w:val="00551B83"/>
    <w:rsid w:val="005525A1"/>
    <w:rsid w:val="0055262C"/>
    <w:rsid w:val="005527A6"/>
    <w:rsid w:val="00552A16"/>
    <w:rsid w:val="00552CE3"/>
    <w:rsid w:val="00552D88"/>
    <w:rsid w:val="00552FA5"/>
    <w:rsid w:val="00553018"/>
    <w:rsid w:val="005532CF"/>
    <w:rsid w:val="00553739"/>
    <w:rsid w:val="005546DD"/>
    <w:rsid w:val="0055491E"/>
    <w:rsid w:val="00554B60"/>
    <w:rsid w:val="00554D40"/>
    <w:rsid w:val="00554D7D"/>
    <w:rsid w:val="00554DCB"/>
    <w:rsid w:val="00555118"/>
    <w:rsid w:val="00555896"/>
    <w:rsid w:val="005558E0"/>
    <w:rsid w:val="00556596"/>
    <w:rsid w:val="005565FB"/>
    <w:rsid w:val="0055663F"/>
    <w:rsid w:val="005568A9"/>
    <w:rsid w:val="00556C78"/>
    <w:rsid w:val="00556F9D"/>
    <w:rsid w:val="00556FE7"/>
    <w:rsid w:val="00557A91"/>
    <w:rsid w:val="00560130"/>
    <w:rsid w:val="00560303"/>
    <w:rsid w:val="00560D56"/>
    <w:rsid w:val="00560FCC"/>
    <w:rsid w:val="0056120D"/>
    <w:rsid w:val="005613D5"/>
    <w:rsid w:val="005614AF"/>
    <w:rsid w:val="0056168A"/>
    <w:rsid w:val="0056179D"/>
    <w:rsid w:val="005618CB"/>
    <w:rsid w:val="00562035"/>
    <w:rsid w:val="00562892"/>
    <w:rsid w:val="00562E01"/>
    <w:rsid w:val="0056315F"/>
    <w:rsid w:val="005631D1"/>
    <w:rsid w:val="0056359D"/>
    <w:rsid w:val="00563A82"/>
    <w:rsid w:val="00563D20"/>
    <w:rsid w:val="0056403E"/>
    <w:rsid w:val="00564085"/>
    <w:rsid w:val="005642B8"/>
    <w:rsid w:val="00564500"/>
    <w:rsid w:val="00564522"/>
    <w:rsid w:val="005645BE"/>
    <w:rsid w:val="005646EA"/>
    <w:rsid w:val="0056477B"/>
    <w:rsid w:val="00564BB5"/>
    <w:rsid w:val="00564E25"/>
    <w:rsid w:val="00564EA6"/>
    <w:rsid w:val="005651E3"/>
    <w:rsid w:val="00566031"/>
    <w:rsid w:val="00566682"/>
    <w:rsid w:val="00566758"/>
    <w:rsid w:val="00566A54"/>
    <w:rsid w:val="00566BD0"/>
    <w:rsid w:val="00567215"/>
    <w:rsid w:val="0056745C"/>
    <w:rsid w:val="00567485"/>
    <w:rsid w:val="005675D3"/>
    <w:rsid w:val="0056793B"/>
    <w:rsid w:val="00567BD8"/>
    <w:rsid w:val="0057044B"/>
    <w:rsid w:val="00570858"/>
    <w:rsid w:val="00570F7A"/>
    <w:rsid w:val="005710C1"/>
    <w:rsid w:val="005712F2"/>
    <w:rsid w:val="00571866"/>
    <w:rsid w:val="0057246B"/>
    <w:rsid w:val="0057291F"/>
    <w:rsid w:val="00574137"/>
    <w:rsid w:val="00574221"/>
    <w:rsid w:val="005742F0"/>
    <w:rsid w:val="00574A02"/>
    <w:rsid w:val="00574AB6"/>
    <w:rsid w:val="00574B8A"/>
    <w:rsid w:val="00575052"/>
    <w:rsid w:val="00575263"/>
    <w:rsid w:val="00575663"/>
    <w:rsid w:val="005757E1"/>
    <w:rsid w:val="00575B5E"/>
    <w:rsid w:val="00575EF6"/>
    <w:rsid w:val="0057622C"/>
    <w:rsid w:val="00576744"/>
    <w:rsid w:val="005767D8"/>
    <w:rsid w:val="00576B92"/>
    <w:rsid w:val="00576C33"/>
    <w:rsid w:val="00576C34"/>
    <w:rsid w:val="00576DBC"/>
    <w:rsid w:val="0057722D"/>
    <w:rsid w:val="0057755F"/>
    <w:rsid w:val="005775B8"/>
    <w:rsid w:val="00577636"/>
    <w:rsid w:val="00577CF6"/>
    <w:rsid w:val="00577D6A"/>
    <w:rsid w:val="005802A8"/>
    <w:rsid w:val="00580744"/>
    <w:rsid w:val="00581438"/>
    <w:rsid w:val="005816A8"/>
    <w:rsid w:val="005816AA"/>
    <w:rsid w:val="00581740"/>
    <w:rsid w:val="00581B48"/>
    <w:rsid w:val="00582197"/>
    <w:rsid w:val="0058228E"/>
    <w:rsid w:val="00582602"/>
    <w:rsid w:val="00582C8E"/>
    <w:rsid w:val="0058308E"/>
    <w:rsid w:val="00583E55"/>
    <w:rsid w:val="00584233"/>
    <w:rsid w:val="0058474D"/>
    <w:rsid w:val="00584BE6"/>
    <w:rsid w:val="005853DD"/>
    <w:rsid w:val="00585616"/>
    <w:rsid w:val="00585890"/>
    <w:rsid w:val="005859B9"/>
    <w:rsid w:val="005862C8"/>
    <w:rsid w:val="00586E85"/>
    <w:rsid w:val="0058703A"/>
    <w:rsid w:val="00587429"/>
    <w:rsid w:val="005876D7"/>
    <w:rsid w:val="00590029"/>
    <w:rsid w:val="005908BB"/>
    <w:rsid w:val="00590A38"/>
    <w:rsid w:val="00590A50"/>
    <w:rsid w:val="00590B8B"/>
    <w:rsid w:val="00590CE8"/>
    <w:rsid w:val="005912C3"/>
    <w:rsid w:val="005915AB"/>
    <w:rsid w:val="005916C2"/>
    <w:rsid w:val="00591973"/>
    <w:rsid w:val="00591D02"/>
    <w:rsid w:val="00591E5A"/>
    <w:rsid w:val="0059250E"/>
    <w:rsid w:val="00592758"/>
    <w:rsid w:val="00592A20"/>
    <w:rsid w:val="00592CFF"/>
    <w:rsid w:val="00592EA0"/>
    <w:rsid w:val="00592EF5"/>
    <w:rsid w:val="0059396A"/>
    <w:rsid w:val="005942DA"/>
    <w:rsid w:val="00594500"/>
    <w:rsid w:val="00594A1E"/>
    <w:rsid w:val="00594CAF"/>
    <w:rsid w:val="00595323"/>
    <w:rsid w:val="0059555A"/>
    <w:rsid w:val="005957CF"/>
    <w:rsid w:val="00595B80"/>
    <w:rsid w:val="00595DA1"/>
    <w:rsid w:val="005960E5"/>
    <w:rsid w:val="005960EF"/>
    <w:rsid w:val="005966E0"/>
    <w:rsid w:val="0059676B"/>
    <w:rsid w:val="005968EC"/>
    <w:rsid w:val="00596B29"/>
    <w:rsid w:val="00596CCF"/>
    <w:rsid w:val="00596EB7"/>
    <w:rsid w:val="005973C2"/>
    <w:rsid w:val="00597537"/>
    <w:rsid w:val="005976B9"/>
    <w:rsid w:val="005A00BA"/>
    <w:rsid w:val="005A0522"/>
    <w:rsid w:val="005A0720"/>
    <w:rsid w:val="005A1397"/>
    <w:rsid w:val="005A1777"/>
    <w:rsid w:val="005A191A"/>
    <w:rsid w:val="005A1CA4"/>
    <w:rsid w:val="005A1EB0"/>
    <w:rsid w:val="005A1F1A"/>
    <w:rsid w:val="005A281D"/>
    <w:rsid w:val="005A2CD4"/>
    <w:rsid w:val="005A2FDF"/>
    <w:rsid w:val="005A31A4"/>
    <w:rsid w:val="005A320F"/>
    <w:rsid w:val="005A324F"/>
    <w:rsid w:val="005A35F0"/>
    <w:rsid w:val="005A360C"/>
    <w:rsid w:val="005A39C7"/>
    <w:rsid w:val="005A3A62"/>
    <w:rsid w:val="005A3BB0"/>
    <w:rsid w:val="005A3BD2"/>
    <w:rsid w:val="005A41EB"/>
    <w:rsid w:val="005A4257"/>
    <w:rsid w:val="005A4302"/>
    <w:rsid w:val="005A4371"/>
    <w:rsid w:val="005A4609"/>
    <w:rsid w:val="005A4742"/>
    <w:rsid w:val="005A4A5A"/>
    <w:rsid w:val="005A528B"/>
    <w:rsid w:val="005A5DCE"/>
    <w:rsid w:val="005A5DF0"/>
    <w:rsid w:val="005A62F8"/>
    <w:rsid w:val="005A65F6"/>
    <w:rsid w:val="005A6780"/>
    <w:rsid w:val="005A6916"/>
    <w:rsid w:val="005A6FC5"/>
    <w:rsid w:val="005A7BBD"/>
    <w:rsid w:val="005B013E"/>
    <w:rsid w:val="005B0347"/>
    <w:rsid w:val="005B03BB"/>
    <w:rsid w:val="005B06E0"/>
    <w:rsid w:val="005B08B7"/>
    <w:rsid w:val="005B0E56"/>
    <w:rsid w:val="005B22A2"/>
    <w:rsid w:val="005B2570"/>
    <w:rsid w:val="005B27DE"/>
    <w:rsid w:val="005B2DAA"/>
    <w:rsid w:val="005B306C"/>
    <w:rsid w:val="005B349F"/>
    <w:rsid w:val="005B34CA"/>
    <w:rsid w:val="005B3702"/>
    <w:rsid w:val="005B38DF"/>
    <w:rsid w:val="005B45DD"/>
    <w:rsid w:val="005B4BE3"/>
    <w:rsid w:val="005B4CF8"/>
    <w:rsid w:val="005B4D0C"/>
    <w:rsid w:val="005B4D89"/>
    <w:rsid w:val="005B4EF5"/>
    <w:rsid w:val="005B4FF4"/>
    <w:rsid w:val="005B5750"/>
    <w:rsid w:val="005B5A23"/>
    <w:rsid w:val="005B5C54"/>
    <w:rsid w:val="005B643A"/>
    <w:rsid w:val="005B64A1"/>
    <w:rsid w:val="005B64DF"/>
    <w:rsid w:val="005B650D"/>
    <w:rsid w:val="005B724C"/>
    <w:rsid w:val="005B73E1"/>
    <w:rsid w:val="005B780B"/>
    <w:rsid w:val="005B787E"/>
    <w:rsid w:val="005B78D4"/>
    <w:rsid w:val="005B7F61"/>
    <w:rsid w:val="005B7F99"/>
    <w:rsid w:val="005C0370"/>
    <w:rsid w:val="005C0B82"/>
    <w:rsid w:val="005C1020"/>
    <w:rsid w:val="005C1624"/>
    <w:rsid w:val="005C1B14"/>
    <w:rsid w:val="005C25A8"/>
    <w:rsid w:val="005C3019"/>
    <w:rsid w:val="005C33AD"/>
    <w:rsid w:val="005C3849"/>
    <w:rsid w:val="005C408F"/>
    <w:rsid w:val="005C418F"/>
    <w:rsid w:val="005C419C"/>
    <w:rsid w:val="005C486C"/>
    <w:rsid w:val="005C4991"/>
    <w:rsid w:val="005C5303"/>
    <w:rsid w:val="005C5B21"/>
    <w:rsid w:val="005C61CB"/>
    <w:rsid w:val="005C63B8"/>
    <w:rsid w:val="005C652D"/>
    <w:rsid w:val="005C737F"/>
    <w:rsid w:val="005C73D0"/>
    <w:rsid w:val="005C7467"/>
    <w:rsid w:val="005C761B"/>
    <w:rsid w:val="005C7965"/>
    <w:rsid w:val="005C7982"/>
    <w:rsid w:val="005C7A25"/>
    <w:rsid w:val="005C7D76"/>
    <w:rsid w:val="005D0380"/>
    <w:rsid w:val="005D093A"/>
    <w:rsid w:val="005D0AAA"/>
    <w:rsid w:val="005D0C2F"/>
    <w:rsid w:val="005D1004"/>
    <w:rsid w:val="005D1092"/>
    <w:rsid w:val="005D114B"/>
    <w:rsid w:val="005D1CFC"/>
    <w:rsid w:val="005D1E2E"/>
    <w:rsid w:val="005D20BA"/>
    <w:rsid w:val="005D2AD7"/>
    <w:rsid w:val="005D2D8D"/>
    <w:rsid w:val="005D357B"/>
    <w:rsid w:val="005D391E"/>
    <w:rsid w:val="005D3D05"/>
    <w:rsid w:val="005D431C"/>
    <w:rsid w:val="005D46EB"/>
    <w:rsid w:val="005D47DF"/>
    <w:rsid w:val="005D4D2E"/>
    <w:rsid w:val="005D4D87"/>
    <w:rsid w:val="005D4E2B"/>
    <w:rsid w:val="005D61A7"/>
    <w:rsid w:val="005D6AED"/>
    <w:rsid w:val="005D7259"/>
    <w:rsid w:val="005D7356"/>
    <w:rsid w:val="005D7511"/>
    <w:rsid w:val="005D7592"/>
    <w:rsid w:val="005D78C5"/>
    <w:rsid w:val="005D796E"/>
    <w:rsid w:val="005D7FB8"/>
    <w:rsid w:val="005E03EC"/>
    <w:rsid w:val="005E090B"/>
    <w:rsid w:val="005E0BB2"/>
    <w:rsid w:val="005E0BB9"/>
    <w:rsid w:val="005E0E27"/>
    <w:rsid w:val="005E115A"/>
    <w:rsid w:val="005E134E"/>
    <w:rsid w:val="005E16CA"/>
    <w:rsid w:val="005E1D82"/>
    <w:rsid w:val="005E28A3"/>
    <w:rsid w:val="005E2B1E"/>
    <w:rsid w:val="005E33B1"/>
    <w:rsid w:val="005E341B"/>
    <w:rsid w:val="005E381E"/>
    <w:rsid w:val="005E3C0A"/>
    <w:rsid w:val="005E3D9B"/>
    <w:rsid w:val="005E3F4C"/>
    <w:rsid w:val="005E4088"/>
    <w:rsid w:val="005E418B"/>
    <w:rsid w:val="005E426D"/>
    <w:rsid w:val="005E4533"/>
    <w:rsid w:val="005E4986"/>
    <w:rsid w:val="005E4C1F"/>
    <w:rsid w:val="005E4E45"/>
    <w:rsid w:val="005E53A6"/>
    <w:rsid w:val="005E62F9"/>
    <w:rsid w:val="005E6631"/>
    <w:rsid w:val="005E6635"/>
    <w:rsid w:val="005E6A04"/>
    <w:rsid w:val="005E6A14"/>
    <w:rsid w:val="005E6B05"/>
    <w:rsid w:val="005E6B2F"/>
    <w:rsid w:val="005E734F"/>
    <w:rsid w:val="005E75D0"/>
    <w:rsid w:val="005E7722"/>
    <w:rsid w:val="005E78C3"/>
    <w:rsid w:val="005E796C"/>
    <w:rsid w:val="005E79D7"/>
    <w:rsid w:val="005E7C01"/>
    <w:rsid w:val="005E7C21"/>
    <w:rsid w:val="005F04D6"/>
    <w:rsid w:val="005F053A"/>
    <w:rsid w:val="005F0632"/>
    <w:rsid w:val="005F072F"/>
    <w:rsid w:val="005F0857"/>
    <w:rsid w:val="005F1168"/>
    <w:rsid w:val="005F16F5"/>
    <w:rsid w:val="005F1701"/>
    <w:rsid w:val="005F17B4"/>
    <w:rsid w:val="005F2062"/>
    <w:rsid w:val="005F237B"/>
    <w:rsid w:val="005F348F"/>
    <w:rsid w:val="005F38E7"/>
    <w:rsid w:val="005F45D0"/>
    <w:rsid w:val="005F481D"/>
    <w:rsid w:val="005F50F4"/>
    <w:rsid w:val="005F58B7"/>
    <w:rsid w:val="005F58E2"/>
    <w:rsid w:val="005F58FF"/>
    <w:rsid w:val="005F5E6C"/>
    <w:rsid w:val="005F5FAF"/>
    <w:rsid w:val="005F612E"/>
    <w:rsid w:val="005F6328"/>
    <w:rsid w:val="005F644B"/>
    <w:rsid w:val="005F64D1"/>
    <w:rsid w:val="005F66DE"/>
    <w:rsid w:val="005F6938"/>
    <w:rsid w:val="005F6F75"/>
    <w:rsid w:val="005F72EE"/>
    <w:rsid w:val="005F774A"/>
    <w:rsid w:val="005F7E11"/>
    <w:rsid w:val="005F7EF6"/>
    <w:rsid w:val="00600D6A"/>
    <w:rsid w:val="006013E4"/>
    <w:rsid w:val="006015E8"/>
    <w:rsid w:val="006017B6"/>
    <w:rsid w:val="006018EF"/>
    <w:rsid w:val="00601965"/>
    <w:rsid w:val="00601C39"/>
    <w:rsid w:val="00602262"/>
    <w:rsid w:val="00602EB3"/>
    <w:rsid w:val="00602FAE"/>
    <w:rsid w:val="006033FC"/>
    <w:rsid w:val="0060340A"/>
    <w:rsid w:val="0060383B"/>
    <w:rsid w:val="006043C0"/>
    <w:rsid w:val="00604478"/>
    <w:rsid w:val="006046A1"/>
    <w:rsid w:val="006056F7"/>
    <w:rsid w:val="00605BC0"/>
    <w:rsid w:val="00606164"/>
    <w:rsid w:val="0060646C"/>
    <w:rsid w:val="00606A6A"/>
    <w:rsid w:val="00607190"/>
    <w:rsid w:val="006077AE"/>
    <w:rsid w:val="006077D5"/>
    <w:rsid w:val="006078C6"/>
    <w:rsid w:val="00607D11"/>
    <w:rsid w:val="0061082E"/>
    <w:rsid w:val="00610ECE"/>
    <w:rsid w:val="0061150C"/>
    <w:rsid w:val="006115C4"/>
    <w:rsid w:val="00611C2D"/>
    <w:rsid w:val="00611DDD"/>
    <w:rsid w:val="00612570"/>
    <w:rsid w:val="006125BC"/>
    <w:rsid w:val="00612CBE"/>
    <w:rsid w:val="00612D31"/>
    <w:rsid w:val="006131BC"/>
    <w:rsid w:val="006136F6"/>
    <w:rsid w:val="006138AF"/>
    <w:rsid w:val="0061520E"/>
    <w:rsid w:val="0061549F"/>
    <w:rsid w:val="00615727"/>
    <w:rsid w:val="0061644F"/>
    <w:rsid w:val="006175BB"/>
    <w:rsid w:val="00617875"/>
    <w:rsid w:val="00617C96"/>
    <w:rsid w:val="00617CC5"/>
    <w:rsid w:val="00620AD7"/>
    <w:rsid w:val="006210F1"/>
    <w:rsid w:val="00621373"/>
    <w:rsid w:val="006213C3"/>
    <w:rsid w:val="006222FF"/>
    <w:rsid w:val="006227A7"/>
    <w:rsid w:val="00622F90"/>
    <w:rsid w:val="00623121"/>
    <w:rsid w:val="00623925"/>
    <w:rsid w:val="00623D83"/>
    <w:rsid w:val="00624258"/>
    <w:rsid w:val="00624419"/>
    <w:rsid w:val="00624950"/>
    <w:rsid w:val="006254FA"/>
    <w:rsid w:val="006256D1"/>
    <w:rsid w:val="0062580B"/>
    <w:rsid w:val="00626145"/>
    <w:rsid w:val="006261C1"/>
    <w:rsid w:val="00626223"/>
    <w:rsid w:val="00626ACB"/>
    <w:rsid w:val="00626C03"/>
    <w:rsid w:val="00626C5B"/>
    <w:rsid w:val="00626DB2"/>
    <w:rsid w:val="00626F0B"/>
    <w:rsid w:val="00626FB5"/>
    <w:rsid w:val="006276B8"/>
    <w:rsid w:val="0063006A"/>
    <w:rsid w:val="0063046C"/>
    <w:rsid w:val="006304AD"/>
    <w:rsid w:val="00630915"/>
    <w:rsid w:val="006309A6"/>
    <w:rsid w:val="006309B5"/>
    <w:rsid w:val="00631280"/>
    <w:rsid w:val="00631482"/>
    <w:rsid w:val="00631A2D"/>
    <w:rsid w:val="00632239"/>
    <w:rsid w:val="006322AC"/>
    <w:rsid w:val="006323D3"/>
    <w:rsid w:val="006324E3"/>
    <w:rsid w:val="0063274D"/>
    <w:rsid w:val="00632822"/>
    <w:rsid w:val="0063294B"/>
    <w:rsid w:val="00633591"/>
    <w:rsid w:val="006337C3"/>
    <w:rsid w:val="00633A03"/>
    <w:rsid w:val="00633E35"/>
    <w:rsid w:val="00633E3E"/>
    <w:rsid w:val="0063405E"/>
    <w:rsid w:val="0063416D"/>
    <w:rsid w:val="006348BE"/>
    <w:rsid w:val="006348F8"/>
    <w:rsid w:val="00634D67"/>
    <w:rsid w:val="006357A4"/>
    <w:rsid w:val="006357C1"/>
    <w:rsid w:val="00635C6D"/>
    <w:rsid w:val="00635D44"/>
    <w:rsid w:val="00636412"/>
    <w:rsid w:val="0063664C"/>
    <w:rsid w:val="006367D6"/>
    <w:rsid w:val="0063689D"/>
    <w:rsid w:val="00636E07"/>
    <w:rsid w:val="00636E33"/>
    <w:rsid w:val="00636F56"/>
    <w:rsid w:val="00636F68"/>
    <w:rsid w:val="006374DB"/>
    <w:rsid w:val="00637617"/>
    <w:rsid w:val="00637654"/>
    <w:rsid w:val="0063796F"/>
    <w:rsid w:val="00637ED8"/>
    <w:rsid w:val="006404EE"/>
    <w:rsid w:val="00640A67"/>
    <w:rsid w:val="00640AA1"/>
    <w:rsid w:val="00640D2B"/>
    <w:rsid w:val="00640E8B"/>
    <w:rsid w:val="00640FF5"/>
    <w:rsid w:val="00641203"/>
    <w:rsid w:val="0064141E"/>
    <w:rsid w:val="00641503"/>
    <w:rsid w:val="006417DE"/>
    <w:rsid w:val="00641806"/>
    <w:rsid w:val="00641AE8"/>
    <w:rsid w:val="0064326C"/>
    <w:rsid w:val="0064393B"/>
    <w:rsid w:val="00644439"/>
    <w:rsid w:val="006444B7"/>
    <w:rsid w:val="00644C75"/>
    <w:rsid w:val="00644CFD"/>
    <w:rsid w:val="0064569A"/>
    <w:rsid w:val="0064587B"/>
    <w:rsid w:val="00646D1F"/>
    <w:rsid w:val="006470CC"/>
    <w:rsid w:val="0064742B"/>
    <w:rsid w:val="006479B0"/>
    <w:rsid w:val="00650A4E"/>
    <w:rsid w:val="00650B00"/>
    <w:rsid w:val="00651401"/>
    <w:rsid w:val="00651EB2"/>
    <w:rsid w:val="00651EC7"/>
    <w:rsid w:val="00652078"/>
    <w:rsid w:val="006527D5"/>
    <w:rsid w:val="00652E60"/>
    <w:rsid w:val="00652FA8"/>
    <w:rsid w:val="00653193"/>
    <w:rsid w:val="00653E58"/>
    <w:rsid w:val="00653F7F"/>
    <w:rsid w:val="00654729"/>
    <w:rsid w:val="00654FE6"/>
    <w:rsid w:val="00655622"/>
    <w:rsid w:val="00655DFF"/>
    <w:rsid w:val="00655F53"/>
    <w:rsid w:val="00656C92"/>
    <w:rsid w:val="00656F1F"/>
    <w:rsid w:val="00657013"/>
    <w:rsid w:val="0065710F"/>
    <w:rsid w:val="0065726C"/>
    <w:rsid w:val="0066017C"/>
    <w:rsid w:val="00660482"/>
    <w:rsid w:val="006609C0"/>
    <w:rsid w:val="00660C41"/>
    <w:rsid w:val="00660D71"/>
    <w:rsid w:val="006612DE"/>
    <w:rsid w:val="00661EF8"/>
    <w:rsid w:val="00662260"/>
    <w:rsid w:val="006622D5"/>
    <w:rsid w:val="00662749"/>
    <w:rsid w:val="00662B91"/>
    <w:rsid w:val="00662EDC"/>
    <w:rsid w:val="00662F06"/>
    <w:rsid w:val="00663087"/>
    <w:rsid w:val="006637A5"/>
    <w:rsid w:val="00663907"/>
    <w:rsid w:val="006639DC"/>
    <w:rsid w:val="00663D32"/>
    <w:rsid w:val="0066596B"/>
    <w:rsid w:val="00665A57"/>
    <w:rsid w:val="00665CC0"/>
    <w:rsid w:val="00665F40"/>
    <w:rsid w:val="006662EC"/>
    <w:rsid w:val="00666569"/>
    <w:rsid w:val="006668C6"/>
    <w:rsid w:val="0066736E"/>
    <w:rsid w:val="00667C81"/>
    <w:rsid w:val="00667E0F"/>
    <w:rsid w:val="0067013C"/>
    <w:rsid w:val="00670156"/>
    <w:rsid w:val="00670379"/>
    <w:rsid w:val="00670BA8"/>
    <w:rsid w:val="00670D17"/>
    <w:rsid w:val="0067140C"/>
    <w:rsid w:val="00671473"/>
    <w:rsid w:val="00671F52"/>
    <w:rsid w:val="0067205D"/>
    <w:rsid w:val="00672730"/>
    <w:rsid w:val="00672784"/>
    <w:rsid w:val="006727FA"/>
    <w:rsid w:val="00672A9C"/>
    <w:rsid w:val="00672E04"/>
    <w:rsid w:val="00673017"/>
    <w:rsid w:val="00673306"/>
    <w:rsid w:val="00673EB4"/>
    <w:rsid w:val="006740ED"/>
    <w:rsid w:val="00674404"/>
    <w:rsid w:val="0067472A"/>
    <w:rsid w:val="00674C06"/>
    <w:rsid w:val="00675693"/>
    <w:rsid w:val="00675DDC"/>
    <w:rsid w:val="00675E82"/>
    <w:rsid w:val="00676117"/>
    <w:rsid w:val="006763EC"/>
    <w:rsid w:val="00676DB9"/>
    <w:rsid w:val="00676F51"/>
    <w:rsid w:val="00677067"/>
    <w:rsid w:val="006773F1"/>
    <w:rsid w:val="0067741F"/>
    <w:rsid w:val="006776A7"/>
    <w:rsid w:val="006778BF"/>
    <w:rsid w:val="00677DAE"/>
    <w:rsid w:val="00677F1C"/>
    <w:rsid w:val="0068015E"/>
    <w:rsid w:val="00680196"/>
    <w:rsid w:val="006805AC"/>
    <w:rsid w:val="0068082B"/>
    <w:rsid w:val="00680D1A"/>
    <w:rsid w:val="00680E52"/>
    <w:rsid w:val="006812E1"/>
    <w:rsid w:val="0068172C"/>
    <w:rsid w:val="00681B8B"/>
    <w:rsid w:val="0068212A"/>
    <w:rsid w:val="00682454"/>
    <w:rsid w:val="0068285D"/>
    <w:rsid w:val="00682DDC"/>
    <w:rsid w:val="0068311B"/>
    <w:rsid w:val="0068349D"/>
    <w:rsid w:val="006834D5"/>
    <w:rsid w:val="00683923"/>
    <w:rsid w:val="006839A8"/>
    <w:rsid w:val="00683FC2"/>
    <w:rsid w:val="006841C0"/>
    <w:rsid w:val="00684260"/>
    <w:rsid w:val="006843DB"/>
    <w:rsid w:val="00684512"/>
    <w:rsid w:val="00684A70"/>
    <w:rsid w:val="0068585D"/>
    <w:rsid w:val="006859ED"/>
    <w:rsid w:val="00685C3F"/>
    <w:rsid w:val="00686418"/>
    <w:rsid w:val="00686A55"/>
    <w:rsid w:val="00686EB4"/>
    <w:rsid w:val="00687C11"/>
    <w:rsid w:val="00687FFA"/>
    <w:rsid w:val="00690B1A"/>
    <w:rsid w:val="00690B98"/>
    <w:rsid w:val="00690BC6"/>
    <w:rsid w:val="00690C17"/>
    <w:rsid w:val="00690F14"/>
    <w:rsid w:val="00690FB3"/>
    <w:rsid w:val="00691BE8"/>
    <w:rsid w:val="00691F53"/>
    <w:rsid w:val="006925E5"/>
    <w:rsid w:val="00692CF1"/>
    <w:rsid w:val="006930F5"/>
    <w:rsid w:val="00693516"/>
    <w:rsid w:val="0069421C"/>
    <w:rsid w:val="00694266"/>
    <w:rsid w:val="006942DF"/>
    <w:rsid w:val="00694CD2"/>
    <w:rsid w:val="006951CB"/>
    <w:rsid w:val="0069554D"/>
    <w:rsid w:val="00695623"/>
    <w:rsid w:val="006959FA"/>
    <w:rsid w:val="00695BF3"/>
    <w:rsid w:val="00696447"/>
    <w:rsid w:val="00696D01"/>
    <w:rsid w:val="00697502"/>
    <w:rsid w:val="00697D32"/>
    <w:rsid w:val="00697EE2"/>
    <w:rsid w:val="00697F64"/>
    <w:rsid w:val="006A086B"/>
    <w:rsid w:val="006A090B"/>
    <w:rsid w:val="006A0A7F"/>
    <w:rsid w:val="006A0F12"/>
    <w:rsid w:val="006A0FCC"/>
    <w:rsid w:val="006A1439"/>
    <w:rsid w:val="006A16D0"/>
    <w:rsid w:val="006A183E"/>
    <w:rsid w:val="006A19F8"/>
    <w:rsid w:val="006A2353"/>
    <w:rsid w:val="006A2CD4"/>
    <w:rsid w:val="006A3378"/>
    <w:rsid w:val="006A3485"/>
    <w:rsid w:val="006A3A82"/>
    <w:rsid w:val="006A3C58"/>
    <w:rsid w:val="006A41E1"/>
    <w:rsid w:val="006A4D4F"/>
    <w:rsid w:val="006A4DAD"/>
    <w:rsid w:val="006A522B"/>
    <w:rsid w:val="006A5322"/>
    <w:rsid w:val="006A56DA"/>
    <w:rsid w:val="006A5B28"/>
    <w:rsid w:val="006A60BF"/>
    <w:rsid w:val="006A61C5"/>
    <w:rsid w:val="006A6452"/>
    <w:rsid w:val="006A6C82"/>
    <w:rsid w:val="006A70E1"/>
    <w:rsid w:val="006A7352"/>
    <w:rsid w:val="006A74E8"/>
    <w:rsid w:val="006B0711"/>
    <w:rsid w:val="006B0DE7"/>
    <w:rsid w:val="006B1062"/>
    <w:rsid w:val="006B12DC"/>
    <w:rsid w:val="006B146E"/>
    <w:rsid w:val="006B1700"/>
    <w:rsid w:val="006B178F"/>
    <w:rsid w:val="006B1B5F"/>
    <w:rsid w:val="006B1C93"/>
    <w:rsid w:val="006B1CB5"/>
    <w:rsid w:val="006B2075"/>
    <w:rsid w:val="006B2285"/>
    <w:rsid w:val="006B2889"/>
    <w:rsid w:val="006B2C00"/>
    <w:rsid w:val="006B2CCC"/>
    <w:rsid w:val="006B3035"/>
    <w:rsid w:val="006B3121"/>
    <w:rsid w:val="006B31B4"/>
    <w:rsid w:val="006B3210"/>
    <w:rsid w:val="006B42F2"/>
    <w:rsid w:val="006B43CB"/>
    <w:rsid w:val="006B4674"/>
    <w:rsid w:val="006B4D12"/>
    <w:rsid w:val="006B4D54"/>
    <w:rsid w:val="006B586E"/>
    <w:rsid w:val="006B597B"/>
    <w:rsid w:val="006B599F"/>
    <w:rsid w:val="006B6460"/>
    <w:rsid w:val="006B69CD"/>
    <w:rsid w:val="006B6CD2"/>
    <w:rsid w:val="006B6DA4"/>
    <w:rsid w:val="006B7B66"/>
    <w:rsid w:val="006B7BD7"/>
    <w:rsid w:val="006B7CA2"/>
    <w:rsid w:val="006C01C4"/>
    <w:rsid w:val="006C0451"/>
    <w:rsid w:val="006C0673"/>
    <w:rsid w:val="006C0854"/>
    <w:rsid w:val="006C0CAD"/>
    <w:rsid w:val="006C124A"/>
    <w:rsid w:val="006C12A9"/>
    <w:rsid w:val="006C130B"/>
    <w:rsid w:val="006C184E"/>
    <w:rsid w:val="006C1ECF"/>
    <w:rsid w:val="006C1FCC"/>
    <w:rsid w:val="006C3193"/>
    <w:rsid w:val="006C3604"/>
    <w:rsid w:val="006C366C"/>
    <w:rsid w:val="006C3720"/>
    <w:rsid w:val="006C3777"/>
    <w:rsid w:val="006C3D47"/>
    <w:rsid w:val="006C440C"/>
    <w:rsid w:val="006C44BC"/>
    <w:rsid w:val="006C4A9F"/>
    <w:rsid w:val="006C4F15"/>
    <w:rsid w:val="006C4FF4"/>
    <w:rsid w:val="006C5037"/>
    <w:rsid w:val="006C5409"/>
    <w:rsid w:val="006C58F0"/>
    <w:rsid w:val="006C5A0A"/>
    <w:rsid w:val="006C5A3B"/>
    <w:rsid w:val="006C5C82"/>
    <w:rsid w:val="006C5EE9"/>
    <w:rsid w:val="006C616F"/>
    <w:rsid w:val="006C63B4"/>
    <w:rsid w:val="006C6578"/>
    <w:rsid w:val="006C66FF"/>
    <w:rsid w:val="006C677D"/>
    <w:rsid w:val="006C6841"/>
    <w:rsid w:val="006C68A5"/>
    <w:rsid w:val="006C6B5E"/>
    <w:rsid w:val="006C7027"/>
    <w:rsid w:val="006C72F1"/>
    <w:rsid w:val="006C7391"/>
    <w:rsid w:val="006C7FB1"/>
    <w:rsid w:val="006D0036"/>
    <w:rsid w:val="006D0110"/>
    <w:rsid w:val="006D0D61"/>
    <w:rsid w:val="006D1146"/>
    <w:rsid w:val="006D2CF5"/>
    <w:rsid w:val="006D2F66"/>
    <w:rsid w:val="006D3659"/>
    <w:rsid w:val="006D3755"/>
    <w:rsid w:val="006D3CC4"/>
    <w:rsid w:val="006D3D2C"/>
    <w:rsid w:val="006D4C96"/>
    <w:rsid w:val="006D4DB1"/>
    <w:rsid w:val="006D50D9"/>
    <w:rsid w:val="006D535E"/>
    <w:rsid w:val="006D5946"/>
    <w:rsid w:val="006D5CEF"/>
    <w:rsid w:val="006D5D72"/>
    <w:rsid w:val="006D5F40"/>
    <w:rsid w:val="006D651A"/>
    <w:rsid w:val="006D699E"/>
    <w:rsid w:val="006D6AC6"/>
    <w:rsid w:val="006D7B9C"/>
    <w:rsid w:val="006E0409"/>
    <w:rsid w:val="006E1D54"/>
    <w:rsid w:val="006E1ECD"/>
    <w:rsid w:val="006E2241"/>
    <w:rsid w:val="006E28D4"/>
    <w:rsid w:val="006E2D5F"/>
    <w:rsid w:val="006E33E7"/>
    <w:rsid w:val="006E34C4"/>
    <w:rsid w:val="006E361C"/>
    <w:rsid w:val="006E3B28"/>
    <w:rsid w:val="006E3EDC"/>
    <w:rsid w:val="006E4457"/>
    <w:rsid w:val="006E44E5"/>
    <w:rsid w:val="006E494E"/>
    <w:rsid w:val="006E4E30"/>
    <w:rsid w:val="006E4E59"/>
    <w:rsid w:val="006E4E89"/>
    <w:rsid w:val="006E5079"/>
    <w:rsid w:val="006E5413"/>
    <w:rsid w:val="006E5A63"/>
    <w:rsid w:val="006E5AAC"/>
    <w:rsid w:val="006E6D48"/>
    <w:rsid w:val="006E7846"/>
    <w:rsid w:val="006E78D2"/>
    <w:rsid w:val="006E7B9F"/>
    <w:rsid w:val="006F0609"/>
    <w:rsid w:val="006F14EE"/>
    <w:rsid w:val="006F1518"/>
    <w:rsid w:val="006F1581"/>
    <w:rsid w:val="006F17D1"/>
    <w:rsid w:val="006F1DC9"/>
    <w:rsid w:val="006F23DD"/>
    <w:rsid w:val="006F245E"/>
    <w:rsid w:val="006F2834"/>
    <w:rsid w:val="006F28F7"/>
    <w:rsid w:val="006F2DD7"/>
    <w:rsid w:val="006F2EA2"/>
    <w:rsid w:val="006F301C"/>
    <w:rsid w:val="006F3158"/>
    <w:rsid w:val="006F31BA"/>
    <w:rsid w:val="006F339F"/>
    <w:rsid w:val="006F375D"/>
    <w:rsid w:val="006F39F4"/>
    <w:rsid w:val="006F3F98"/>
    <w:rsid w:val="006F400C"/>
    <w:rsid w:val="006F48F8"/>
    <w:rsid w:val="006F4D0F"/>
    <w:rsid w:val="006F5087"/>
    <w:rsid w:val="006F545A"/>
    <w:rsid w:val="006F5D7B"/>
    <w:rsid w:val="006F5FEE"/>
    <w:rsid w:val="006F6903"/>
    <w:rsid w:val="006F6A15"/>
    <w:rsid w:val="006F6B8B"/>
    <w:rsid w:val="006F6CF1"/>
    <w:rsid w:val="006F6E8D"/>
    <w:rsid w:val="006F7D5B"/>
    <w:rsid w:val="006F7E77"/>
    <w:rsid w:val="0070006C"/>
    <w:rsid w:val="00700973"/>
    <w:rsid w:val="00700E19"/>
    <w:rsid w:val="00700F77"/>
    <w:rsid w:val="0070140A"/>
    <w:rsid w:val="00701699"/>
    <w:rsid w:val="00702405"/>
    <w:rsid w:val="00702608"/>
    <w:rsid w:val="007026D7"/>
    <w:rsid w:val="007028C1"/>
    <w:rsid w:val="00702A4F"/>
    <w:rsid w:val="00702A7D"/>
    <w:rsid w:val="007033D2"/>
    <w:rsid w:val="00703426"/>
    <w:rsid w:val="00704194"/>
    <w:rsid w:val="0070467F"/>
    <w:rsid w:val="00704743"/>
    <w:rsid w:val="0070530C"/>
    <w:rsid w:val="00705453"/>
    <w:rsid w:val="00705803"/>
    <w:rsid w:val="00705C6B"/>
    <w:rsid w:val="00705FE4"/>
    <w:rsid w:val="00706101"/>
    <w:rsid w:val="00706540"/>
    <w:rsid w:val="00706775"/>
    <w:rsid w:val="007067E0"/>
    <w:rsid w:val="00706AEE"/>
    <w:rsid w:val="00706E29"/>
    <w:rsid w:val="00706E87"/>
    <w:rsid w:val="00707661"/>
    <w:rsid w:val="0070777F"/>
    <w:rsid w:val="00707D0D"/>
    <w:rsid w:val="00710240"/>
    <w:rsid w:val="007118FD"/>
    <w:rsid w:val="00711D6A"/>
    <w:rsid w:val="00711D6B"/>
    <w:rsid w:val="00712162"/>
    <w:rsid w:val="007121AC"/>
    <w:rsid w:val="007124BB"/>
    <w:rsid w:val="007127EA"/>
    <w:rsid w:val="00712890"/>
    <w:rsid w:val="007129D3"/>
    <w:rsid w:val="00712F31"/>
    <w:rsid w:val="00713384"/>
    <w:rsid w:val="0071350A"/>
    <w:rsid w:val="007139FE"/>
    <w:rsid w:val="00713C37"/>
    <w:rsid w:val="00714253"/>
    <w:rsid w:val="0071434D"/>
    <w:rsid w:val="0071445F"/>
    <w:rsid w:val="0071480A"/>
    <w:rsid w:val="00714951"/>
    <w:rsid w:val="00714CCD"/>
    <w:rsid w:val="00714F32"/>
    <w:rsid w:val="00715018"/>
    <w:rsid w:val="0071528E"/>
    <w:rsid w:val="0071589C"/>
    <w:rsid w:val="00715BD8"/>
    <w:rsid w:val="00716287"/>
    <w:rsid w:val="007171D7"/>
    <w:rsid w:val="00717428"/>
    <w:rsid w:val="00717617"/>
    <w:rsid w:val="00720399"/>
    <w:rsid w:val="00720EAA"/>
    <w:rsid w:val="007212B3"/>
    <w:rsid w:val="00721405"/>
    <w:rsid w:val="00722756"/>
    <w:rsid w:val="00722CF4"/>
    <w:rsid w:val="00722E26"/>
    <w:rsid w:val="00722FF2"/>
    <w:rsid w:val="0072369F"/>
    <w:rsid w:val="00723842"/>
    <w:rsid w:val="007238D7"/>
    <w:rsid w:val="00723900"/>
    <w:rsid w:val="00723BA4"/>
    <w:rsid w:val="00723C82"/>
    <w:rsid w:val="0072440B"/>
    <w:rsid w:val="0072471F"/>
    <w:rsid w:val="00724834"/>
    <w:rsid w:val="007248F3"/>
    <w:rsid w:val="00724D13"/>
    <w:rsid w:val="0072549E"/>
    <w:rsid w:val="007255EF"/>
    <w:rsid w:val="007256B9"/>
    <w:rsid w:val="00725754"/>
    <w:rsid w:val="00725989"/>
    <w:rsid w:val="00725D92"/>
    <w:rsid w:val="00726650"/>
    <w:rsid w:val="00726A0C"/>
    <w:rsid w:val="00726BCB"/>
    <w:rsid w:val="00726E29"/>
    <w:rsid w:val="00726E89"/>
    <w:rsid w:val="007271BA"/>
    <w:rsid w:val="0072781D"/>
    <w:rsid w:val="00731284"/>
    <w:rsid w:val="0073146F"/>
    <w:rsid w:val="0073181F"/>
    <w:rsid w:val="00731A3A"/>
    <w:rsid w:val="00731F28"/>
    <w:rsid w:val="007324CE"/>
    <w:rsid w:val="00732CFA"/>
    <w:rsid w:val="007331D6"/>
    <w:rsid w:val="00733262"/>
    <w:rsid w:val="007333D8"/>
    <w:rsid w:val="0073374C"/>
    <w:rsid w:val="007338C7"/>
    <w:rsid w:val="00733C2E"/>
    <w:rsid w:val="00733EB3"/>
    <w:rsid w:val="0073404D"/>
    <w:rsid w:val="00734132"/>
    <w:rsid w:val="007342C4"/>
    <w:rsid w:val="007343BD"/>
    <w:rsid w:val="007346EF"/>
    <w:rsid w:val="007347C3"/>
    <w:rsid w:val="007347DF"/>
    <w:rsid w:val="00734C0A"/>
    <w:rsid w:val="007356B3"/>
    <w:rsid w:val="007359D4"/>
    <w:rsid w:val="00735C1B"/>
    <w:rsid w:val="00735E29"/>
    <w:rsid w:val="007361CD"/>
    <w:rsid w:val="00736439"/>
    <w:rsid w:val="00736F48"/>
    <w:rsid w:val="00737FC8"/>
    <w:rsid w:val="00740614"/>
    <w:rsid w:val="007409B4"/>
    <w:rsid w:val="00740A11"/>
    <w:rsid w:val="007416B8"/>
    <w:rsid w:val="00741CCE"/>
    <w:rsid w:val="0074224D"/>
    <w:rsid w:val="00742936"/>
    <w:rsid w:val="00743D96"/>
    <w:rsid w:val="00744297"/>
    <w:rsid w:val="007447FD"/>
    <w:rsid w:val="00744CA6"/>
    <w:rsid w:val="0074583D"/>
    <w:rsid w:val="00745D62"/>
    <w:rsid w:val="00745FA3"/>
    <w:rsid w:val="00745FF2"/>
    <w:rsid w:val="0074673E"/>
    <w:rsid w:val="007467F5"/>
    <w:rsid w:val="00746A26"/>
    <w:rsid w:val="00746A47"/>
    <w:rsid w:val="00746AFB"/>
    <w:rsid w:val="00746BEB"/>
    <w:rsid w:val="00746EE6"/>
    <w:rsid w:val="0074700E"/>
    <w:rsid w:val="00747043"/>
    <w:rsid w:val="00747F82"/>
    <w:rsid w:val="007508AE"/>
    <w:rsid w:val="00750D6B"/>
    <w:rsid w:val="00750E0E"/>
    <w:rsid w:val="00751574"/>
    <w:rsid w:val="00751949"/>
    <w:rsid w:val="0075261B"/>
    <w:rsid w:val="00752AF4"/>
    <w:rsid w:val="0075307D"/>
    <w:rsid w:val="00753320"/>
    <w:rsid w:val="0075338E"/>
    <w:rsid w:val="0075356F"/>
    <w:rsid w:val="0075373D"/>
    <w:rsid w:val="007537D6"/>
    <w:rsid w:val="00753B95"/>
    <w:rsid w:val="00753F5A"/>
    <w:rsid w:val="007551BC"/>
    <w:rsid w:val="00755980"/>
    <w:rsid w:val="00755BA2"/>
    <w:rsid w:val="00755CA0"/>
    <w:rsid w:val="00755E9D"/>
    <w:rsid w:val="00755F0C"/>
    <w:rsid w:val="00755FE6"/>
    <w:rsid w:val="00756355"/>
    <w:rsid w:val="007564A9"/>
    <w:rsid w:val="00756C4C"/>
    <w:rsid w:val="0075712D"/>
    <w:rsid w:val="00757CF9"/>
    <w:rsid w:val="00757FF2"/>
    <w:rsid w:val="0076005C"/>
    <w:rsid w:val="00760146"/>
    <w:rsid w:val="007601EE"/>
    <w:rsid w:val="007603E4"/>
    <w:rsid w:val="00760685"/>
    <w:rsid w:val="007607E9"/>
    <w:rsid w:val="00760A27"/>
    <w:rsid w:val="00760B2C"/>
    <w:rsid w:val="00760B8B"/>
    <w:rsid w:val="00761886"/>
    <w:rsid w:val="00761AF9"/>
    <w:rsid w:val="00761C44"/>
    <w:rsid w:val="00761D53"/>
    <w:rsid w:val="0076216B"/>
    <w:rsid w:val="00762276"/>
    <w:rsid w:val="00762FC5"/>
    <w:rsid w:val="0076386E"/>
    <w:rsid w:val="0076421D"/>
    <w:rsid w:val="00764753"/>
    <w:rsid w:val="00764A59"/>
    <w:rsid w:val="00764C1D"/>
    <w:rsid w:val="00765151"/>
    <w:rsid w:val="0076519A"/>
    <w:rsid w:val="007652F2"/>
    <w:rsid w:val="00765897"/>
    <w:rsid w:val="007663B7"/>
    <w:rsid w:val="00766673"/>
    <w:rsid w:val="007666BB"/>
    <w:rsid w:val="007666E6"/>
    <w:rsid w:val="00766992"/>
    <w:rsid w:val="00766AAA"/>
    <w:rsid w:val="00766B8B"/>
    <w:rsid w:val="00766E35"/>
    <w:rsid w:val="00767113"/>
    <w:rsid w:val="00767180"/>
    <w:rsid w:val="0076737B"/>
    <w:rsid w:val="00767575"/>
    <w:rsid w:val="007675E8"/>
    <w:rsid w:val="0077079D"/>
    <w:rsid w:val="00770E77"/>
    <w:rsid w:val="00770FE0"/>
    <w:rsid w:val="00771BA7"/>
    <w:rsid w:val="00771BF2"/>
    <w:rsid w:val="00771CB7"/>
    <w:rsid w:val="00771DD8"/>
    <w:rsid w:val="00772105"/>
    <w:rsid w:val="00772687"/>
    <w:rsid w:val="0077271B"/>
    <w:rsid w:val="00772968"/>
    <w:rsid w:val="00772DBC"/>
    <w:rsid w:val="00772F56"/>
    <w:rsid w:val="00773F18"/>
    <w:rsid w:val="0077433A"/>
    <w:rsid w:val="007748E9"/>
    <w:rsid w:val="0077515B"/>
    <w:rsid w:val="00775600"/>
    <w:rsid w:val="0077591B"/>
    <w:rsid w:val="00775967"/>
    <w:rsid w:val="00775F54"/>
    <w:rsid w:val="007761F3"/>
    <w:rsid w:val="00776218"/>
    <w:rsid w:val="00776591"/>
    <w:rsid w:val="007765B2"/>
    <w:rsid w:val="00776BB8"/>
    <w:rsid w:val="00776BF5"/>
    <w:rsid w:val="0077776E"/>
    <w:rsid w:val="00777B9A"/>
    <w:rsid w:val="007800F4"/>
    <w:rsid w:val="0078092A"/>
    <w:rsid w:val="00780D69"/>
    <w:rsid w:val="00780F3F"/>
    <w:rsid w:val="00781001"/>
    <w:rsid w:val="0078120E"/>
    <w:rsid w:val="00781E3A"/>
    <w:rsid w:val="007822FE"/>
    <w:rsid w:val="007823AB"/>
    <w:rsid w:val="007825B2"/>
    <w:rsid w:val="00782AF3"/>
    <w:rsid w:val="00782C6E"/>
    <w:rsid w:val="00782D60"/>
    <w:rsid w:val="00783656"/>
    <w:rsid w:val="007838CB"/>
    <w:rsid w:val="00783AF6"/>
    <w:rsid w:val="00783FB4"/>
    <w:rsid w:val="0078455B"/>
    <w:rsid w:val="007849CD"/>
    <w:rsid w:val="00784D4C"/>
    <w:rsid w:val="00785383"/>
    <w:rsid w:val="007859DC"/>
    <w:rsid w:val="00785B0E"/>
    <w:rsid w:val="007860BF"/>
    <w:rsid w:val="007866AE"/>
    <w:rsid w:val="007866CE"/>
    <w:rsid w:val="007869D7"/>
    <w:rsid w:val="00786A85"/>
    <w:rsid w:val="00786C11"/>
    <w:rsid w:val="00786C23"/>
    <w:rsid w:val="00786CCD"/>
    <w:rsid w:val="00787128"/>
    <w:rsid w:val="007875B2"/>
    <w:rsid w:val="00787DF8"/>
    <w:rsid w:val="00787EC5"/>
    <w:rsid w:val="00787EFA"/>
    <w:rsid w:val="0079074A"/>
    <w:rsid w:val="00790C8B"/>
    <w:rsid w:val="00790FCA"/>
    <w:rsid w:val="00790FD7"/>
    <w:rsid w:val="007913FD"/>
    <w:rsid w:val="00791465"/>
    <w:rsid w:val="007916D7"/>
    <w:rsid w:val="00791AD9"/>
    <w:rsid w:val="00791B67"/>
    <w:rsid w:val="00791D4D"/>
    <w:rsid w:val="00791F61"/>
    <w:rsid w:val="0079207C"/>
    <w:rsid w:val="00792A41"/>
    <w:rsid w:val="00792B9C"/>
    <w:rsid w:val="00792C40"/>
    <w:rsid w:val="00792EBE"/>
    <w:rsid w:val="00792F0C"/>
    <w:rsid w:val="007932B6"/>
    <w:rsid w:val="00793AC5"/>
    <w:rsid w:val="00793EF9"/>
    <w:rsid w:val="0079419F"/>
    <w:rsid w:val="007944FC"/>
    <w:rsid w:val="007947B7"/>
    <w:rsid w:val="00794AF4"/>
    <w:rsid w:val="00794BC6"/>
    <w:rsid w:val="00794C23"/>
    <w:rsid w:val="00795102"/>
    <w:rsid w:val="00795369"/>
    <w:rsid w:val="00795B6A"/>
    <w:rsid w:val="00795D7B"/>
    <w:rsid w:val="00795DC2"/>
    <w:rsid w:val="0079635A"/>
    <w:rsid w:val="0079651A"/>
    <w:rsid w:val="00796F48"/>
    <w:rsid w:val="00796F51"/>
    <w:rsid w:val="0079707A"/>
    <w:rsid w:val="007976A2"/>
    <w:rsid w:val="00797718"/>
    <w:rsid w:val="00797975"/>
    <w:rsid w:val="00797A26"/>
    <w:rsid w:val="00797C08"/>
    <w:rsid w:val="00797FBE"/>
    <w:rsid w:val="007A0568"/>
    <w:rsid w:val="007A099E"/>
    <w:rsid w:val="007A0B12"/>
    <w:rsid w:val="007A0DE2"/>
    <w:rsid w:val="007A0E7E"/>
    <w:rsid w:val="007A109C"/>
    <w:rsid w:val="007A1FB0"/>
    <w:rsid w:val="007A210C"/>
    <w:rsid w:val="007A235C"/>
    <w:rsid w:val="007A263D"/>
    <w:rsid w:val="007A32DD"/>
    <w:rsid w:val="007A3A9A"/>
    <w:rsid w:val="007A3FB0"/>
    <w:rsid w:val="007A444B"/>
    <w:rsid w:val="007A4792"/>
    <w:rsid w:val="007A4CFD"/>
    <w:rsid w:val="007A530B"/>
    <w:rsid w:val="007A62AE"/>
    <w:rsid w:val="007A650B"/>
    <w:rsid w:val="007A6B43"/>
    <w:rsid w:val="007A6B95"/>
    <w:rsid w:val="007A6CF4"/>
    <w:rsid w:val="007A6FEF"/>
    <w:rsid w:val="007A7980"/>
    <w:rsid w:val="007A7A79"/>
    <w:rsid w:val="007B0322"/>
    <w:rsid w:val="007B05E1"/>
    <w:rsid w:val="007B0794"/>
    <w:rsid w:val="007B0C29"/>
    <w:rsid w:val="007B102E"/>
    <w:rsid w:val="007B1300"/>
    <w:rsid w:val="007B1331"/>
    <w:rsid w:val="007B1E2E"/>
    <w:rsid w:val="007B1E6A"/>
    <w:rsid w:val="007B2190"/>
    <w:rsid w:val="007B23E4"/>
    <w:rsid w:val="007B2470"/>
    <w:rsid w:val="007B27E4"/>
    <w:rsid w:val="007B2875"/>
    <w:rsid w:val="007B2988"/>
    <w:rsid w:val="007B2FD8"/>
    <w:rsid w:val="007B330D"/>
    <w:rsid w:val="007B399F"/>
    <w:rsid w:val="007B3D9C"/>
    <w:rsid w:val="007B49CF"/>
    <w:rsid w:val="007B4BAD"/>
    <w:rsid w:val="007B5203"/>
    <w:rsid w:val="007B5AB1"/>
    <w:rsid w:val="007B5B68"/>
    <w:rsid w:val="007B5DB1"/>
    <w:rsid w:val="007B5F8B"/>
    <w:rsid w:val="007B620A"/>
    <w:rsid w:val="007B6475"/>
    <w:rsid w:val="007B6AFA"/>
    <w:rsid w:val="007B7007"/>
    <w:rsid w:val="007B73E3"/>
    <w:rsid w:val="007B74E3"/>
    <w:rsid w:val="007B7978"/>
    <w:rsid w:val="007B7BF5"/>
    <w:rsid w:val="007B7E59"/>
    <w:rsid w:val="007C00F0"/>
    <w:rsid w:val="007C064A"/>
    <w:rsid w:val="007C0C74"/>
    <w:rsid w:val="007C0EC5"/>
    <w:rsid w:val="007C0FF7"/>
    <w:rsid w:val="007C1749"/>
    <w:rsid w:val="007C2119"/>
    <w:rsid w:val="007C2452"/>
    <w:rsid w:val="007C26AB"/>
    <w:rsid w:val="007C344C"/>
    <w:rsid w:val="007C3B2B"/>
    <w:rsid w:val="007C417F"/>
    <w:rsid w:val="007C4233"/>
    <w:rsid w:val="007C43F9"/>
    <w:rsid w:val="007C4620"/>
    <w:rsid w:val="007C48C5"/>
    <w:rsid w:val="007C496D"/>
    <w:rsid w:val="007C567C"/>
    <w:rsid w:val="007C58C3"/>
    <w:rsid w:val="007C61C8"/>
    <w:rsid w:val="007C61FD"/>
    <w:rsid w:val="007C6B27"/>
    <w:rsid w:val="007C6E89"/>
    <w:rsid w:val="007C7AD1"/>
    <w:rsid w:val="007C7DCE"/>
    <w:rsid w:val="007D03BB"/>
    <w:rsid w:val="007D0B92"/>
    <w:rsid w:val="007D0BC2"/>
    <w:rsid w:val="007D0CEB"/>
    <w:rsid w:val="007D0EF9"/>
    <w:rsid w:val="007D11E4"/>
    <w:rsid w:val="007D1A1B"/>
    <w:rsid w:val="007D1D4C"/>
    <w:rsid w:val="007D2014"/>
    <w:rsid w:val="007D2C2A"/>
    <w:rsid w:val="007D2C54"/>
    <w:rsid w:val="007D3223"/>
    <w:rsid w:val="007D3BFB"/>
    <w:rsid w:val="007D3CEB"/>
    <w:rsid w:val="007D415F"/>
    <w:rsid w:val="007D42FF"/>
    <w:rsid w:val="007D45B8"/>
    <w:rsid w:val="007D498B"/>
    <w:rsid w:val="007D4AE9"/>
    <w:rsid w:val="007D4EBF"/>
    <w:rsid w:val="007D595A"/>
    <w:rsid w:val="007D5BA8"/>
    <w:rsid w:val="007D7570"/>
    <w:rsid w:val="007D7AE9"/>
    <w:rsid w:val="007D7CB4"/>
    <w:rsid w:val="007D7EE3"/>
    <w:rsid w:val="007E0717"/>
    <w:rsid w:val="007E078A"/>
    <w:rsid w:val="007E0DA9"/>
    <w:rsid w:val="007E0E7A"/>
    <w:rsid w:val="007E0E80"/>
    <w:rsid w:val="007E1087"/>
    <w:rsid w:val="007E11D4"/>
    <w:rsid w:val="007E1BC6"/>
    <w:rsid w:val="007E2186"/>
    <w:rsid w:val="007E22D7"/>
    <w:rsid w:val="007E2337"/>
    <w:rsid w:val="007E24C9"/>
    <w:rsid w:val="007E2B74"/>
    <w:rsid w:val="007E2CCE"/>
    <w:rsid w:val="007E2F1E"/>
    <w:rsid w:val="007E30BC"/>
    <w:rsid w:val="007E34D0"/>
    <w:rsid w:val="007E3829"/>
    <w:rsid w:val="007E3A81"/>
    <w:rsid w:val="007E40D2"/>
    <w:rsid w:val="007E4148"/>
    <w:rsid w:val="007E499C"/>
    <w:rsid w:val="007E5BA1"/>
    <w:rsid w:val="007E6327"/>
    <w:rsid w:val="007E695D"/>
    <w:rsid w:val="007E6A85"/>
    <w:rsid w:val="007E6DD8"/>
    <w:rsid w:val="007E7175"/>
    <w:rsid w:val="007E7ACF"/>
    <w:rsid w:val="007E7C57"/>
    <w:rsid w:val="007F0541"/>
    <w:rsid w:val="007F0E1E"/>
    <w:rsid w:val="007F0F85"/>
    <w:rsid w:val="007F1EF6"/>
    <w:rsid w:val="007F232C"/>
    <w:rsid w:val="007F250B"/>
    <w:rsid w:val="007F2675"/>
    <w:rsid w:val="007F27AA"/>
    <w:rsid w:val="007F2D62"/>
    <w:rsid w:val="007F2E50"/>
    <w:rsid w:val="007F421C"/>
    <w:rsid w:val="007F45C8"/>
    <w:rsid w:val="007F477C"/>
    <w:rsid w:val="007F4A2A"/>
    <w:rsid w:val="007F4F8F"/>
    <w:rsid w:val="007F511B"/>
    <w:rsid w:val="007F5181"/>
    <w:rsid w:val="007F5529"/>
    <w:rsid w:val="007F5759"/>
    <w:rsid w:val="007F5827"/>
    <w:rsid w:val="007F610E"/>
    <w:rsid w:val="007F634E"/>
    <w:rsid w:val="007F65E5"/>
    <w:rsid w:val="007F6A5B"/>
    <w:rsid w:val="007F6FBA"/>
    <w:rsid w:val="007F7476"/>
    <w:rsid w:val="007F79D0"/>
    <w:rsid w:val="007F7F84"/>
    <w:rsid w:val="0080058B"/>
    <w:rsid w:val="008005D1"/>
    <w:rsid w:val="0080166D"/>
    <w:rsid w:val="00801CE4"/>
    <w:rsid w:val="0080209F"/>
    <w:rsid w:val="00802137"/>
    <w:rsid w:val="00802714"/>
    <w:rsid w:val="00802CC3"/>
    <w:rsid w:val="0080372F"/>
    <w:rsid w:val="00803D9A"/>
    <w:rsid w:val="00803E08"/>
    <w:rsid w:val="00804003"/>
    <w:rsid w:val="008047F2"/>
    <w:rsid w:val="00804B7D"/>
    <w:rsid w:val="00804C57"/>
    <w:rsid w:val="008053B5"/>
    <w:rsid w:val="00805840"/>
    <w:rsid w:val="008065FB"/>
    <w:rsid w:val="008069DC"/>
    <w:rsid w:val="00806E3E"/>
    <w:rsid w:val="008074E7"/>
    <w:rsid w:val="00807854"/>
    <w:rsid w:val="00807D1B"/>
    <w:rsid w:val="00810184"/>
    <w:rsid w:val="008104AD"/>
    <w:rsid w:val="00810883"/>
    <w:rsid w:val="008109BD"/>
    <w:rsid w:val="0081149C"/>
    <w:rsid w:val="00811E00"/>
    <w:rsid w:val="008127A2"/>
    <w:rsid w:val="00812F6C"/>
    <w:rsid w:val="00813007"/>
    <w:rsid w:val="0081304B"/>
    <w:rsid w:val="008131CF"/>
    <w:rsid w:val="0081342D"/>
    <w:rsid w:val="008136AF"/>
    <w:rsid w:val="008136B8"/>
    <w:rsid w:val="00813758"/>
    <w:rsid w:val="008137FF"/>
    <w:rsid w:val="00813D7D"/>
    <w:rsid w:val="008143B2"/>
    <w:rsid w:val="00815388"/>
    <w:rsid w:val="00815779"/>
    <w:rsid w:val="00815C2E"/>
    <w:rsid w:val="0081630A"/>
    <w:rsid w:val="0081666D"/>
    <w:rsid w:val="00816736"/>
    <w:rsid w:val="00816918"/>
    <w:rsid w:val="00816A67"/>
    <w:rsid w:val="00816D67"/>
    <w:rsid w:val="00816EC1"/>
    <w:rsid w:val="00816F6C"/>
    <w:rsid w:val="00817048"/>
    <w:rsid w:val="00817163"/>
    <w:rsid w:val="008200FE"/>
    <w:rsid w:val="008202D9"/>
    <w:rsid w:val="00820798"/>
    <w:rsid w:val="00820DC8"/>
    <w:rsid w:val="008213D9"/>
    <w:rsid w:val="00821791"/>
    <w:rsid w:val="00822182"/>
    <w:rsid w:val="00822326"/>
    <w:rsid w:val="0082245D"/>
    <w:rsid w:val="00822669"/>
    <w:rsid w:val="008227E7"/>
    <w:rsid w:val="00822B39"/>
    <w:rsid w:val="0082381F"/>
    <w:rsid w:val="0082386F"/>
    <w:rsid w:val="00823D98"/>
    <w:rsid w:val="00823FEE"/>
    <w:rsid w:val="00824134"/>
    <w:rsid w:val="0082512C"/>
    <w:rsid w:val="00825340"/>
    <w:rsid w:val="0082550B"/>
    <w:rsid w:val="00825761"/>
    <w:rsid w:val="00825775"/>
    <w:rsid w:val="00825C10"/>
    <w:rsid w:val="00825CC1"/>
    <w:rsid w:val="00825D75"/>
    <w:rsid w:val="00826576"/>
    <w:rsid w:val="0082688D"/>
    <w:rsid w:val="008269CF"/>
    <w:rsid w:val="00826DCF"/>
    <w:rsid w:val="008270AA"/>
    <w:rsid w:val="00827587"/>
    <w:rsid w:val="00827838"/>
    <w:rsid w:val="00827922"/>
    <w:rsid w:val="0083034C"/>
    <w:rsid w:val="008303AE"/>
    <w:rsid w:val="0083064A"/>
    <w:rsid w:val="00830BF9"/>
    <w:rsid w:val="00830EE5"/>
    <w:rsid w:val="00830F4E"/>
    <w:rsid w:val="00831826"/>
    <w:rsid w:val="00831E10"/>
    <w:rsid w:val="00831E4C"/>
    <w:rsid w:val="00832044"/>
    <w:rsid w:val="00832085"/>
    <w:rsid w:val="0083246A"/>
    <w:rsid w:val="008328A9"/>
    <w:rsid w:val="008332B8"/>
    <w:rsid w:val="0083383D"/>
    <w:rsid w:val="00833BAE"/>
    <w:rsid w:val="00833D61"/>
    <w:rsid w:val="00833F9A"/>
    <w:rsid w:val="008341ED"/>
    <w:rsid w:val="0083475E"/>
    <w:rsid w:val="00834BB0"/>
    <w:rsid w:val="00834D3D"/>
    <w:rsid w:val="00834D80"/>
    <w:rsid w:val="0083542A"/>
    <w:rsid w:val="00835711"/>
    <w:rsid w:val="00835800"/>
    <w:rsid w:val="00835BF3"/>
    <w:rsid w:val="00835CBA"/>
    <w:rsid w:val="00835E94"/>
    <w:rsid w:val="00835F36"/>
    <w:rsid w:val="00836018"/>
    <w:rsid w:val="008364F0"/>
    <w:rsid w:val="008366B5"/>
    <w:rsid w:val="00836714"/>
    <w:rsid w:val="00836F8F"/>
    <w:rsid w:val="008372C7"/>
    <w:rsid w:val="00837431"/>
    <w:rsid w:val="00837702"/>
    <w:rsid w:val="008378BD"/>
    <w:rsid w:val="00837C8E"/>
    <w:rsid w:val="00840600"/>
    <w:rsid w:val="0084096E"/>
    <w:rsid w:val="00840CC7"/>
    <w:rsid w:val="00840CD3"/>
    <w:rsid w:val="00840EBF"/>
    <w:rsid w:val="008416EE"/>
    <w:rsid w:val="008417FE"/>
    <w:rsid w:val="008418D4"/>
    <w:rsid w:val="00841AE2"/>
    <w:rsid w:val="008427DF"/>
    <w:rsid w:val="008427EC"/>
    <w:rsid w:val="00842A60"/>
    <w:rsid w:val="00842DF4"/>
    <w:rsid w:val="00842F1F"/>
    <w:rsid w:val="00843415"/>
    <w:rsid w:val="0084387B"/>
    <w:rsid w:val="00843E66"/>
    <w:rsid w:val="00843F9F"/>
    <w:rsid w:val="00844082"/>
    <w:rsid w:val="00844144"/>
    <w:rsid w:val="00844564"/>
    <w:rsid w:val="00844840"/>
    <w:rsid w:val="00844B7B"/>
    <w:rsid w:val="0084576A"/>
    <w:rsid w:val="0084587E"/>
    <w:rsid w:val="00845B2B"/>
    <w:rsid w:val="00845BFC"/>
    <w:rsid w:val="00845EA7"/>
    <w:rsid w:val="00846252"/>
    <w:rsid w:val="008468F4"/>
    <w:rsid w:val="00846A0B"/>
    <w:rsid w:val="00846F54"/>
    <w:rsid w:val="0084712D"/>
    <w:rsid w:val="0084721E"/>
    <w:rsid w:val="00847369"/>
    <w:rsid w:val="008475CD"/>
    <w:rsid w:val="00847768"/>
    <w:rsid w:val="00847EF6"/>
    <w:rsid w:val="00850234"/>
    <w:rsid w:val="008504B3"/>
    <w:rsid w:val="008504D1"/>
    <w:rsid w:val="00850A77"/>
    <w:rsid w:val="00850B2C"/>
    <w:rsid w:val="00851084"/>
    <w:rsid w:val="0085122C"/>
    <w:rsid w:val="00851462"/>
    <w:rsid w:val="00851777"/>
    <w:rsid w:val="00851C38"/>
    <w:rsid w:val="00851E65"/>
    <w:rsid w:val="00852BAE"/>
    <w:rsid w:val="00852E3D"/>
    <w:rsid w:val="008531EF"/>
    <w:rsid w:val="0085321A"/>
    <w:rsid w:val="00853DC5"/>
    <w:rsid w:val="00853FFD"/>
    <w:rsid w:val="0085405E"/>
    <w:rsid w:val="0085545A"/>
    <w:rsid w:val="00855855"/>
    <w:rsid w:val="008559CF"/>
    <w:rsid w:val="00855C0C"/>
    <w:rsid w:val="00855C26"/>
    <w:rsid w:val="00856086"/>
    <w:rsid w:val="0085695D"/>
    <w:rsid w:val="0085704A"/>
    <w:rsid w:val="00857507"/>
    <w:rsid w:val="00857ACF"/>
    <w:rsid w:val="00857FD3"/>
    <w:rsid w:val="00860D64"/>
    <w:rsid w:val="008610DC"/>
    <w:rsid w:val="00861246"/>
    <w:rsid w:val="00861321"/>
    <w:rsid w:val="008618CA"/>
    <w:rsid w:val="0086201B"/>
    <w:rsid w:val="008627BF"/>
    <w:rsid w:val="008630A2"/>
    <w:rsid w:val="00863132"/>
    <w:rsid w:val="00863C59"/>
    <w:rsid w:val="00863EE1"/>
    <w:rsid w:val="008647C1"/>
    <w:rsid w:val="008647D5"/>
    <w:rsid w:val="008661EF"/>
    <w:rsid w:val="0086651A"/>
    <w:rsid w:val="00866E70"/>
    <w:rsid w:val="008670D7"/>
    <w:rsid w:val="00867871"/>
    <w:rsid w:val="008701FF"/>
    <w:rsid w:val="008706E0"/>
    <w:rsid w:val="00871326"/>
    <w:rsid w:val="00871E5E"/>
    <w:rsid w:val="00871FA8"/>
    <w:rsid w:val="00872093"/>
    <w:rsid w:val="008720DA"/>
    <w:rsid w:val="008721FD"/>
    <w:rsid w:val="008722C7"/>
    <w:rsid w:val="00872712"/>
    <w:rsid w:val="0087342D"/>
    <w:rsid w:val="00874337"/>
    <w:rsid w:val="00874438"/>
    <w:rsid w:val="00874506"/>
    <w:rsid w:val="00874812"/>
    <w:rsid w:val="00874BA5"/>
    <w:rsid w:val="00874BBE"/>
    <w:rsid w:val="00874D12"/>
    <w:rsid w:val="00874FCE"/>
    <w:rsid w:val="008757E4"/>
    <w:rsid w:val="008759BD"/>
    <w:rsid w:val="008759D2"/>
    <w:rsid w:val="00875A7F"/>
    <w:rsid w:val="00875E0C"/>
    <w:rsid w:val="00875E51"/>
    <w:rsid w:val="008760D3"/>
    <w:rsid w:val="00876739"/>
    <w:rsid w:val="008768F9"/>
    <w:rsid w:val="00876934"/>
    <w:rsid w:val="00876D4B"/>
    <w:rsid w:val="00876FC6"/>
    <w:rsid w:val="0087704D"/>
    <w:rsid w:val="0087710A"/>
    <w:rsid w:val="008771EE"/>
    <w:rsid w:val="0087735B"/>
    <w:rsid w:val="008773B1"/>
    <w:rsid w:val="00877484"/>
    <w:rsid w:val="00877794"/>
    <w:rsid w:val="008779A6"/>
    <w:rsid w:val="00877B2A"/>
    <w:rsid w:val="00880578"/>
    <w:rsid w:val="00880868"/>
    <w:rsid w:val="00880C98"/>
    <w:rsid w:val="008818FC"/>
    <w:rsid w:val="0088248F"/>
    <w:rsid w:val="0088283A"/>
    <w:rsid w:val="00882C91"/>
    <w:rsid w:val="00882F0B"/>
    <w:rsid w:val="00883209"/>
    <w:rsid w:val="008835C8"/>
    <w:rsid w:val="00883833"/>
    <w:rsid w:val="00883A32"/>
    <w:rsid w:val="00884B5E"/>
    <w:rsid w:val="00884D21"/>
    <w:rsid w:val="00884D2E"/>
    <w:rsid w:val="00885111"/>
    <w:rsid w:val="00886103"/>
    <w:rsid w:val="00886406"/>
    <w:rsid w:val="00886487"/>
    <w:rsid w:val="00887EF6"/>
    <w:rsid w:val="0089021E"/>
    <w:rsid w:val="00890B7E"/>
    <w:rsid w:val="00891C10"/>
    <w:rsid w:val="00891E80"/>
    <w:rsid w:val="0089204C"/>
    <w:rsid w:val="00892248"/>
    <w:rsid w:val="0089245A"/>
    <w:rsid w:val="00892555"/>
    <w:rsid w:val="008928A5"/>
    <w:rsid w:val="00892A9A"/>
    <w:rsid w:val="00892B2F"/>
    <w:rsid w:val="00892E95"/>
    <w:rsid w:val="00893227"/>
    <w:rsid w:val="00893350"/>
    <w:rsid w:val="00893378"/>
    <w:rsid w:val="008933C4"/>
    <w:rsid w:val="00893CBA"/>
    <w:rsid w:val="008941B4"/>
    <w:rsid w:val="008943E0"/>
    <w:rsid w:val="008945FF"/>
    <w:rsid w:val="0089470A"/>
    <w:rsid w:val="008952B0"/>
    <w:rsid w:val="008954A9"/>
    <w:rsid w:val="0089585D"/>
    <w:rsid w:val="0089588F"/>
    <w:rsid w:val="008959F4"/>
    <w:rsid w:val="00896367"/>
    <w:rsid w:val="008964DC"/>
    <w:rsid w:val="0089650B"/>
    <w:rsid w:val="00896542"/>
    <w:rsid w:val="00896E97"/>
    <w:rsid w:val="00897041"/>
    <w:rsid w:val="008974CD"/>
    <w:rsid w:val="008977CB"/>
    <w:rsid w:val="00897878"/>
    <w:rsid w:val="008979F1"/>
    <w:rsid w:val="008A0032"/>
    <w:rsid w:val="008A0237"/>
    <w:rsid w:val="008A07A1"/>
    <w:rsid w:val="008A0AAD"/>
    <w:rsid w:val="008A0C0E"/>
    <w:rsid w:val="008A0C8C"/>
    <w:rsid w:val="008A12EE"/>
    <w:rsid w:val="008A155B"/>
    <w:rsid w:val="008A1705"/>
    <w:rsid w:val="008A1D44"/>
    <w:rsid w:val="008A1D8F"/>
    <w:rsid w:val="008A2057"/>
    <w:rsid w:val="008A2186"/>
    <w:rsid w:val="008A279D"/>
    <w:rsid w:val="008A2BB2"/>
    <w:rsid w:val="008A2F82"/>
    <w:rsid w:val="008A3E5E"/>
    <w:rsid w:val="008A3F26"/>
    <w:rsid w:val="008A4885"/>
    <w:rsid w:val="008A4BA9"/>
    <w:rsid w:val="008A52B5"/>
    <w:rsid w:val="008A545A"/>
    <w:rsid w:val="008A5C8A"/>
    <w:rsid w:val="008A5E69"/>
    <w:rsid w:val="008A6A01"/>
    <w:rsid w:val="008A6B65"/>
    <w:rsid w:val="008A6FC1"/>
    <w:rsid w:val="008A7100"/>
    <w:rsid w:val="008A719A"/>
    <w:rsid w:val="008A7499"/>
    <w:rsid w:val="008A74D9"/>
    <w:rsid w:val="008A7B36"/>
    <w:rsid w:val="008A7E70"/>
    <w:rsid w:val="008B0176"/>
    <w:rsid w:val="008B0B58"/>
    <w:rsid w:val="008B0C17"/>
    <w:rsid w:val="008B18CD"/>
    <w:rsid w:val="008B18D0"/>
    <w:rsid w:val="008B1CF6"/>
    <w:rsid w:val="008B265E"/>
    <w:rsid w:val="008B2CB6"/>
    <w:rsid w:val="008B3B2C"/>
    <w:rsid w:val="008B44C3"/>
    <w:rsid w:val="008B4718"/>
    <w:rsid w:val="008B4A20"/>
    <w:rsid w:val="008B4D0C"/>
    <w:rsid w:val="008B4DD8"/>
    <w:rsid w:val="008B5065"/>
    <w:rsid w:val="008B528C"/>
    <w:rsid w:val="008B58AB"/>
    <w:rsid w:val="008B5A64"/>
    <w:rsid w:val="008B5B3A"/>
    <w:rsid w:val="008B653F"/>
    <w:rsid w:val="008B66CA"/>
    <w:rsid w:val="008B6BA1"/>
    <w:rsid w:val="008B6FD8"/>
    <w:rsid w:val="008B7982"/>
    <w:rsid w:val="008C00B3"/>
    <w:rsid w:val="008C050B"/>
    <w:rsid w:val="008C1239"/>
    <w:rsid w:val="008C147E"/>
    <w:rsid w:val="008C1F50"/>
    <w:rsid w:val="008C2169"/>
    <w:rsid w:val="008C2654"/>
    <w:rsid w:val="008C2878"/>
    <w:rsid w:val="008C2A15"/>
    <w:rsid w:val="008C2D97"/>
    <w:rsid w:val="008C2ECF"/>
    <w:rsid w:val="008C2FEA"/>
    <w:rsid w:val="008C3290"/>
    <w:rsid w:val="008C34A9"/>
    <w:rsid w:val="008C376F"/>
    <w:rsid w:val="008C38D3"/>
    <w:rsid w:val="008C3A97"/>
    <w:rsid w:val="008C3C1D"/>
    <w:rsid w:val="008C476F"/>
    <w:rsid w:val="008C4EDE"/>
    <w:rsid w:val="008C5D14"/>
    <w:rsid w:val="008C5D48"/>
    <w:rsid w:val="008C6121"/>
    <w:rsid w:val="008C612F"/>
    <w:rsid w:val="008C622D"/>
    <w:rsid w:val="008C6AAC"/>
    <w:rsid w:val="008C714A"/>
    <w:rsid w:val="008C721F"/>
    <w:rsid w:val="008C742E"/>
    <w:rsid w:val="008C74DC"/>
    <w:rsid w:val="008C767F"/>
    <w:rsid w:val="008D01C6"/>
    <w:rsid w:val="008D074D"/>
    <w:rsid w:val="008D08CA"/>
    <w:rsid w:val="008D1090"/>
    <w:rsid w:val="008D1771"/>
    <w:rsid w:val="008D2794"/>
    <w:rsid w:val="008D2A02"/>
    <w:rsid w:val="008D2A4E"/>
    <w:rsid w:val="008D2B56"/>
    <w:rsid w:val="008D2D3B"/>
    <w:rsid w:val="008D3372"/>
    <w:rsid w:val="008D3920"/>
    <w:rsid w:val="008D3C70"/>
    <w:rsid w:val="008D4465"/>
    <w:rsid w:val="008D4497"/>
    <w:rsid w:val="008D487C"/>
    <w:rsid w:val="008D49B2"/>
    <w:rsid w:val="008D4AE6"/>
    <w:rsid w:val="008D4FEE"/>
    <w:rsid w:val="008D58CA"/>
    <w:rsid w:val="008D5B85"/>
    <w:rsid w:val="008D5C52"/>
    <w:rsid w:val="008D60DC"/>
    <w:rsid w:val="008D6A0D"/>
    <w:rsid w:val="008D6EC2"/>
    <w:rsid w:val="008D716B"/>
    <w:rsid w:val="008D729E"/>
    <w:rsid w:val="008D7498"/>
    <w:rsid w:val="008D74E6"/>
    <w:rsid w:val="008D7BB1"/>
    <w:rsid w:val="008E01F3"/>
    <w:rsid w:val="008E0A3F"/>
    <w:rsid w:val="008E0C77"/>
    <w:rsid w:val="008E1354"/>
    <w:rsid w:val="008E1A85"/>
    <w:rsid w:val="008E1B27"/>
    <w:rsid w:val="008E1E8C"/>
    <w:rsid w:val="008E1EDC"/>
    <w:rsid w:val="008E21FA"/>
    <w:rsid w:val="008E23A5"/>
    <w:rsid w:val="008E24AE"/>
    <w:rsid w:val="008E27EB"/>
    <w:rsid w:val="008E2D7D"/>
    <w:rsid w:val="008E2EB2"/>
    <w:rsid w:val="008E32E5"/>
    <w:rsid w:val="008E3395"/>
    <w:rsid w:val="008E3BA2"/>
    <w:rsid w:val="008E3C2B"/>
    <w:rsid w:val="008E3DA1"/>
    <w:rsid w:val="008E427F"/>
    <w:rsid w:val="008E48BE"/>
    <w:rsid w:val="008E4D60"/>
    <w:rsid w:val="008E562B"/>
    <w:rsid w:val="008E5907"/>
    <w:rsid w:val="008E5A55"/>
    <w:rsid w:val="008E5A7A"/>
    <w:rsid w:val="008E5F27"/>
    <w:rsid w:val="008E64B2"/>
    <w:rsid w:val="008E67CF"/>
    <w:rsid w:val="008E69F6"/>
    <w:rsid w:val="008E6AA4"/>
    <w:rsid w:val="008E74CF"/>
    <w:rsid w:val="008E7811"/>
    <w:rsid w:val="008E782A"/>
    <w:rsid w:val="008E7D66"/>
    <w:rsid w:val="008F191D"/>
    <w:rsid w:val="008F1958"/>
    <w:rsid w:val="008F1AE1"/>
    <w:rsid w:val="008F1F6F"/>
    <w:rsid w:val="008F238D"/>
    <w:rsid w:val="008F28DA"/>
    <w:rsid w:val="008F2A53"/>
    <w:rsid w:val="008F2A71"/>
    <w:rsid w:val="008F2C28"/>
    <w:rsid w:val="008F2FD6"/>
    <w:rsid w:val="008F31D9"/>
    <w:rsid w:val="008F31DA"/>
    <w:rsid w:val="008F3660"/>
    <w:rsid w:val="008F37CC"/>
    <w:rsid w:val="008F38E1"/>
    <w:rsid w:val="008F3E16"/>
    <w:rsid w:val="008F40D6"/>
    <w:rsid w:val="008F49AA"/>
    <w:rsid w:val="008F49EC"/>
    <w:rsid w:val="008F4C58"/>
    <w:rsid w:val="008F529A"/>
    <w:rsid w:val="008F55A3"/>
    <w:rsid w:val="008F560A"/>
    <w:rsid w:val="008F585C"/>
    <w:rsid w:val="008F59CE"/>
    <w:rsid w:val="008F5A12"/>
    <w:rsid w:val="008F5C06"/>
    <w:rsid w:val="008F63C8"/>
    <w:rsid w:val="008F65BD"/>
    <w:rsid w:val="008F6986"/>
    <w:rsid w:val="008F6FC8"/>
    <w:rsid w:val="008F71A0"/>
    <w:rsid w:val="008F735D"/>
    <w:rsid w:val="008F777A"/>
    <w:rsid w:val="008F78DB"/>
    <w:rsid w:val="008F7A24"/>
    <w:rsid w:val="008F7B57"/>
    <w:rsid w:val="008F7D68"/>
    <w:rsid w:val="008F7E8D"/>
    <w:rsid w:val="009004DF"/>
    <w:rsid w:val="009009F2"/>
    <w:rsid w:val="00900A60"/>
    <w:rsid w:val="00900D15"/>
    <w:rsid w:val="00900FC5"/>
    <w:rsid w:val="0090114B"/>
    <w:rsid w:val="009016CD"/>
    <w:rsid w:val="0090178A"/>
    <w:rsid w:val="00901842"/>
    <w:rsid w:val="00901A4A"/>
    <w:rsid w:val="00901ACB"/>
    <w:rsid w:val="00901CF4"/>
    <w:rsid w:val="00901F77"/>
    <w:rsid w:val="0090205F"/>
    <w:rsid w:val="00902668"/>
    <w:rsid w:val="00902CB4"/>
    <w:rsid w:val="0090323D"/>
    <w:rsid w:val="00903915"/>
    <w:rsid w:val="00903C3B"/>
    <w:rsid w:val="00904B63"/>
    <w:rsid w:val="0090526B"/>
    <w:rsid w:val="0090548D"/>
    <w:rsid w:val="009057F0"/>
    <w:rsid w:val="00905A74"/>
    <w:rsid w:val="009064B5"/>
    <w:rsid w:val="00906566"/>
    <w:rsid w:val="00906A5C"/>
    <w:rsid w:val="00906AFD"/>
    <w:rsid w:val="00906B82"/>
    <w:rsid w:val="00906D73"/>
    <w:rsid w:val="00906F41"/>
    <w:rsid w:val="00906FDD"/>
    <w:rsid w:val="009074EE"/>
    <w:rsid w:val="0090752F"/>
    <w:rsid w:val="00907656"/>
    <w:rsid w:val="0090779B"/>
    <w:rsid w:val="009077E4"/>
    <w:rsid w:val="00910135"/>
    <w:rsid w:val="0091153C"/>
    <w:rsid w:val="00911599"/>
    <w:rsid w:val="009116DB"/>
    <w:rsid w:val="00911C33"/>
    <w:rsid w:val="00912081"/>
    <w:rsid w:val="0091221B"/>
    <w:rsid w:val="0091299B"/>
    <w:rsid w:val="00912E35"/>
    <w:rsid w:val="009135D4"/>
    <w:rsid w:val="009138DC"/>
    <w:rsid w:val="00913A82"/>
    <w:rsid w:val="00913C04"/>
    <w:rsid w:val="00913C62"/>
    <w:rsid w:val="00913EAA"/>
    <w:rsid w:val="00913F62"/>
    <w:rsid w:val="009140E3"/>
    <w:rsid w:val="00914212"/>
    <w:rsid w:val="00914946"/>
    <w:rsid w:val="00914EA8"/>
    <w:rsid w:val="00914F40"/>
    <w:rsid w:val="009150A3"/>
    <w:rsid w:val="00915501"/>
    <w:rsid w:val="009156A3"/>
    <w:rsid w:val="00915774"/>
    <w:rsid w:val="0091649C"/>
    <w:rsid w:val="0091661C"/>
    <w:rsid w:val="0091684C"/>
    <w:rsid w:val="009168D0"/>
    <w:rsid w:val="00916F44"/>
    <w:rsid w:val="0091712E"/>
    <w:rsid w:val="0091761E"/>
    <w:rsid w:val="0091769C"/>
    <w:rsid w:val="00917738"/>
    <w:rsid w:val="00917830"/>
    <w:rsid w:val="00917ABB"/>
    <w:rsid w:val="00917BDD"/>
    <w:rsid w:val="0092014C"/>
    <w:rsid w:val="00920AB9"/>
    <w:rsid w:val="0092131F"/>
    <w:rsid w:val="00921603"/>
    <w:rsid w:val="0092171E"/>
    <w:rsid w:val="00921994"/>
    <w:rsid w:val="00921A32"/>
    <w:rsid w:val="00922596"/>
    <w:rsid w:val="00922726"/>
    <w:rsid w:val="00922820"/>
    <w:rsid w:val="0092303B"/>
    <w:rsid w:val="00923074"/>
    <w:rsid w:val="009233FD"/>
    <w:rsid w:val="0092366C"/>
    <w:rsid w:val="00923D65"/>
    <w:rsid w:val="00923E28"/>
    <w:rsid w:val="00924007"/>
    <w:rsid w:val="00925537"/>
    <w:rsid w:val="00925E26"/>
    <w:rsid w:val="00925F67"/>
    <w:rsid w:val="009263B4"/>
    <w:rsid w:val="00926898"/>
    <w:rsid w:val="009271AA"/>
    <w:rsid w:val="00927327"/>
    <w:rsid w:val="0093015D"/>
    <w:rsid w:val="009301F7"/>
    <w:rsid w:val="00930339"/>
    <w:rsid w:val="0093068A"/>
    <w:rsid w:val="00930E72"/>
    <w:rsid w:val="009314AE"/>
    <w:rsid w:val="0093157F"/>
    <w:rsid w:val="00931866"/>
    <w:rsid w:val="009319F1"/>
    <w:rsid w:val="00931A81"/>
    <w:rsid w:val="00931E36"/>
    <w:rsid w:val="00931E69"/>
    <w:rsid w:val="009320CB"/>
    <w:rsid w:val="009324F2"/>
    <w:rsid w:val="00932654"/>
    <w:rsid w:val="00932A66"/>
    <w:rsid w:val="00932A6A"/>
    <w:rsid w:val="00932B93"/>
    <w:rsid w:val="00932D45"/>
    <w:rsid w:val="009332CB"/>
    <w:rsid w:val="0093353E"/>
    <w:rsid w:val="0093381D"/>
    <w:rsid w:val="00933A68"/>
    <w:rsid w:val="00933DB8"/>
    <w:rsid w:val="00933DDD"/>
    <w:rsid w:val="0093409D"/>
    <w:rsid w:val="009340AF"/>
    <w:rsid w:val="009342F8"/>
    <w:rsid w:val="0093467C"/>
    <w:rsid w:val="00935AEC"/>
    <w:rsid w:val="00936637"/>
    <w:rsid w:val="00936CED"/>
    <w:rsid w:val="00937286"/>
    <w:rsid w:val="00937A63"/>
    <w:rsid w:val="00937D34"/>
    <w:rsid w:val="009403E7"/>
    <w:rsid w:val="00940568"/>
    <w:rsid w:val="00940882"/>
    <w:rsid w:val="00941B7C"/>
    <w:rsid w:val="00941F0E"/>
    <w:rsid w:val="009420CD"/>
    <w:rsid w:val="00942199"/>
    <w:rsid w:val="009421C8"/>
    <w:rsid w:val="00942538"/>
    <w:rsid w:val="00943432"/>
    <w:rsid w:val="0094361E"/>
    <w:rsid w:val="00943B72"/>
    <w:rsid w:val="00944460"/>
    <w:rsid w:val="009444F2"/>
    <w:rsid w:val="009446F2"/>
    <w:rsid w:val="00944CFC"/>
    <w:rsid w:val="00944DB3"/>
    <w:rsid w:val="009459A8"/>
    <w:rsid w:val="00945F87"/>
    <w:rsid w:val="0094603C"/>
    <w:rsid w:val="009460BE"/>
    <w:rsid w:val="009462A0"/>
    <w:rsid w:val="00946676"/>
    <w:rsid w:val="009469CF"/>
    <w:rsid w:val="00946F9A"/>
    <w:rsid w:val="009472FB"/>
    <w:rsid w:val="009473A4"/>
    <w:rsid w:val="00947844"/>
    <w:rsid w:val="009479BB"/>
    <w:rsid w:val="00950075"/>
    <w:rsid w:val="00950277"/>
    <w:rsid w:val="0095059A"/>
    <w:rsid w:val="00950B69"/>
    <w:rsid w:val="009510B8"/>
    <w:rsid w:val="00951169"/>
    <w:rsid w:val="00951C50"/>
    <w:rsid w:val="00951EC1"/>
    <w:rsid w:val="00952093"/>
    <w:rsid w:val="0095258E"/>
    <w:rsid w:val="0095319D"/>
    <w:rsid w:val="009537FC"/>
    <w:rsid w:val="00953A56"/>
    <w:rsid w:val="009542BC"/>
    <w:rsid w:val="009542C8"/>
    <w:rsid w:val="009546F8"/>
    <w:rsid w:val="00954B56"/>
    <w:rsid w:val="00954BCF"/>
    <w:rsid w:val="00954C76"/>
    <w:rsid w:val="00954D6D"/>
    <w:rsid w:val="00954DDF"/>
    <w:rsid w:val="009550C4"/>
    <w:rsid w:val="00955156"/>
    <w:rsid w:val="00955974"/>
    <w:rsid w:val="00955BDF"/>
    <w:rsid w:val="00955FF5"/>
    <w:rsid w:val="00956246"/>
    <w:rsid w:val="00956426"/>
    <w:rsid w:val="00957373"/>
    <w:rsid w:val="00957483"/>
    <w:rsid w:val="0095798C"/>
    <w:rsid w:val="009579FA"/>
    <w:rsid w:val="00957C84"/>
    <w:rsid w:val="00957FFB"/>
    <w:rsid w:val="00960373"/>
    <w:rsid w:val="00960483"/>
    <w:rsid w:val="00960F16"/>
    <w:rsid w:val="009616D2"/>
    <w:rsid w:val="00961790"/>
    <w:rsid w:val="009622F1"/>
    <w:rsid w:val="00962542"/>
    <w:rsid w:val="00962B22"/>
    <w:rsid w:val="00962BA0"/>
    <w:rsid w:val="00962EC3"/>
    <w:rsid w:val="00962F4E"/>
    <w:rsid w:val="00962FDF"/>
    <w:rsid w:val="00963AD0"/>
    <w:rsid w:val="00963FA9"/>
    <w:rsid w:val="00964796"/>
    <w:rsid w:val="00964B7E"/>
    <w:rsid w:val="00964CBF"/>
    <w:rsid w:val="00964D07"/>
    <w:rsid w:val="00964D27"/>
    <w:rsid w:val="00964F30"/>
    <w:rsid w:val="00965089"/>
    <w:rsid w:val="009656DB"/>
    <w:rsid w:val="009667AD"/>
    <w:rsid w:val="0096702A"/>
    <w:rsid w:val="009672A2"/>
    <w:rsid w:val="0096735F"/>
    <w:rsid w:val="00967537"/>
    <w:rsid w:val="009679E7"/>
    <w:rsid w:val="00970185"/>
    <w:rsid w:val="00970EB2"/>
    <w:rsid w:val="00970F73"/>
    <w:rsid w:val="00971FA5"/>
    <w:rsid w:val="00972504"/>
    <w:rsid w:val="00972D1C"/>
    <w:rsid w:val="0097304F"/>
    <w:rsid w:val="0097306D"/>
    <w:rsid w:val="00973147"/>
    <w:rsid w:val="009734F0"/>
    <w:rsid w:val="00973558"/>
    <w:rsid w:val="00973919"/>
    <w:rsid w:val="0097397C"/>
    <w:rsid w:val="0097402A"/>
    <w:rsid w:val="0097436E"/>
    <w:rsid w:val="00974786"/>
    <w:rsid w:val="00974D86"/>
    <w:rsid w:val="00974DE8"/>
    <w:rsid w:val="00974FFA"/>
    <w:rsid w:val="009751B9"/>
    <w:rsid w:val="0097549F"/>
    <w:rsid w:val="00975A3F"/>
    <w:rsid w:val="00975BBB"/>
    <w:rsid w:val="00976185"/>
    <w:rsid w:val="00976547"/>
    <w:rsid w:val="0097656D"/>
    <w:rsid w:val="009769F4"/>
    <w:rsid w:val="00976C9D"/>
    <w:rsid w:val="00976CEB"/>
    <w:rsid w:val="00977194"/>
    <w:rsid w:val="009771E2"/>
    <w:rsid w:val="0097733E"/>
    <w:rsid w:val="0097798F"/>
    <w:rsid w:val="00980225"/>
    <w:rsid w:val="0098050D"/>
    <w:rsid w:val="0098174D"/>
    <w:rsid w:val="009819CF"/>
    <w:rsid w:val="00982146"/>
    <w:rsid w:val="00982422"/>
    <w:rsid w:val="009827DC"/>
    <w:rsid w:val="009830CF"/>
    <w:rsid w:val="009832C4"/>
    <w:rsid w:val="0098350A"/>
    <w:rsid w:val="00983646"/>
    <w:rsid w:val="00983797"/>
    <w:rsid w:val="009838FE"/>
    <w:rsid w:val="00983F7E"/>
    <w:rsid w:val="00984096"/>
    <w:rsid w:val="00984202"/>
    <w:rsid w:val="009846E9"/>
    <w:rsid w:val="00985290"/>
    <w:rsid w:val="009855EF"/>
    <w:rsid w:val="00985C7B"/>
    <w:rsid w:val="00985DF6"/>
    <w:rsid w:val="0098668A"/>
    <w:rsid w:val="00986D08"/>
    <w:rsid w:val="00986F11"/>
    <w:rsid w:val="00986FD9"/>
    <w:rsid w:val="0098753B"/>
    <w:rsid w:val="00987D64"/>
    <w:rsid w:val="009902F9"/>
    <w:rsid w:val="009908F9"/>
    <w:rsid w:val="00990BF6"/>
    <w:rsid w:val="00990C4D"/>
    <w:rsid w:val="00990F3A"/>
    <w:rsid w:val="009914AC"/>
    <w:rsid w:val="00991552"/>
    <w:rsid w:val="00991672"/>
    <w:rsid w:val="00991758"/>
    <w:rsid w:val="00991830"/>
    <w:rsid w:val="00991D0A"/>
    <w:rsid w:val="0099256A"/>
    <w:rsid w:val="00992605"/>
    <w:rsid w:val="009935F9"/>
    <w:rsid w:val="009939A7"/>
    <w:rsid w:val="00993E4C"/>
    <w:rsid w:val="009941A5"/>
    <w:rsid w:val="009943EF"/>
    <w:rsid w:val="009948D1"/>
    <w:rsid w:val="00994C55"/>
    <w:rsid w:val="00994F30"/>
    <w:rsid w:val="0099535F"/>
    <w:rsid w:val="00995553"/>
    <w:rsid w:val="009955DE"/>
    <w:rsid w:val="00995C0E"/>
    <w:rsid w:val="00995CF9"/>
    <w:rsid w:val="00996119"/>
    <w:rsid w:val="00996761"/>
    <w:rsid w:val="00996A10"/>
    <w:rsid w:val="00996C57"/>
    <w:rsid w:val="00997031"/>
    <w:rsid w:val="00997177"/>
    <w:rsid w:val="00997181"/>
    <w:rsid w:val="009972D3"/>
    <w:rsid w:val="009975EF"/>
    <w:rsid w:val="0099760D"/>
    <w:rsid w:val="009A05DF"/>
    <w:rsid w:val="009A0EF8"/>
    <w:rsid w:val="009A15BF"/>
    <w:rsid w:val="009A1974"/>
    <w:rsid w:val="009A3023"/>
    <w:rsid w:val="009A3447"/>
    <w:rsid w:val="009A3694"/>
    <w:rsid w:val="009A374B"/>
    <w:rsid w:val="009A3F08"/>
    <w:rsid w:val="009A429D"/>
    <w:rsid w:val="009A42D5"/>
    <w:rsid w:val="009A4958"/>
    <w:rsid w:val="009A4DBA"/>
    <w:rsid w:val="009A515A"/>
    <w:rsid w:val="009A5505"/>
    <w:rsid w:val="009A554A"/>
    <w:rsid w:val="009A584A"/>
    <w:rsid w:val="009A5FDD"/>
    <w:rsid w:val="009A68B3"/>
    <w:rsid w:val="009A6941"/>
    <w:rsid w:val="009A71F9"/>
    <w:rsid w:val="009A798C"/>
    <w:rsid w:val="009A7B9E"/>
    <w:rsid w:val="009B03D6"/>
    <w:rsid w:val="009B047A"/>
    <w:rsid w:val="009B0681"/>
    <w:rsid w:val="009B070F"/>
    <w:rsid w:val="009B0AB5"/>
    <w:rsid w:val="009B10FA"/>
    <w:rsid w:val="009B13E2"/>
    <w:rsid w:val="009B1555"/>
    <w:rsid w:val="009B1DA8"/>
    <w:rsid w:val="009B21CD"/>
    <w:rsid w:val="009B22E2"/>
    <w:rsid w:val="009B2750"/>
    <w:rsid w:val="009B2826"/>
    <w:rsid w:val="009B2865"/>
    <w:rsid w:val="009B2927"/>
    <w:rsid w:val="009B2BAB"/>
    <w:rsid w:val="009B36BC"/>
    <w:rsid w:val="009B3F74"/>
    <w:rsid w:val="009B4430"/>
    <w:rsid w:val="009B4D13"/>
    <w:rsid w:val="009B4DFF"/>
    <w:rsid w:val="009B4E44"/>
    <w:rsid w:val="009B5328"/>
    <w:rsid w:val="009B556F"/>
    <w:rsid w:val="009B59BB"/>
    <w:rsid w:val="009B5FED"/>
    <w:rsid w:val="009B601E"/>
    <w:rsid w:val="009B6806"/>
    <w:rsid w:val="009B6CF8"/>
    <w:rsid w:val="009B6FA5"/>
    <w:rsid w:val="009B7834"/>
    <w:rsid w:val="009B79EA"/>
    <w:rsid w:val="009B7FC5"/>
    <w:rsid w:val="009C0156"/>
    <w:rsid w:val="009C04C1"/>
    <w:rsid w:val="009C05F6"/>
    <w:rsid w:val="009C064A"/>
    <w:rsid w:val="009C0D6D"/>
    <w:rsid w:val="009C1505"/>
    <w:rsid w:val="009C1584"/>
    <w:rsid w:val="009C15D5"/>
    <w:rsid w:val="009C1715"/>
    <w:rsid w:val="009C1851"/>
    <w:rsid w:val="009C1BE6"/>
    <w:rsid w:val="009C1DB8"/>
    <w:rsid w:val="009C1F0A"/>
    <w:rsid w:val="009C21EE"/>
    <w:rsid w:val="009C2332"/>
    <w:rsid w:val="009C24EE"/>
    <w:rsid w:val="009C2769"/>
    <w:rsid w:val="009C3128"/>
    <w:rsid w:val="009C318E"/>
    <w:rsid w:val="009C359B"/>
    <w:rsid w:val="009C375C"/>
    <w:rsid w:val="009C3CEB"/>
    <w:rsid w:val="009C41E4"/>
    <w:rsid w:val="009C4439"/>
    <w:rsid w:val="009C473E"/>
    <w:rsid w:val="009C53B8"/>
    <w:rsid w:val="009C55B0"/>
    <w:rsid w:val="009C5730"/>
    <w:rsid w:val="009C5737"/>
    <w:rsid w:val="009C5CC3"/>
    <w:rsid w:val="009C5F64"/>
    <w:rsid w:val="009C6CA8"/>
    <w:rsid w:val="009C718F"/>
    <w:rsid w:val="009C7284"/>
    <w:rsid w:val="009C7834"/>
    <w:rsid w:val="009C78ED"/>
    <w:rsid w:val="009C79FF"/>
    <w:rsid w:val="009C7E20"/>
    <w:rsid w:val="009D0111"/>
    <w:rsid w:val="009D0232"/>
    <w:rsid w:val="009D02A1"/>
    <w:rsid w:val="009D0B92"/>
    <w:rsid w:val="009D1109"/>
    <w:rsid w:val="009D18CB"/>
    <w:rsid w:val="009D1C5E"/>
    <w:rsid w:val="009D1C69"/>
    <w:rsid w:val="009D2441"/>
    <w:rsid w:val="009D2482"/>
    <w:rsid w:val="009D2530"/>
    <w:rsid w:val="009D2BBD"/>
    <w:rsid w:val="009D2BD5"/>
    <w:rsid w:val="009D2C4A"/>
    <w:rsid w:val="009D2EF9"/>
    <w:rsid w:val="009D3027"/>
    <w:rsid w:val="009D3086"/>
    <w:rsid w:val="009D470D"/>
    <w:rsid w:val="009D47D9"/>
    <w:rsid w:val="009D48A0"/>
    <w:rsid w:val="009D491F"/>
    <w:rsid w:val="009D51BB"/>
    <w:rsid w:val="009D56A7"/>
    <w:rsid w:val="009D5880"/>
    <w:rsid w:val="009D5AAC"/>
    <w:rsid w:val="009D5E56"/>
    <w:rsid w:val="009D5FFF"/>
    <w:rsid w:val="009D68A0"/>
    <w:rsid w:val="009D6AA6"/>
    <w:rsid w:val="009D6CAB"/>
    <w:rsid w:val="009D6D0B"/>
    <w:rsid w:val="009D720F"/>
    <w:rsid w:val="009D7B01"/>
    <w:rsid w:val="009D7C42"/>
    <w:rsid w:val="009E011F"/>
    <w:rsid w:val="009E0152"/>
    <w:rsid w:val="009E1E0A"/>
    <w:rsid w:val="009E21E4"/>
    <w:rsid w:val="009E2D8C"/>
    <w:rsid w:val="009E3082"/>
    <w:rsid w:val="009E32A6"/>
    <w:rsid w:val="009E332C"/>
    <w:rsid w:val="009E3388"/>
    <w:rsid w:val="009E33A0"/>
    <w:rsid w:val="009E3411"/>
    <w:rsid w:val="009E3806"/>
    <w:rsid w:val="009E4220"/>
    <w:rsid w:val="009E4238"/>
    <w:rsid w:val="009E47C7"/>
    <w:rsid w:val="009E4B23"/>
    <w:rsid w:val="009E4F82"/>
    <w:rsid w:val="009E555D"/>
    <w:rsid w:val="009E5F9B"/>
    <w:rsid w:val="009E611F"/>
    <w:rsid w:val="009E6304"/>
    <w:rsid w:val="009E66F7"/>
    <w:rsid w:val="009E67FF"/>
    <w:rsid w:val="009E697F"/>
    <w:rsid w:val="009E6A29"/>
    <w:rsid w:val="009E73ED"/>
    <w:rsid w:val="009E7897"/>
    <w:rsid w:val="009F0037"/>
    <w:rsid w:val="009F0801"/>
    <w:rsid w:val="009F0C79"/>
    <w:rsid w:val="009F159E"/>
    <w:rsid w:val="009F16D7"/>
    <w:rsid w:val="009F18BF"/>
    <w:rsid w:val="009F25AA"/>
    <w:rsid w:val="009F2802"/>
    <w:rsid w:val="009F29C0"/>
    <w:rsid w:val="009F2F0F"/>
    <w:rsid w:val="009F34A9"/>
    <w:rsid w:val="009F38AE"/>
    <w:rsid w:val="009F3AFF"/>
    <w:rsid w:val="009F3DA7"/>
    <w:rsid w:val="009F401F"/>
    <w:rsid w:val="009F41FC"/>
    <w:rsid w:val="009F4279"/>
    <w:rsid w:val="009F42B0"/>
    <w:rsid w:val="009F478A"/>
    <w:rsid w:val="009F4C32"/>
    <w:rsid w:val="009F5245"/>
    <w:rsid w:val="009F5434"/>
    <w:rsid w:val="009F5806"/>
    <w:rsid w:val="009F595F"/>
    <w:rsid w:val="009F6079"/>
    <w:rsid w:val="009F6152"/>
    <w:rsid w:val="009F6482"/>
    <w:rsid w:val="009F677E"/>
    <w:rsid w:val="009F68A5"/>
    <w:rsid w:val="009F6937"/>
    <w:rsid w:val="009F71A3"/>
    <w:rsid w:val="009F730C"/>
    <w:rsid w:val="009F790A"/>
    <w:rsid w:val="009F7B2F"/>
    <w:rsid w:val="009F7D2C"/>
    <w:rsid w:val="00A00110"/>
    <w:rsid w:val="00A00F83"/>
    <w:rsid w:val="00A01C40"/>
    <w:rsid w:val="00A0200F"/>
    <w:rsid w:val="00A03038"/>
    <w:rsid w:val="00A0389C"/>
    <w:rsid w:val="00A03C63"/>
    <w:rsid w:val="00A03CC1"/>
    <w:rsid w:val="00A0482E"/>
    <w:rsid w:val="00A049E8"/>
    <w:rsid w:val="00A04A0F"/>
    <w:rsid w:val="00A04A1E"/>
    <w:rsid w:val="00A04F61"/>
    <w:rsid w:val="00A054C8"/>
    <w:rsid w:val="00A05586"/>
    <w:rsid w:val="00A05906"/>
    <w:rsid w:val="00A059F5"/>
    <w:rsid w:val="00A05A7B"/>
    <w:rsid w:val="00A05E59"/>
    <w:rsid w:val="00A05E64"/>
    <w:rsid w:val="00A06739"/>
    <w:rsid w:val="00A0686E"/>
    <w:rsid w:val="00A07212"/>
    <w:rsid w:val="00A0726C"/>
    <w:rsid w:val="00A07531"/>
    <w:rsid w:val="00A07E48"/>
    <w:rsid w:val="00A10724"/>
    <w:rsid w:val="00A10CE1"/>
    <w:rsid w:val="00A11169"/>
    <w:rsid w:val="00A11227"/>
    <w:rsid w:val="00A11240"/>
    <w:rsid w:val="00A1125E"/>
    <w:rsid w:val="00A11C63"/>
    <w:rsid w:val="00A1247C"/>
    <w:rsid w:val="00A128AB"/>
    <w:rsid w:val="00A12955"/>
    <w:rsid w:val="00A12CA7"/>
    <w:rsid w:val="00A12D69"/>
    <w:rsid w:val="00A12D70"/>
    <w:rsid w:val="00A1335E"/>
    <w:rsid w:val="00A1345E"/>
    <w:rsid w:val="00A139B4"/>
    <w:rsid w:val="00A13AF9"/>
    <w:rsid w:val="00A14059"/>
    <w:rsid w:val="00A1482F"/>
    <w:rsid w:val="00A149DF"/>
    <w:rsid w:val="00A14A3D"/>
    <w:rsid w:val="00A14A71"/>
    <w:rsid w:val="00A14C45"/>
    <w:rsid w:val="00A1500E"/>
    <w:rsid w:val="00A15106"/>
    <w:rsid w:val="00A15149"/>
    <w:rsid w:val="00A155FE"/>
    <w:rsid w:val="00A157DE"/>
    <w:rsid w:val="00A15CB9"/>
    <w:rsid w:val="00A162FA"/>
    <w:rsid w:val="00A16562"/>
    <w:rsid w:val="00A16565"/>
    <w:rsid w:val="00A169BE"/>
    <w:rsid w:val="00A16F55"/>
    <w:rsid w:val="00A17BC9"/>
    <w:rsid w:val="00A17E3C"/>
    <w:rsid w:val="00A17E7F"/>
    <w:rsid w:val="00A17FA7"/>
    <w:rsid w:val="00A2027E"/>
    <w:rsid w:val="00A20436"/>
    <w:rsid w:val="00A20661"/>
    <w:rsid w:val="00A20A75"/>
    <w:rsid w:val="00A20AFD"/>
    <w:rsid w:val="00A20B51"/>
    <w:rsid w:val="00A218D1"/>
    <w:rsid w:val="00A23138"/>
    <w:rsid w:val="00A23246"/>
    <w:rsid w:val="00A238B1"/>
    <w:rsid w:val="00A238F3"/>
    <w:rsid w:val="00A238F6"/>
    <w:rsid w:val="00A23AFD"/>
    <w:rsid w:val="00A23C65"/>
    <w:rsid w:val="00A23CAC"/>
    <w:rsid w:val="00A23D0F"/>
    <w:rsid w:val="00A23D52"/>
    <w:rsid w:val="00A247F3"/>
    <w:rsid w:val="00A24AE1"/>
    <w:rsid w:val="00A24DD6"/>
    <w:rsid w:val="00A2574F"/>
    <w:rsid w:val="00A25B37"/>
    <w:rsid w:val="00A25C40"/>
    <w:rsid w:val="00A25D69"/>
    <w:rsid w:val="00A26527"/>
    <w:rsid w:val="00A26581"/>
    <w:rsid w:val="00A268CA"/>
    <w:rsid w:val="00A27023"/>
    <w:rsid w:val="00A2744A"/>
    <w:rsid w:val="00A27E1A"/>
    <w:rsid w:val="00A3082C"/>
    <w:rsid w:val="00A308A3"/>
    <w:rsid w:val="00A30DEC"/>
    <w:rsid w:val="00A30F4F"/>
    <w:rsid w:val="00A3179D"/>
    <w:rsid w:val="00A31904"/>
    <w:rsid w:val="00A31B5C"/>
    <w:rsid w:val="00A32A8E"/>
    <w:rsid w:val="00A3383D"/>
    <w:rsid w:val="00A33A03"/>
    <w:rsid w:val="00A347CA"/>
    <w:rsid w:val="00A34E02"/>
    <w:rsid w:val="00A3513A"/>
    <w:rsid w:val="00A351ED"/>
    <w:rsid w:val="00A352B5"/>
    <w:rsid w:val="00A35A92"/>
    <w:rsid w:val="00A35CFE"/>
    <w:rsid w:val="00A35EC1"/>
    <w:rsid w:val="00A3608F"/>
    <w:rsid w:val="00A360D4"/>
    <w:rsid w:val="00A36547"/>
    <w:rsid w:val="00A36635"/>
    <w:rsid w:val="00A36CA8"/>
    <w:rsid w:val="00A36CE7"/>
    <w:rsid w:val="00A36F28"/>
    <w:rsid w:val="00A37340"/>
    <w:rsid w:val="00A37746"/>
    <w:rsid w:val="00A37913"/>
    <w:rsid w:val="00A37949"/>
    <w:rsid w:val="00A37A2D"/>
    <w:rsid w:val="00A4042C"/>
    <w:rsid w:val="00A40B15"/>
    <w:rsid w:val="00A40F3D"/>
    <w:rsid w:val="00A40F7C"/>
    <w:rsid w:val="00A40F94"/>
    <w:rsid w:val="00A40FC3"/>
    <w:rsid w:val="00A41087"/>
    <w:rsid w:val="00A412A8"/>
    <w:rsid w:val="00A41D20"/>
    <w:rsid w:val="00A42038"/>
    <w:rsid w:val="00A4361D"/>
    <w:rsid w:val="00A439F8"/>
    <w:rsid w:val="00A43D7C"/>
    <w:rsid w:val="00A43E41"/>
    <w:rsid w:val="00A43F45"/>
    <w:rsid w:val="00A44249"/>
    <w:rsid w:val="00A44699"/>
    <w:rsid w:val="00A44E53"/>
    <w:rsid w:val="00A45BE4"/>
    <w:rsid w:val="00A45CE1"/>
    <w:rsid w:val="00A45DAB"/>
    <w:rsid w:val="00A46032"/>
    <w:rsid w:val="00A462B0"/>
    <w:rsid w:val="00A462BB"/>
    <w:rsid w:val="00A46739"/>
    <w:rsid w:val="00A46AD1"/>
    <w:rsid w:val="00A46B2A"/>
    <w:rsid w:val="00A46EBB"/>
    <w:rsid w:val="00A46F3E"/>
    <w:rsid w:val="00A4779E"/>
    <w:rsid w:val="00A47B64"/>
    <w:rsid w:val="00A47C45"/>
    <w:rsid w:val="00A47EAD"/>
    <w:rsid w:val="00A50149"/>
    <w:rsid w:val="00A5060D"/>
    <w:rsid w:val="00A5185F"/>
    <w:rsid w:val="00A519A2"/>
    <w:rsid w:val="00A51E54"/>
    <w:rsid w:val="00A51FCE"/>
    <w:rsid w:val="00A51FDE"/>
    <w:rsid w:val="00A5231F"/>
    <w:rsid w:val="00A52486"/>
    <w:rsid w:val="00A528C7"/>
    <w:rsid w:val="00A53790"/>
    <w:rsid w:val="00A53FC1"/>
    <w:rsid w:val="00A53FFE"/>
    <w:rsid w:val="00A54F2C"/>
    <w:rsid w:val="00A5590A"/>
    <w:rsid w:val="00A55A2B"/>
    <w:rsid w:val="00A55D91"/>
    <w:rsid w:val="00A566FA"/>
    <w:rsid w:val="00A56EBE"/>
    <w:rsid w:val="00A572E6"/>
    <w:rsid w:val="00A606EE"/>
    <w:rsid w:val="00A60BE8"/>
    <w:rsid w:val="00A60C8D"/>
    <w:rsid w:val="00A61096"/>
    <w:rsid w:val="00A61B6C"/>
    <w:rsid w:val="00A61CF3"/>
    <w:rsid w:val="00A62D99"/>
    <w:rsid w:val="00A62ECE"/>
    <w:rsid w:val="00A62ED9"/>
    <w:rsid w:val="00A633F4"/>
    <w:rsid w:val="00A6417E"/>
    <w:rsid w:val="00A6430E"/>
    <w:rsid w:val="00A6447D"/>
    <w:rsid w:val="00A64A1B"/>
    <w:rsid w:val="00A64A33"/>
    <w:rsid w:val="00A64E09"/>
    <w:rsid w:val="00A64FAE"/>
    <w:rsid w:val="00A65120"/>
    <w:rsid w:val="00A65368"/>
    <w:rsid w:val="00A65961"/>
    <w:rsid w:val="00A65C32"/>
    <w:rsid w:val="00A65E17"/>
    <w:rsid w:val="00A65EE0"/>
    <w:rsid w:val="00A662E4"/>
    <w:rsid w:val="00A66805"/>
    <w:rsid w:val="00A668E7"/>
    <w:rsid w:val="00A668EA"/>
    <w:rsid w:val="00A66C63"/>
    <w:rsid w:val="00A67311"/>
    <w:rsid w:val="00A674BD"/>
    <w:rsid w:val="00A67863"/>
    <w:rsid w:val="00A67ED8"/>
    <w:rsid w:val="00A705AA"/>
    <w:rsid w:val="00A70C0D"/>
    <w:rsid w:val="00A70E53"/>
    <w:rsid w:val="00A71345"/>
    <w:rsid w:val="00A72A0C"/>
    <w:rsid w:val="00A72A7F"/>
    <w:rsid w:val="00A72C5B"/>
    <w:rsid w:val="00A72CC7"/>
    <w:rsid w:val="00A73702"/>
    <w:rsid w:val="00A7403D"/>
    <w:rsid w:val="00A74A92"/>
    <w:rsid w:val="00A74C3A"/>
    <w:rsid w:val="00A750CA"/>
    <w:rsid w:val="00A759CA"/>
    <w:rsid w:val="00A75D19"/>
    <w:rsid w:val="00A75E9F"/>
    <w:rsid w:val="00A76512"/>
    <w:rsid w:val="00A765A2"/>
    <w:rsid w:val="00A77A49"/>
    <w:rsid w:val="00A77AF7"/>
    <w:rsid w:val="00A77C2E"/>
    <w:rsid w:val="00A77C5B"/>
    <w:rsid w:val="00A77C7C"/>
    <w:rsid w:val="00A77E56"/>
    <w:rsid w:val="00A77E8F"/>
    <w:rsid w:val="00A80BEB"/>
    <w:rsid w:val="00A80BFE"/>
    <w:rsid w:val="00A8109E"/>
    <w:rsid w:val="00A81652"/>
    <w:rsid w:val="00A8170D"/>
    <w:rsid w:val="00A81755"/>
    <w:rsid w:val="00A81A8F"/>
    <w:rsid w:val="00A825F7"/>
    <w:rsid w:val="00A826AE"/>
    <w:rsid w:val="00A82ADB"/>
    <w:rsid w:val="00A82B5D"/>
    <w:rsid w:val="00A82F84"/>
    <w:rsid w:val="00A83105"/>
    <w:rsid w:val="00A83349"/>
    <w:rsid w:val="00A83744"/>
    <w:rsid w:val="00A837A4"/>
    <w:rsid w:val="00A83968"/>
    <w:rsid w:val="00A83DA6"/>
    <w:rsid w:val="00A84B87"/>
    <w:rsid w:val="00A854CE"/>
    <w:rsid w:val="00A8552A"/>
    <w:rsid w:val="00A855F7"/>
    <w:rsid w:val="00A8564D"/>
    <w:rsid w:val="00A85841"/>
    <w:rsid w:val="00A85851"/>
    <w:rsid w:val="00A85E95"/>
    <w:rsid w:val="00A86051"/>
    <w:rsid w:val="00A8650E"/>
    <w:rsid w:val="00A86543"/>
    <w:rsid w:val="00A86810"/>
    <w:rsid w:val="00A86D32"/>
    <w:rsid w:val="00A86D4E"/>
    <w:rsid w:val="00A86E0A"/>
    <w:rsid w:val="00A86F4A"/>
    <w:rsid w:val="00A872B4"/>
    <w:rsid w:val="00A8781C"/>
    <w:rsid w:val="00A87F37"/>
    <w:rsid w:val="00A902D2"/>
    <w:rsid w:val="00A90775"/>
    <w:rsid w:val="00A90C86"/>
    <w:rsid w:val="00A90CCA"/>
    <w:rsid w:val="00A912C1"/>
    <w:rsid w:val="00A91651"/>
    <w:rsid w:val="00A9183E"/>
    <w:rsid w:val="00A91885"/>
    <w:rsid w:val="00A91A0F"/>
    <w:rsid w:val="00A92338"/>
    <w:rsid w:val="00A92A92"/>
    <w:rsid w:val="00A93175"/>
    <w:rsid w:val="00A933B6"/>
    <w:rsid w:val="00A93BAE"/>
    <w:rsid w:val="00A93FD1"/>
    <w:rsid w:val="00A947F4"/>
    <w:rsid w:val="00A94BC3"/>
    <w:rsid w:val="00A95A21"/>
    <w:rsid w:val="00A95CB6"/>
    <w:rsid w:val="00A9632B"/>
    <w:rsid w:val="00A96444"/>
    <w:rsid w:val="00A967FE"/>
    <w:rsid w:val="00A9753F"/>
    <w:rsid w:val="00A9756A"/>
    <w:rsid w:val="00A9771F"/>
    <w:rsid w:val="00A977EF"/>
    <w:rsid w:val="00AA0513"/>
    <w:rsid w:val="00AA0A7B"/>
    <w:rsid w:val="00AA15BF"/>
    <w:rsid w:val="00AA1776"/>
    <w:rsid w:val="00AA1CD2"/>
    <w:rsid w:val="00AA228B"/>
    <w:rsid w:val="00AA2D6C"/>
    <w:rsid w:val="00AA2E42"/>
    <w:rsid w:val="00AA349F"/>
    <w:rsid w:val="00AA36E9"/>
    <w:rsid w:val="00AA3C22"/>
    <w:rsid w:val="00AA413B"/>
    <w:rsid w:val="00AA43D9"/>
    <w:rsid w:val="00AA463B"/>
    <w:rsid w:val="00AA4ACE"/>
    <w:rsid w:val="00AA4DAE"/>
    <w:rsid w:val="00AA5689"/>
    <w:rsid w:val="00AA5F2A"/>
    <w:rsid w:val="00AA623C"/>
    <w:rsid w:val="00AA63D8"/>
    <w:rsid w:val="00AA66B2"/>
    <w:rsid w:val="00AA6B88"/>
    <w:rsid w:val="00AA6C4B"/>
    <w:rsid w:val="00AA6DED"/>
    <w:rsid w:val="00AA6F36"/>
    <w:rsid w:val="00AA7D2A"/>
    <w:rsid w:val="00AB0CA7"/>
    <w:rsid w:val="00AB1699"/>
    <w:rsid w:val="00AB1888"/>
    <w:rsid w:val="00AB1A29"/>
    <w:rsid w:val="00AB1FD5"/>
    <w:rsid w:val="00AB2D67"/>
    <w:rsid w:val="00AB2E27"/>
    <w:rsid w:val="00AB2EEB"/>
    <w:rsid w:val="00AB3152"/>
    <w:rsid w:val="00AB3278"/>
    <w:rsid w:val="00AB33E3"/>
    <w:rsid w:val="00AB384C"/>
    <w:rsid w:val="00AB38D7"/>
    <w:rsid w:val="00AB3AED"/>
    <w:rsid w:val="00AB3B23"/>
    <w:rsid w:val="00AB41C6"/>
    <w:rsid w:val="00AB44EC"/>
    <w:rsid w:val="00AB4A30"/>
    <w:rsid w:val="00AB4BB4"/>
    <w:rsid w:val="00AB4DD2"/>
    <w:rsid w:val="00AB562F"/>
    <w:rsid w:val="00AB5641"/>
    <w:rsid w:val="00AB670A"/>
    <w:rsid w:val="00AB6961"/>
    <w:rsid w:val="00AB6A87"/>
    <w:rsid w:val="00AB6BBE"/>
    <w:rsid w:val="00AB6CCE"/>
    <w:rsid w:val="00AB6D26"/>
    <w:rsid w:val="00AB6DE8"/>
    <w:rsid w:val="00AB6FCB"/>
    <w:rsid w:val="00AB7586"/>
    <w:rsid w:val="00AB76D3"/>
    <w:rsid w:val="00AB77D9"/>
    <w:rsid w:val="00AB79F8"/>
    <w:rsid w:val="00AB7F1E"/>
    <w:rsid w:val="00AC00F1"/>
    <w:rsid w:val="00AC08AB"/>
    <w:rsid w:val="00AC0DE5"/>
    <w:rsid w:val="00AC1A9D"/>
    <w:rsid w:val="00AC1C3A"/>
    <w:rsid w:val="00AC1E76"/>
    <w:rsid w:val="00AC1F60"/>
    <w:rsid w:val="00AC2B00"/>
    <w:rsid w:val="00AC2C5B"/>
    <w:rsid w:val="00AC2D7D"/>
    <w:rsid w:val="00AC31BE"/>
    <w:rsid w:val="00AC35D1"/>
    <w:rsid w:val="00AC36A3"/>
    <w:rsid w:val="00AC3B01"/>
    <w:rsid w:val="00AC3CEC"/>
    <w:rsid w:val="00AC3D0B"/>
    <w:rsid w:val="00AC3F50"/>
    <w:rsid w:val="00AC41BE"/>
    <w:rsid w:val="00AC432A"/>
    <w:rsid w:val="00AC4420"/>
    <w:rsid w:val="00AC47CA"/>
    <w:rsid w:val="00AC50D9"/>
    <w:rsid w:val="00AC55C4"/>
    <w:rsid w:val="00AC5892"/>
    <w:rsid w:val="00AC761D"/>
    <w:rsid w:val="00AD04E8"/>
    <w:rsid w:val="00AD0696"/>
    <w:rsid w:val="00AD0953"/>
    <w:rsid w:val="00AD0AA4"/>
    <w:rsid w:val="00AD0BF1"/>
    <w:rsid w:val="00AD0F99"/>
    <w:rsid w:val="00AD126B"/>
    <w:rsid w:val="00AD15FD"/>
    <w:rsid w:val="00AD247E"/>
    <w:rsid w:val="00AD27F1"/>
    <w:rsid w:val="00AD3455"/>
    <w:rsid w:val="00AD36B0"/>
    <w:rsid w:val="00AD3EF3"/>
    <w:rsid w:val="00AD419D"/>
    <w:rsid w:val="00AD4443"/>
    <w:rsid w:val="00AD44AC"/>
    <w:rsid w:val="00AD450D"/>
    <w:rsid w:val="00AD4939"/>
    <w:rsid w:val="00AD55DA"/>
    <w:rsid w:val="00AD592F"/>
    <w:rsid w:val="00AD59C2"/>
    <w:rsid w:val="00AD6364"/>
    <w:rsid w:val="00AD64E8"/>
    <w:rsid w:val="00AD661A"/>
    <w:rsid w:val="00AD734B"/>
    <w:rsid w:val="00AD7393"/>
    <w:rsid w:val="00AD7BB4"/>
    <w:rsid w:val="00AD7BCE"/>
    <w:rsid w:val="00AE0179"/>
    <w:rsid w:val="00AE024E"/>
    <w:rsid w:val="00AE05DD"/>
    <w:rsid w:val="00AE0672"/>
    <w:rsid w:val="00AE0870"/>
    <w:rsid w:val="00AE1627"/>
    <w:rsid w:val="00AE1A78"/>
    <w:rsid w:val="00AE1B93"/>
    <w:rsid w:val="00AE25F3"/>
    <w:rsid w:val="00AE29C2"/>
    <w:rsid w:val="00AE2EC8"/>
    <w:rsid w:val="00AE3594"/>
    <w:rsid w:val="00AE3E7F"/>
    <w:rsid w:val="00AE3F1D"/>
    <w:rsid w:val="00AE43A8"/>
    <w:rsid w:val="00AE492B"/>
    <w:rsid w:val="00AE4D2D"/>
    <w:rsid w:val="00AE4F01"/>
    <w:rsid w:val="00AE502A"/>
    <w:rsid w:val="00AE52E5"/>
    <w:rsid w:val="00AE5F01"/>
    <w:rsid w:val="00AE6154"/>
    <w:rsid w:val="00AE6B54"/>
    <w:rsid w:val="00AE78DA"/>
    <w:rsid w:val="00AE7B07"/>
    <w:rsid w:val="00AE7C28"/>
    <w:rsid w:val="00AF0291"/>
    <w:rsid w:val="00AF033C"/>
    <w:rsid w:val="00AF0A1A"/>
    <w:rsid w:val="00AF0D05"/>
    <w:rsid w:val="00AF17D3"/>
    <w:rsid w:val="00AF2315"/>
    <w:rsid w:val="00AF2CB5"/>
    <w:rsid w:val="00AF2CE1"/>
    <w:rsid w:val="00AF37D9"/>
    <w:rsid w:val="00AF4AF3"/>
    <w:rsid w:val="00AF4BA2"/>
    <w:rsid w:val="00AF4FCF"/>
    <w:rsid w:val="00AF54D3"/>
    <w:rsid w:val="00AF5621"/>
    <w:rsid w:val="00AF56B5"/>
    <w:rsid w:val="00AF5826"/>
    <w:rsid w:val="00AF59F0"/>
    <w:rsid w:val="00AF5BB4"/>
    <w:rsid w:val="00AF5D6B"/>
    <w:rsid w:val="00AF62F0"/>
    <w:rsid w:val="00AF65B5"/>
    <w:rsid w:val="00AF6C36"/>
    <w:rsid w:val="00AF705E"/>
    <w:rsid w:val="00AF70BB"/>
    <w:rsid w:val="00AF723A"/>
    <w:rsid w:val="00AF73D9"/>
    <w:rsid w:val="00AF7472"/>
    <w:rsid w:val="00AF7919"/>
    <w:rsid w:val="00AF7A16"/>
    <w:rsid w:val="00AF7B97"/>
    <w:rsid w:val="00AF7BF0"/>
    <w:rsid w:val="00B00D1A"/>
    <w:rsid w:val="00B012A4"/>
    <w:rsid w:val="00B014EE"/>
    <w:rsid w:val="00B018A7"/>
    <w:rsid w:val="00B01911"/>
    <w:rsid w:val="00B026A8"/>
    <w:rsid w:val="00B026D7"/>
    <w:rsid w:val="00B0326B"/>
    <w:rsid w:val="00B037C8"/>
    <w:rsid w:val="00B038D1"/>
    <w:rsid w:val="00B03A4C"/>
    <w:rsid w:val="00B04225"/>
    <w:rsid w:val="00B04D44"/>
    <w:rsid w:val="00B051FA"/>
    <w:rsid w:val="00B0542E"/>
    <w:rsid w:val="00B058FA"/>
    <w:rsid w:val="00B05D24"/>
    <w:rsid w:val="00B05D58"/>
    <w:rsid w:val="00B06002"/>
    <w:rsid w:val="00B06019"/>
    <w:rsid w:val="00B06191"/>
    <w:rsid w:val="00B06307"/>
    <w:rsid w:val="00B06EDF"/>
    <w:rsid w:val="00B07560"/>
    <w:rsid w:val="00B078D5"/>
    <w:rsid w:val="00B07A10"/>
    <w:rsid w:val="00B07B0C"/>
    <w:rsid w:val="00B07D92"/>
    <w:rsid w:val="00B100E2"/>
    <w:rsid w:val="00B1026F"/>
    <w:rsid w:val="00B10718"/>
    <w:rsid w:val="00B107CB"/>
    <w:rsid w:val="00B1185B"/>
    <w:rsid w:val="00B11C9C"/>
    <w:rsid w:val="00B120F0"/>
    <w:rsid w:val="00B124B3"/>
    <w:rsid w:val="00B126A5"/>
    <w:rsid w:val="00B127A3"/>
    <w:rsid w:val="00B12D4E"/>
    <w:rsid w:val="00B13272"/>
    <w:rsid w:val="00B132A5"/>
    <w:rsid w:val="00B13383"/>
    <w:rsid w:val="00B13710"/>
    <w:rsid w:val="00B13877"/>
    <w:rsid w:val="00B13B47"/>
    <w:rsid w:val="00B13C75"/>
    <w:rsid w:val="00B13FA9"/>
    <w:rsid w:val="00B142E3"/>
    <w:rsid w:val="00B14397"/>
    <w:rsid w:val="00B1443B"/>
    <w:rsid w:val="00B1489B"/>
    <w:rsid w:val="00B14CDD"/>
    <w:rsid w:val="00B14DF2"/>
    <w:rsid w:val="00B1512F"/>
    <w:rsid w:val="00B156DD"/>
    <w:rsid w:val="00B15EC7"/>
    <w:rsid w:val="00B1620F"/>
    <w:rsid w:val="00B166B2"/>
    <w:rsid w:val="00B173CF"/>
    <w:rsid w:val="00B173EB"/>
    <w:rsid w:val="00B175D1"/>
    <w:rsid w:val="00B17EBA"/>
    <w:rsid w:val="00B17FB2"/>
    <w:rsid w:val="00B20002"/>
    <w:rsid w:val="00B2031D"/>
    <w:rsid w:val="00B20566"/>
    <w:rsid w:val="00B21A76"/>
    <w:rsid w:val="00B2211A"/>
    <w:rsid w:val="00B224AD"/>
    <w:rsid w:val="00B22614"/>
    <w:rsid w:val="00B22C35"/>
    <w:rsid w:val="00B22CB4"/>
    <w:rsid w:val="00B22F23"/>
    <w:rsid w:val="00B22F72"/>
    <w:rsid w:val="00B23083"/>
    <w:rsid w:val="00B235F4"/>
    <w:rsid w:val="00B23655"/>
    <w:rsid w:val="00B23773"/>
    <w:rsid w:val="00B23965"/>
    <w:rsid w:val="00B24114"/>
    <w:rsid w:val="00B24A58"/>
    <w:rsid w:val="00B24D76"/>
    <w:rsid w:val="00B250EC"/>
    <w:rsid w:val="00B25A88"/>
    <w:rsid w:val="00B25E04"/>
    <w:rsid w:val="00B25F8E"/>
    <w:rsid w:val="00B26967"/>
    <w:rsid w:val="00B26E03"/>
    <w:rsid w:val="00B26FBE"/>
    <w:rsid w:val="00B270FA"/>
    <w:rsid w:val="00B2732C"/>
    <w:rsid w:val="00B277B8"/>
    <w:rsid w:val="00B30B31"/>
    <w:rsid w:val="00B30D64"/>
    <w:rsid w:val="00B312B4"/>
    <w:rsid w:val="00B312ED"/>
    <w:rsid w:val="00B3149F"/>
    <w:rsid w:val="00B3163A"/>
    <w:rsid w:val="00B319D2"/>
    <w:rsid w:val="00B31CB3"/>
    <w:rsid w:val="00B322CF"/>
    <w:rsid w:val="00B32331"/>
    <w:rsid w:val="00B32F09"/>
    <w:rsid w:val="00B33A15"/>
    <w:rsid w:val="00B33E5D"/>
    <w:rsid w:val="00B341A1"/>
    <w:rsid w:val="00B34588"/>
    <w:rsid w:val="00B34A4F"/>
    <w:rsid w:val="00B34E34"/>
    <w:rsid w:val="00B34F27"/>
    <w:rsid w:val="00B353DD"/>
    <w:rsid w:val="00B35D14"/>
    <w:rsid w:val="00B36197"/>
    <w:rsid w:val="00B36DA7"/>
    <w:rsid w:val="00B36DFB"/>
    <w:rsid w:val="00B373D0"/>
    <w:rsid w:val="00B376F4"/>
    <w:rsid w:val="00B377A4"/>
    <w:rsid w:val="00B37DA5"/>
    <w:rsid w:val="00B40247"/>
    <w:rsid w:val="00B405F2"/>
    <w:rsid w:val="00B416B4"/>
    <w:rsid w:val="00B41854"/>
    <w:rsid w:val="00B42041"/>
    <w:rsid w:val="00B4204F"/>
    <w:rsid w:val="00B4205D"/>
    <w:rsid w:val="00B425D7"/>
    <w:rsid w:val="00B42E4E"/>
    <w:rsid w:val="00B43683"/>
    <w:rsid w:val="00B436B5"/>
    <w:rsid w:val="00B4387D"/>
    <w:rsid w:val="00B43939"/>
    <w:rsid w:val="00B43C26"/>
    <w:rsid w:val="00B43F87"/>
    <w:rsid w:val="00B44348"/>
    <w:rsid w:val="00B447DB"/>
    <w:rsid w:val="00B44ACE"/>
    <w:rsid w:val="00B454FC"/>
    <w:rsid w:val="00B45973"/>
    <w:rsid w:val="00B45D54"/>
    <w:rsid w:val="00B45EDD"/>
    <w:rsid w:val="00B461E7"/>
    <w:rsid w:val="00B466BD"/>
    <w:rsid w:val="00B46D20"/>
    <w:rsid w:val="00B4729A"/>
    <w:rsid w:val="00B475C2"/>
    <w:rsid w:val="00B47636"/>
    <w:rsid w:val="00B47B4E"/>
    <w:rsid w:val="00B501CF"/>
    <w:rsid w:val="00B50265"/>
    <w:rsid w:val="00B507CF"/>
    <w:rsid w:val="00B50BD0"/>
    <w:rsid w:val="00B50D15"/>
    <w:rsid w:val="00B513E7"/>
    <w:rsid w:val="00B519D5"/>
    <w:rsid w:val="00B51A9B"/>
    <w:rsid w:val="00B51EE6"/>
    <w:rsid w:val="00B524BC"/>
    <w:rsid w:val="00B5266C"/>
    <w:rsid w:val="00B52924"/>
    <w:rsid w:val="00B52AFD"/>
    <w:rsid w:val="00B52CA7"/>
    <w:rsid w:val="00B52DF9"/>
    <w:rsid w:val="00B532A0"/>
    <w:rsid w:val="00B532F9"/>
    <w:rsid w:val="00B53AF8"/>
    <w:rsid w:val="00B53ED2"/>
    <w:rsid w:val="00B5474C"/>
    <w:rsid w:val="00B549BE"/>
    <w:rsid w:val="00B54E99"/>
    <w:rsid w:val="00B54EA0"/>
    <w:rsid w:val="00B54EE5"/>
    <w:rsid w:val="00B54EF4"/>
    <w:rsid w:val="00B54F61"/>
    <w:rsid w:val="00B54FEE"/>
    <w:rsid w:val="00B55452"/>
    <w:rsid w:val="00B558D8"/>
    <w:rsid w:val="00B55C08"/>
    <w:rsid w:val="00B560DB"/>
    <w:rsid w:val="00B562C4"/>
    <w:rsid w:val="00B564DF"/>
    <w:rsid w:val="00B565B4"/>
    <w:rsid w:val="00B568A6"/>
    <w:rsid w:val="00B569A2"/>
    <w:rsid w:val="00B56B78"/>
    <w:rsid w:val="00B56DDC"/>
    <w:rsid w:val="00B57625"/>
    <w:rsid w:val="00B5789A"/>
    <w:rsid w:val="00B57AF8"/>
    <w:rsid w:val="00B605BC"/>
    <w:rsid w:val="00B60EF3"/>
    <w:rsid w:val="00B61108"/>
    <w:rsid w:val="00B612FE"/>
    <w:rsid w:val="00B61A65"/>
    <w:rsid w:val="00B61AB5"/>
    <w:rsid w:val="00B620E9"/>
    <w:rsid w:val="00B6255F"/>
    <w:rsid w:val="00B629E8"/>
    <w:rsid w:val="00B63248"/>
    <w:rsid w:val="00B633E9"/>
    <w:rsid w:val="00B63471"/>
    <w:rsid w:val="00B63493"/>
    <w:rsid w:val="00B6351B"/>
    <w:rsid w:val="00B64853"/>
    <w:rsid w:val="00B6486F"/>
    <w:rsid w:val="00B64FF8"/>
    <w:rsid w:val="00B659AE"/>
    <w:rsid w:val="00B65C89"/>
    <w:rsid w:val="00B65D98"/>
    <w:rsid w:val="00B65E9F"/>
    <w:rsid w:val="00B66F15"/>
    <w:rsid w:val="00B6725A"/>
    <w:rsid w:val="00B67D06"/>
    <w:rsid w:val="00B67E83"/>
    <w:rsid w:val="00B70681"/>
    <w:rsid w:val="00B70969"/>
    <w:rsid w:val="00B70BB1"/>
    <w:rsid w:val="00B70DCA"/>
    <w:rsid w:val="00B71240"/>
    <w:rsid w:val="00B7163D"/>
    <w:rsid w:val="00B71684"/>
    <w:rsid w:val="00B71EC9"/>
    <w:rsid w:val="00B725D6"/>
    <w:rsid w:val="00B727DB"/>
    <w:rsid w:val="00B72DDE"/>
    <w:rsid w:val="00B731F2"/>
    <w:rsid w:val="00B73554"/>
    <w:rsid w:val="00B7393D"/>
    <w:rsid w:val="00B73E6E"/>
    <w:rsid w:val="00B74281"/>
    <w:rsid w:val="00B74415"/>
    <w:rsid w:val="00B74500"/>
    <w:rsid w:val="00B74537"/>
    <w:rsid w:val="00B74981"/>
    <w:rsid w:val="00B749CF"/>
    <w:rsid w:val="00B75A28"/>
    <w:rsid w:val="00B75C2B"/>
    <w:rsid w:val="00B75E10"/>
    <w:rsid w:val="00B761EF"/>
    <w:rsid w:val="00B76386"/>
    <w:rsid w:val="00B76AB7"/>
    <w:rsid w:val="00B76F52"/>
    <w:rsid w:val="00B77758"/>
    <w:rsid w:val="00B77D18"/>
    <w:rsid w:val="00B77EEE"/>
    <w:rsid w:val="00B8034D"/>
    <w:rsid w:val="00B80457"/>
    <w:rsid w:val="00B80AA6"/>
    <w:rsid w:val="00B80AFD"/>
    <w:rsid w:val="00B80B42"/>
    <w:rsid w:val="00B81194"/>
    <w:rsid w:val="00B8130A"/>
    <w:rsid w:val="00B81E66"/>
    <w:rsid w:val="00B82051"/>
    <w:rsid w:val="00B82A65"/>
    <w:rsid w:val="00B8312D"/>
    <w:rsid w:val="00B83490"/>
    <w:rsid w:val="00B84DF2"/>
    <w:rsid w:val="00B85220"/>
    <w:rsid w:val="00B85B5D"/>
    <w:rsid w:val="00B869F7"/>
    <w:rsid w:val="00B86F62"/>
    <w:rsid w:val="00B874EE"/>
    <w:rsid w:val="00B87530"/>
    <w:rsid w:val="00B87648"/>
    <w:rsid w:val="00B8774C"/>
    <w:rsid w:val="00B87856"/>
    <w:rsid w:val="00B87BB6"/>
    <w:rsid w:val="00B87C8B"/>
    <w:rsid w:val="00B87E67"/>
    <w:rsid w:val="00B90439"/>
    <w:rsid w:val="00B91077"/>
    <w:rsid w:val="00B913F2"/>
    <w:rsid w:val="00B91EFA"/>
    <w:rsid w:val="00B91F81"/>
    <w:rsid w:val="00B92160"/>
    <w:rsid w:val="00B9235A"/>
    <w:rsid w:val="00B9269C"/>
    <w:rsid w:val="00B92767"/>
    <w:rsid w:val="00B92B65"/>
    <w:rsid w:val="00B92C2B"/>
    <w:rsid w:val="00B92ECA"/>
    <w:rsid w:val="00B93010"/>
    <w:rsid w:val="00B93278"/>
    <w:rsid w:val="00B936F5"/>
    <w:rsid w:val="00B93BC8"/>
    <w:rsid w:val="00B940B4"/>
    <w:rsid w:val="00B94537"/>
    <w:rsid w:val="00B94748"/>
    <w:rsid w:val="00B94BD8"/>
    <w:rsid w:val="00B94F45"/>
    <w:rsid w:val="00B9543E"/>
    <w:rsid w:val="00B96489"/>
    <w:rsid w:val="00B96808"/>
    <w:rsid w:val="00B9689D"/>
    <w:rsid w:val="00B968AD"/>
    <w:rsid w:val="00B96C16"/>
    <w:rsid w:val="00B97028"/>
    <w:rsid w:val="00B97880"/>
    <w:rsid w:val="00B97CDB"/>
    <w:rsid w:val="00BA08A6"/>
    <w:rsid w:val="00BA0B00"/>
    <w:rsid w:val="00BA152A"/>
    <w:rsid w:val="00BA15E2"/>
    <w:rsid w:val="00BA1775"/>
    <w:rsid w:val="00BA1832"/>
    <w:rsid w:val="00BA1DDA"/>
    <w:rsid w:val="00BA1E61"/>
    <w:rsid w:val="00BA251E"/>
    <w:rsid w:val="00BA2637"/>
    <w:rsid w:val="00BA26B5"/>
    <w:rsid w:val="00BA3601"/>
    <w:rsid w:val="00BA386C"/>
    <w:rsid w:val="00BA3D33"/>
    <w:rsid w:val="00BA3E75"/>
    <w:rsid w:val="00BA48D2"/>
    <w:rsid w:val="00BA4DAF"/>
    <w:rsid w:val="00BA4E0C"/>
    <w:rsid w:val="00BA5086"/>
    <w:rsid w:val="00BA57A3"/>
    <w:rsid w:val="00BA583D"/>
    <w:rsid w:val="00BA5BD3"/>
    <w:rsid w:val="00BA6048"/>
    <w:rsid w:val="00BA663A"/>
    <w:rsid w:val="00BA67F6"/>
    <w:rsid w:val="00BA736B"/>
    <w:rsid w:val="00BA7FAF"/>
    <w:rsid w:val="00BB01A5"/>
    <w:rsid w:val="00BB0352"/>
    <w:rsid w:val="00BB0458"/>
    <w:rsid w:val="00BB0511"/>
    <w:rsid w:val="00BB0585"/>
    <w:rsid w:val="00BB08EE"/>
    <w:rsid w:val="00BB1520"/>
    <w:rsid w:val="00BB1CEF"/>
    <w:rsid w:val="00BB1D38"/>
    <w:rsid w:val="00BB2035"/>
    <w:rsid w:val="00BB26D1"/>
    <w:rsid w:val="00BB2BC0"/>
    <w:rsid w:val="00BB2E1B"/>
    <w:rsid w:val="00BB33EA"/>
    <w:rsid w:val="00BB3696"/>
    <w:rsid w:val="00BB37A6"/>
    <w:rsid w:val="00BB3D34"/>
    <w:rsid w:val="00BB3EFA"/>
    <w:rsid w:val="00BB415A"/>
    <w:rsid w:val="00BB428B"/>
    <w:rsid w:val="00BB4322"/>
    <w:rsid w:val="00BB4944"/>
    <w:rsid w:val="00BB4D79"/>
    <w:rsid w:val="00BB4F4E"/>
    <w:rsid w:val="00BB4FDA"/>
    <w:rsid w:val="00BB595E"/>
    <w:rsid w:val="00BB5B01"/>
    <w:rsid w:val="00BB5B06"/>
    <w:rsid w:val="00BB5E9E"/>
    <w:rsid w:val="00BB609F"/>
    <w:rsid w:val="00BB60ED"/>
    <w:rsid w:val="00BB6204"/>
    <w:rsid w:val="00BB6B2C"/>
    <w:rsid w:val="00BB6BA4"/>
    <w:rsid w:val="00BB6E2C"/>
    <w:rsid w:val="00BB75B2"/>
    <w:rsid w:val="00BB7F9A"/>
    <w:rsid w:val="00BB7FBF"/>
    <w:rsid w:val="00BC035D"/>
    <w:rsid w:val="00BC05F9"/>
    <w:rsid w:val="00BC0908"/>
    <w:rsid w:val="00BC0D6E"/>
    <w:rsid w:val="00BC1E92"/>
    <w:rsid w:val="00BC2ACF"/>
    <w:rsid w:val="00BC2ADF"/>
    <w:rsid w:val="00BC2B76"/>
    <w:rsid w:val="00BC2CDE"/>
    <w:rsid w:val="00BC2E2E"/>
    <w:rsid w:val="00BC36A6"/>
    <w:rsid w:val="00BC3A42"/>
    <w:rsid w:val="00BC5202"/>
    <w:rsid w:val="00BC544B"/>
    <w:rsid w:val="00BC5616"/>
    <w:rsid w:val="00BC57C1"/>
    <w:rsid w:val="00BC6207"/>
    <w:rsid w:val="00BC626A"/>
    <w:rsid w:val="00BC642D"/>
    <w:rsid w:val="00BC6908"/>
    <w:rsid w:val="00BC6BDE"/>
    <w:rsid w:val="00BC72CA"/>
    <w:rsid w:val="00BC79C6"/>
    <w:rsid w:val="00BD101A"/>
    <w:rsid w:val="00BD10A6"/>
    <w:rsid w:val="00BD1B06"/>
    <w:rsid w:val="00BD1D4A"/>
    <w:rsid w:val="00BD1E7E"/>
    <w:rsid w:val="00BD1F95"/>
    <w:rsid w:val="00BD1FA2"/>
    <w:rsid w:val="00BD20D5"/>
    <w:rsid w:val="00BD2443"/>
    <w:rsid w:val="00BD2C1C"/>
    <w:rsid w:val="00BD2DD0"/>
    <w:rsid w:val="00BD35CC"/>
    <w:rsid w:val="00BD360A"/>
    <w:rsid w:val="00BD3694"/>
    <w:rsid w:val="00BD36D9"/>
    <w:rsid w:val="00BD3CC0"/>
    <w:rsid w:val="00BD4074"/>
    <w:rsid w:val="00BD4126"/>
    <w:rsid w:val="00BD428B"/>
    <w:rsid w:val="00BD4D57"/>
    <w:rsid w:val="00BD5C51"/>
    <w:rsid w:val="00BD6CF9"/>
    <w:rsid w:val="00BD6FA1"/>
    <w:rsid w:val="00BD710D"/>
    <w:rsid w:val="00BD72D3"/>
    <w:rsid w:val="00BD761B"/>
    <w:rsid w:val="00BD7BBA"/>
    <w:rsid w:val="00BE0423"/>
    <w:rsid w:val="00BE0424"/>
    <w:rsid w:val="00BE07D3"/>
    <w:rsid w:val="00BE08FB"/>
    <w:rsid w:val="00BE0F6B"/>
    <w:rsid w:val="00BE12B4"/>
    <w:rsid w:val="00BE1601"/>
    <w:rsid w:val="00BE19E9"/>
    <w:rsid w:val="00BE1B35"/>
    <w:rsid w:val="00BE1F89"/>
    <w:rsid w:val="00BE214D"/>
    <w:rsid w:val="00BE2353"/>
    <w:rsid w:val="00BE235A"/>
    <w:rsid w:val="00BE245B"/>
    <w:rsid w:val="00BE257F"/>
    <w:rsid w:val="00BE263C"/>
    <w:rsid w:val="00BE3238"/>
    <w:rsid w:val="00BE330F"/>
    <w:rsid w:val="00BE3683"/>
    <w:rsid w:val="00BE37B5"/>
    <w:rsid w:val="00BE3980"/>
    <w:rsid w:val="00BE3EBA"/>
    <w:rsid w:val="00BE4EA7"/>
    <w:rsid w:val="00BE5028"/>
    <w:rsid w:val="00BE528F"/>
    <w:rsid w:val="00BE5327"/>
    <w:rsid w:val="00BE5372"/>
    <w:rsid w:val="00BE53EA"/>
    <w:rsid w:val="00BE54DD"/>
    <w:rsid w:val="00BE5B4B"/>
    <w:rsid w:val="00BE5BF5"/>
    <w:rsid w:val="00BE6342"/>
    <w:rsid w:val="00BE63B7"/>
    <w:rsid w:val="00BE6B97"/>
    <w:rsid w:val="00BE7081"/>
    <w:rsid w:val="00BE71DD"/>
    <w:rsid w:val="00BE734A"/>
    <w:rsid w:val="00BE76B1"/>
    <w:rsid w:val="00BE77E5"/>
    <w:rsid w:val="00BF0628"/>
    <w:rsid w:val="00BF0A66"/>
    <w:rsid w:val="00BF0C5F"/>
    <w:rsid w:val="00BF10EB"/>
    <w:rsid w:val="00BF1361"/>
    <w:rsid w:val="00BF13A3"/>
    <w:rsid w:val="00BF19E6"/>
    <w:rsid w:val="00BF1EA6"/>
    <w:rsid w:val="00BF2334"/>
    <w:rsid w:val="00BF24C0"/>
    <w:rsid w:val="00BF2622"/>
    <w:rsid w:val="00BF287D"/>
    <w:rsid w:val="00BF3110"/>
    <w:rsid w:val="00BF33EB"/>
    <w:rsid w:val="00BF3854"/>
    <w:rsid w:val="00BF3C7E"/>
    <w:rsid w:val="00BF3C9C"/>
    <w:rsid w:val="00BF4004"/>
    <w:rsid w:val="00BF40BC"/>
    <w:rsid w:val="00BF40C0"/>
    <w:rsid w:val="00BF48DE"/>
    <w:rsid w:val="00BF4B30"/>
    <w:rsid w:val="00BF55F1"/>
    <w:rsid w:val="00BF564D"/>
    <w:rsid w:val="00BF5C11"/>
    <w:rsid w:val="00BF5C81"/>
    <w:rsid w:val="00BF5E59"/>
    <w:rsid w:val="00BF60B9"/>
    <w:rsid w:val="00BF6356"/>
    <w:rsid w:val="00BF63D3"/>
    <w:rsid w:val="00BF64AE"/>
    <w:rsid w:val="00BF6663"/>
    <w:rsid w:val="00BF68E2"/>
    <w:rsid w:val="00BF6A6F"/>
    <w:rsid w:val="00BF6D29"/>
    <w:rsid w:val="00BF7489"/>
    <w:rsid w:val="00BF7CC2"/>
    <w:rsid w:val="00BF7D32"/>
    <w:rsid w:val="00BF7F05"/>
    <w:rsid w:val="00BF7FB0"/>
    <w:rsid w:val="00C00A1A"/>
    <w:rsid w:val="00C00D4D"/>
    <w:rsid w:val="00C00ECE"/>
    <w:rsid w:val="00C01BFE"/>
    <w:rsid w:val="00C02308"/>
    <w:rsid w:val="00C02D43"/>
    <w:rsid w:val="00C02E1F"/>
    <w:rsid w:val="00C02F8B"/>
    <w:rsid w:val="00C0351A"/>
    <w:rsid w:val="00C03984"/>
    <w:rsid w:val="00C03A62"/>
    <w:rsid w:val="00C03E54"/>
    <w:rsid w:val="00C040C4"/>
    <w:rsid w:val="00C0416D"/>
    <w:rsid w:val="00C04291"/>
    <w:rsid w:val="00C042A3"/>
    <w:rsid w:val="00C04371"/>
    <w:rsid w:val="00C0493D"/>
    <w:rsid w:val="00C04B60"/>
    <w:rsid w:val="00C04D97"/>
    <w:rsid w:val="00C05227"/>
    <w:rsid w:val="00C0523C"/>
    <w:rsid w:val="00C05642"/>
    <w:rsid w:val="00C05AD8"/>
    <w:rsid w:val="00C05B60"/>
    <w:rsid w:val="00C05B9E"/>
    <w:rsid w:val="00C05DDF"/>
    <w:rsid w:val="00C0632D"/>
    <w:rsid w:val="00C06B0F"/>
    <w:rsid w:val="00C06B79"/>
    <w:rsid w:val="00C06CF3"/>
    <w:rsid w:val="00C06EC6"/>
    <w:rsid w:val="00C06EC7"/>
    <w:rsid w:val="00C073D6"/>
    <w:rsid w:val="00C07470"/>
    <w:rsid w:val="00C07D57"/>
    <w:rsid w:val="00C1096A"/>
    <w:rsid w:val="00C10CFB"/>
    <w:rsid w:val="00C110DD"/>
    <w:rsid w:val="00C114BE"/>
    <w:rsid w:val="00C11B2D"/>
    <w:rsid w:val="00C12198"/>
    <w:rsid w:val="00C12D5F"/>
    <w:rsid w:val="00C137C7"/>
    <w:rsid w:val="00C144BB"/>
    <w:rsid w:val="00C147ED"/>
    <w:rsid w:val="00C14866"/>
    <w:rsid w:val="00C14916"/>
    <w:rsid w:val="00C153A0"/>
    <w:rsid w:val="00C157D2"/>
    <w:rsid w:val="00C16D1F"/>
    <w:rsid w:val="00C16DE8"/>
    <w:rsid w:val="00C16E3D"/>
    <w:rsid w:val="00C16E4A"/>
    <w:rsid w:val="00C16FFD"/>
    <w:rsid w:val="00C17100"/>
    <w:rsid w:val="00C1732C"/>
    <w:rsid w:val="00C17C0C"/>
    <w:rsid w:val="00C17D8C"/>
    <w:rsid w:val="00C17DD4"/>
    <w:rsid w:val="00C2040F"/>
    <w:rsid w:val="00C20E74"/>
    <w:rsid w:val="00C2154F"/>
    <w:rsid w:val="00C21887"/>
    <w:rsid w:val="00C22176"/>
    <w:rsid w:val="00C2283C"/>
    <w:rsid w:val="00C229F5"/>
    <w:rsid w:val="00C230CE"/>
    <w:rsid w:val="00C233CD"/>
    <w:rsid w:val="00C23509"/>
    <w:rsid w:val="00C2363E"/>
    <w:rsid w:val="00C237D7"/>
    <w:rsid w:val="00C239BE"/>
    <w:rsid w:val="00C23A5C"/>
    <w:rsid w:val="00C23C20"/>
    <w:rsid w:val="00C23C2A"/>
    <w:rsid w:val="00C24477"/>
    <w:rsid w:val="00C245F4"/>
    <w:rsid w:val="00C24AA9"/>
    <w:rsid w:val="00C24DF8"/>
    <w:rsid w:val="00C26384"/>
    <w:rsid w:val="00C265F7"/>
    <w:rsid w:val="00C26C6B"/>
    <w:rsid w:val="00C26D24"/>
    <w:rsid w:val="00C26DBB"/>
    <w:rsid w:val="00C27007"/>
    <w:rsid w:val="00C27447"/>
    <w:rsid w:val="00C275BF"/>
    <w:rsid w:val="00C27842"/>
    <w:rsid w:val="00C27C8F"/>
    <w:rsid w:val="00C27D4D"/>
    <w:rsid w:val="00C30341"/>
    <w:rsid w:val="00C30425"/>
    <w:rsid w:val="00C305FE"/>
    <w:rsid w:val="00C30EBC"/>
    <w:rsid w:val="00C310F0"/>
    <w:rsid w:val="00C31197"/>
    <w:rsid w:val="00C311AE"/>
    <w:rsid w:val="00C3130B"/>
    <w:rsid w:val="00C318B2"/>
    <w:rsid w:val="00C319D2"/>
    <w:rsid w:val="00C31AF2"/>
    <w:rsid w:val="00C31DA4"/>
    <w:rsid w:val="00C328EB"/>
    <w:rsid w:val="00C32987"/>
    <w:rsid w:val="00C3304B"/>
    <w:rsid w:val="00C33977"/>
    <w:rsid w:val="00C33DFD"/>
    <w:rsid w:val="00C33FF1"/>
    <w:rsid w:val="00C340EA"/>
    <w:rsid w:val="00C34236"/>
    <w:rsid w:val="00C342A4"/>
    <w:rsid w:val="00C3469B"/>
    <w:rsid w:val="00C3477F"/>
    <w:rsid w:val="00C3486A"/>
    <w:rsid w:val="00C34A2F"/>
    <w:rsid w:val="00C34CE7"/>
    <w:rsid w:val="00C35311"/>
    <w:rsid w:val="00C35589"/>
    <w:rsid w:val="00C3612D"/>
    <w:rsid w:val="00C36482"/>
    <w:rsid w:val="00C36575"/>
    <w:rsid w:val="00C3662B"/>
    <w:rsid w:val="00C36750"/>
    <w:rsid w:val="00C37C67"/>
    <w:rsid w:val="00C37E63"/>
    <w:rsid w:val="00C4003C"/>
    <w:rsid w:val="00C4020D"/>
    <w:rsid w:val="00C40854"/>
    <w:rsid w:val="00C416AC"/>
    <w:rsid w:val="00C4194E"/>
    <w:rsid w:val="00C41AD3"/>
    <w:rsid w:val="00C41BE0"/>
    <w:rsid w:val="00C425C4"/>
    <w:rsid w:val="00C427CC"/>
    <w:rsid w:val="00C4299B"/>
    <w:rsid w:val="00C429F1"/>
    <w:rsid w:val="00C42E08"/>
    <w:rsid w:val="00C434AE"/>
    <w:rsid w:val="00C436CA"/>
    <w:rsid w:val="00C43A49"/>
    <w:rsid w:val="00C43D43"/>
    <w:rsid w:val="00C446E5"/>
    <w:rsid w:val="00C44BAB"/>
    <w:rsid w:val="00C44BE2"/>
    <w:rsid w:val="00C4529A"/>
    <w:rsid w:val="00C454A0"/>
    <w:rsid w:val="00C46063"/>
    <w:rsid w:val="00C462C7"/>
    <w:rsid w:val="00C46C68"/>
    <w:rsid w:val="00C470DA"/>
    <w:rsid w:val="00C47E5D"/>
    <w:rsid w:val="00C47FFA"/>
    <w:rsid w:val="00C50062"/>
    <w:rsid w:val="00C501A7"/>
    <w:rsid w:val="00C50262"/>
    <w:rsid w:val="00C5081C"/>
    <w:rsid w:val="00C51192"/>
    <w:rsid w:val="00C51264"/>
    <w:rsid w:val="00C5193D"/>
    <w:rsid w:val="00C51DB8"/>
    <w:rsid w:val="00C51DDF"/>
    <w:rsid w:val="00C52851"/>
    <w:rsid w:val="00C52980"/>
    <w:rsid w:val="00C53184"/>
    <w:rsid w:val="00C53449"/>
    <w:rsid w:val="00C54400"/>
    <w:rsid w:val="00C54992"/>
    <w:rsid w:val="00C54D4D"/>
    <w:rsid w:val="00C551E0"/>
    <w:rsid w:val="00C55279"/>
    <w:rsid w:val="00C5538C"/>
    <w:rsid w:val="00C559C0"/>
    <w:rsid w:val="00C55A91"/>
    <w:rsid w:val="00C55D6C"/>
    <w:rsid w:val="00C55F90"/>
    <w:rsid w:val="00C5619A"/>
    <w:rsid w:val="00C5626E"/>
    <w:rsid w:val="00C565B1"/>
    <w:rsid w:val="00C569E4"/>
    <w:rsid w:val="00C56B95"/>
    <w:rsid w:val="00C56E07"/>
    <w:rsid w:val="00C56F97"/>
    <w:rsid w:val="00C574C3"/>
    <w:rsid w:val="00C57A34"/>
    <w:rsid w:val="00C57E2B"/>
    <w:rsid w:val="00C57F48"/>
    <w:rsid w:val="00C602BB"/>
    <w:rsid w:val="00C621C1"/>
    <w:rsid w:val="00C624E6"/>
    <w:rsid w:val="00C62878"/>
    <w:rsid w:val="00C62F88"/>
    <w:rsid w:val="00C630F1"/>
    <w:rsid w:val="00C636D6"/>
    <w:rsid w:val="00C637DA"/>
    <w:rsid w:val="00C639C6"/>
    <w:rsid w:val="00C63EB4"/>
    <w:rsid w:val="00C63FAB"/>
    <w:rsid w:val="00C650AC"/>
    <w:rsid w:val="00C650F0"/>
    <w:rsid w:val="00C65129"/>
    <w:rsid w:val="00C6523A"/>
    <w:rsid w:val="00C65AC9"/>
    <w:rsid w:val="00C65CFB"/>
    <w:rsid w:val="00C65F3A"/>
    <w:rsid w:val="00C66034"/>
    <w:rsid w:val="00C6654D"/>
    <w:rsid w:val="00C6657E"/>
    <w:rsid w:val="00C66658"/>
    <w:rsid w:val="00C668DE"/>
    <w:rsid w:val="00C66C5A"/>
    <w:rsid w:val="00C66DB5"/>
    <w:rsid w:val="00C66E12"/>
    <w:rsid w:val="00C677F0"/>
    <w:rsid w:val="00C67896"/>
    <w:rsid w:val="00C67F23"/>
    <w:rsid w:val="00C705CA"/>
    <w:rsid w:val="00C708A1"/>
    <w:rsid w:val="00C70D68"/>
    <w:rsid w:val="00C71575"/>
    <w:rsid w:val="00C71B60"/>
    <w:rsid w:val="00C72086"/>
    <w:rsid w:val="00C723C5"/>
    <w:rsid w:val="00C72494"/>
    <w:rsid w:val="00C72E31"/>
    <w:rsid w:val="00C73186"/>
    <w:rsid w:val="00C73242"/>
    <w:rsid w:val="00C734DF"/>
    <w:rsid w:val="00C7356F"/>
    <w:rsid w:val="00C739D6"/>
    <w:rsid w:val="00C73D5D"/>
    <w:rsid w:val="00C746F9"/>
    <w:rsid w:val="00C7489D"/>
    <w:rsid w:val="00C74A74"/>
    <w:rsid w:val="00C75336"/>
    <w:rsid w:val="00C753C8"/>
    <w:rsid w:val="00C754F9"/>
    <w:rsid w:val="00C75801"/>
    <w:rsid w:val="00C75ABE"/>
    <w:rsid w:val="00C75B44"/>
    <w:rsid w:val="00C75F4B"/>
    <w:rsid w:val="00C761FD"/>
    <w:rsid w:val="00C76895"/>
    <w:rsid w:val="00C76C7D"/>
    <w:rsid w:val="00C76F05"/>
    <w:rsid w:val="00C778DA"/>
    <w:rsid w:val="00C7794E"/>
    <w:rsid w:val="00C77B17"/>
    <w:rsid w:val="00C80121"/>
    <w:rsid w:val="00C80307"/>
    <w:rsid w:val="00C8068F"/>
    <w:rsid w:val="00C80715"/>
    <w:rsid w:val="00C80ED4"/>
    <w:rsid w:val="00C80FB5"/>
    <w:rsid w:val="00C8102E"/>
    <w:rsid w:val="00C8198B"/>
    <w:rsid w:val="00C819B4"/>
    <w:rsid w:val="00C82189"/>
    <w:rsid w:val="00C82713"/>
    <w:rsid w:val="00C82822"/>
    <w:rsid w:val="00C8294B"/>
    <w:rsid w:val="00C82EB2"/>
    <w:rsid w:val="00C835F6"/>
    <w:rsid w:val="00C839D8"/>
    <w:rsid w:val="00C83DD2"/>
    <w:rsid w:val="00C83E21"/>
    <w:rsid w:val="00C8445B"/>
    <w:rsid w:val="00C863A1"/>
    <w:rsid w:val="00C86747"/>
    <w:rsid w:val="00C867D2"/>
    <w:rsid w:val="00C868CE"/>
    <w:rsid w:val="00C86B68"/>
    <w:rsid w:val="00C8708B"/>
    <w:rsid w:val="00C87362"/>
    <w:rsid w:val="00C87401"/>
    <w:rsid w:val="00C87F75"/>
    <w:rsid w:val="00C9108E"/>
    <w:rsid w:val="00C91209"/>
    <w:rsid w:val="00C9127F"/>
    <w:rsid w:val="00C916AB"/>
    <w:rsid w:val="00C918ED"/>
    <w:rsid w:val="00C9240F"/>
    <w:rsid w:val="00C9245B"/>
    <w:rsid w:val="00C92962"/>
    <w:rsid w:val="00C92E7B"/>
    <w:rsid w:val="00C934C4"/>
    <w:rsid w:val="00C93C3A"/>
    <w:rsid w:val="00C93C96"/>
    <w:rsid w:val="00C93F82"/>
    <w:rsid w:val="00C93FAC"/>
    <w:rsid w:val="00C94EE8"/>
    <w:rsid w:val="00C953FE"/>
    <w:rsid w:val="00C954CE"/>
    <w:rsid w:val="00C95C74"/>
    <w:rsid w:val="00C95D6D"/>
    <w:rsid w:val="00C95ECE"/>
    <w:rsid w:val="00C9665E"/>
    <w:rsid w:val="00C9681F"/>
    <w:rsid w:val="00C96DB5"/>
    <w:rsid w:val="00C971D4"/>
    <w:rsid w:val="00C9741D"/>
    <w:rsid w:val="00C97479"/>
    <w:rsid w:val="00C976AE"/>
    <w:rsid w:val="00C9770B"/>
    <w:rsid w:val="00C97B70"/>
    <w:rsid w:val="00CA06B8"/>
    <w:rsid w:val="00CA0AA1"/>
    <w:rsid w:val="00CA0C36"/>
    <w:rsid w:val="00CA0CE9"/>
    <w:rsid w:val="00CA0D96"/>
    <w:rsid w:val="00CA0E7C"/>
    <w:rsid w:val="00CA11AE"/>
    <w:rsid w:val="00CA2151"/>
    <w:rsid w:val="00CA2311"/>
    <w:rsid w:val="00CA23B0"/>
    <w:rsid w:val="00CA2723"/>
    <w:rsid w:val="00CA27FC"/>
    <w:rsid w:val="00CA28E4"/>
    <w:rsid w:val="00CA2C41"/>
    <w:rsid w:val="00CA2EEE"/>
    <w:rsid w:val="00CA3DD8"/>
    <w:rsid w:val="00CA4C76"/>
    <w:rsid w:val="00CA553F"/>
    <w:rsid w:val="00CA5713"/>
    <w:rsid w:val="00CA68CE"/>
    <w:rsid w:val="00CA69A2"/>
    <w:rsid w:val="00CA794F"/>
    <w:rsid w:val="00CB0143"/>
    <w:rsid w:val="00CB0718"/>
    <w:rsid w:val="00CB0BF3"/>
    <w:rsid w:val="00CB101D"/>
    <w:rsid w:val="00CB1C18"/>
    <w:rsid w:val="00CB1E31"/>
    <w:rsid w:val="00CB2409"/>
    <w:rsid w:val="00CB29ED"/>
    <w:rsid w:val="00CB359A"/>
    <w:rsid w:val="00CB3729"/>
    <w:rsid w:val="00CB3765"/>
    <w:rsid w:val="00CB3D5B"/>
    <w:rsid w:val="00CB4253"/>
    <w:rsid w:val="00CB428B"/>
    <w:rsid w:val="00CB47CB"/>
    <w:rsid w:val="00CB5B25"/>
    <w:rsid w:val="00CB5C5E"/>
    <w:rsid w:val="00CB6018"/>
    <w:rsid w:val="00CB648E"/>
    <w:rsid w:val="00CB683C"/>
    <w:rsid w:val="00CB6E3C"/>
    <w:rsid w:val="00CB707D"/>
    <w:rsid w:val="00CB7125"/>
    <w:rsid w:val="00CB7427"/>
    <w:rsid w:val="00CB75CD"/>
    <w:rsid w:val="00CB7924"/>
    <w:rsid w:val="00CB7DBE"/>
    <w:rsid w:val="00CC01CC"/>
    <w:rsid w:val="00CC0B8C"/>
    <w:rsid w:val="00CC0C35"/>
    <w:rsid w:val="00CC0E4F"/>
    <w:rsid w:val="00CC0E65"/>
    <w:rsid w:val="00CC0F47"/>
    <w:rsid w:val="00CC1144"/>
    <w:rsid w:val="00CC1D3B"/>
    <w:rsid w:val="00CC1E42"/>
    <w:rsid w:val="00CC1F2E"/>
    <w:rsid w:val="00CC2061"/>
    <w:rsid w:val="00CC22FF"/>
    <w:rsid w:val="00CC25AC"/>
    <w:rsid w:val="00CC263A"/>
    <w:rsid w:val="00CC29B5"/>
    <w:rsid w:val="00CC3360"/>
    <w:rsid w:val="00CC3385"/>
    <w:rsid w:val="00CC3942"/>
    <w:rsid w:val="00CC3B88"/>
    <w:rsid w:val="00CC418C"/>
    <w:rsid w:val="00CC424B"/>
    <w:rsid w:val="00CC4474"/>
    <w:rsid w:val="00CC4824"/>
    <w:rsid w:val="00CC4947"/>
    <w:rsid w:val="00CC5849"/>
    <w:rsid w:val="00CC58E1"/>
    <w:rsid w:val="00CC6029"/>
    <w:rsid w:val="00CC6205"/>
    <w:rsid w:val="00CC65D1"/>
    <w:rsid w:val="00CC65D7"/>
    <w:rsid w:val="00CC73B6"/>
    <w:rsid w:val="00CC75D7"/>
    <w:rsid w:val="00CC77E1"/>
    <w:rsid w:val="00CC7977"/>
    <w:rsid w:val="00CC7B0D"/>
    <w:rsid w:val="00CC7E01"/>
    <w:rsid w:val="00CC7F38"/>
    <w:rsid w:val="00CD0246"/>
    <w:rsid w:val="00CD0CBB"/>
    <w:rsid w:val="00CD114B"/>
    <w:rsid w:val="00CD1371"/>
    <w:rsid w:val="00CD14D1"/>
    <w:rsid w:val="00CD15BC"/>
    <w:rsid w:val="00CD2759"/>
    <w:rsid w:val="00CD2CD9"/>
    <w:rsid w:val="00CD341C"/>
    <w:rsid w:val="00CD3534"/>
    <w:rsid w:val="00CD4619"/>
    <w:rsid w:val="00CD4736"/>
    <w:rsid w:val="00CD48C7"/>
    <w:rsid w:val="00CD4CDD"/>
    <w:rsid w:val="00CD554A"/>
    <w:rsid w:val="00CD5854"/>
    <w:rsid w:val="00CD5A92"/>
    <w:rsid w:val="00CD5DFB"/>
    <w:rsid w:val="00CD5FF6"/>
    <w:rsid w:val="00CD6421"/>
    <w:rsid w:val="00CD64B3"/>
    <w:rsid w:val="00CD6564"/>
    <w:rsid w:val="00CD6CED"/>
    <w:rsid w:val="00CD7120"/>
    <w:rsid w:val="00CD72C3"/>
    <w:rsid w:val="00CD754C"/>
    <w:rsid w:val="00CE0117"/>
    <w:rsid w:val="00CE02F4"/>
    <w:rsid w:val="00CE040D"/>
    <w:rsid w:val="00CE0AA9"/>
    <w:rsid w:val="00CE10A3"/>
    <w:rsid w:val="00CE119E"/>
    <w:rsid w:val="00CE1FDE"/>
    <w:rsid w:val="00CE2201"/>
    <w:rsid w:val="00CE255C"/>
    <w:rsid w:val="00CE2B55"/>
    <w:rsid w:val="00CE2E52"/>
    <w:rsid w:val="00CE439A"/>
    <w:rsid w:val="00CE43BF"/>
    <w:rsid w:val="00CE457C"/>
    <w:rsid w:val="00CE45F8"/>
    <w:rsid w:val="00CE5BF5"/>
    <w:rsid w:val="00CE5D7E"/>
    <w:rsid w:val="00CE6207"/>
    <w:rsid w:val="00CE640B"/>
    <w:rsid w:val="00CE64CF"/>
    <w:rsid w:val="00CE65EC"/>
    <w:rsid w:val="00CE6660"/>
    <w:rsid w:val="00CE681B"/>
    <w:rsid w:val="00CE6C7B"/>
    <w:rsid w:val="00CE6D4C"/>
    <w:rsid w:val="00CE6FA3"/>
    <w:rsid w:val="00CE70E7"/>
    <w:rsid w:val="00CE7125"/>
    <w:rsid w:val="00CE76CF"/>
    <w:rsid w:val="00CE7DB3"/>
    <w:rsid w:val="00CE7E96"/>
    <w:rsid w:val="00CE7EB0"/>
    <w:rsid w:val="00CF0565"/>
    <w:rsid w:val="00CF0733"/>
    <w:rsid w:val="00CF0919"/>
    <w:rsid w:val="00CF0BC4"/>
    <w:rsid w:val="00CF1438"/>
    <w:rsid w:val="00CF155A"/>
    <w:rsid w:val="00CF1B5D"/>
    <w:rsid w:val="00CF1EA4"/>
    <w:rsid w:val="00CF21AE"/>
    <w:rsid w:val="00CF2793"/>
    <w:rsid w:val="00CF2E7E"/>
    <w:rsid w:val="00CF2FBE"/>
    <w:rsid w:val="00CF3110"/>
    <w:rsid w:val="00CF311E"/>
    <w:rsid w:val="00CF3519"/>
    <w:rsid w:val="00CF3532"/>
    <w:rsid w:val="00CF3628"/>
    <w:rsid w:val="00CF374C"/>
    <w:rsid w:val="00CF38E6"/>
    <w:rsid w:val="00CF39AF"/>
    <w:rsid w:val="00CF3E58"/>
    <w:rsid w:val="00CF4190"/>
    <w:rsid w:val="00CF41ED"/>
    <w:rsid w:val="00CF4242"/>
    <w:rsid w:val="00CF4412"/>
    <w:rsid w:val="00CF4A64"/>
    <w:rsid w:val="00CF4AB6"/>
    <w:rsid w:val="00CF4F4B"/>
    <w:rsid w:val="00CF6318"/>
    <w:rsid w:val="00CF65FE"/>
    <w:rsid w:val="00CF68B1"/>
    <w:rsid w:val="00CF6E13"/>
    <w:rsid w:val="00CF6E69"/>
    <w:rsid w:val="00CF7155"/>
    <w:rsid w:val="00CF7494"/>
    <w:rsid w:val="00CF7874"/>
    <w:rsid w:val="00CF7899"/>
    <w:rsid w:val="00CF7E51"/>
    <w:rsid w:val="00D0090D"/>
    <w:rsid w:val="00D00ABD"/>
    <w:rsid w:val="00D00FD1"/>
    <w:rsid w:val="00D013D6"/>
    <w:rsid w:val="00D02383"/>
    <w:rsid w:val="00D025DE"/>
    <w:rsid w:val="00D02809"/>
    <w:rsid w:val="00D0339C"/>
    <w:rsid w:val="00D0351A"/>
    <w:rsid w:val="00D0358D"/>
    <w:rsid w:val="00D03605"/>
    <w:rsid w:val="00D0370B"/>
    <w:rsid w:val="00D04029"/>
    <w:rsid w:val="00D04139"/>
    <w:rsid w:val="00D04ACB"/>
    <w:rsid w:val="00D05308"/>
    <w:rsid w:val="00D05B17"/>
    <w:rsid w:val="00D05D29"/>
    <w:rsid w:val="00D061D8"/>
    <w:rsid w:val="00D06643"/>
    <w:rsid w:val="00D06873"/>
    <w:rsid w:val="00D06B8C"/>
    <w:rsid w:val="00D07784"/>
    <w:rsid w:val="00D07811"/>
    <w:rsid w:val="00D109C2"/>
    <w:rsid w:val="00D11878"/>
    <w:rsid w:val="00D11A99"/>
    <w:rsid w:val="00D11ADA"/>
    <w:rsid w:val="00D122EA"/>
    <w:rsid w:val="00D123EB"/>
    <w:rsid w:val="00D12B5C"/>
    <w:rsid w:val="00D12C51"/>
    <w:rsid w:val="00D12F6C"/>
    <w:rsid w:val="00D13660"/>
    <w:rsid w:val="00D13FDA"/>
    <w:rsid w:val="00D143B6"/>
    <w:rsid w:val="00D144AE"/>
    <w:rsid w:val="00D146FC"/>
    <w:rsid w:val="00D14793"/>
    <w:rsid w:val="00D14B72"/>
    <w:rsid w:val="00D14FE8"/>
    <w:rsid w:val="00D1525E"/>
    <w:rsid w:val="00D1545F"/>
    <w:rsid w:val="00D1581E"/>
    <w:rsid w:val="00D15D49"/>
    <w:rsid w:val="00D15E34"/>
    <w:rsid w:val="00D1635A"/>
    <w:rsid w:val="00D16DB2"/>
    <w:rsid w:val="00D16E45"/>
    <w:rsid w:val="00D16FA2"/>
    <w:rsid w:val="00D17328"/>
    <w:rsid w:val="00D17629"/>
    <w:rsid w:val="00D1773A"/>
    <w:rsid w:val="00D17AF0"/>
    <w:rsid w:val="00D17C28"/>
    <w:rsid w:val="00D17EE1"/>
    <w:rsid w:val="00D17F30"/>
    <w:rsid w:val="00D17FC8"/>
    <w:rsid w:val="00D202DC"/>
    <w:rsid w:val="00D20544"/>
    <w:rsid w:val="00D20598"/>
    <w:rsid w:val="00D205E9"/>
    <w:rsid w:val="00D20CCD"/>
    <w:rsid w:val="00D20ECB"/>
    <w:rsid w:val="00D21673"/>
    <w:rsid w:val="00D21896"/>
    <w:rsid w:val="00D21ACD"/>
    <w:rsid w:val="00D21BD2"/>
    <w:rsid w:val="00D21CAE"/>
    <w:rsid w:val="00D21DC9"/>
    <w:rsid w:val="00D22032"/>
    <w:rsid w:val="00D22489"/>
    <w:rsid w:val="00D22B46"/>
    <w:rsid w:val="00D23AA5"/>
    <w:rsid w:val="00D241C1"/>
    <w:rsid w:val="00D24FAB"/>
    <w:rsid w:val="00D254BA"/>
    <w:rsid w:val="00D25BA8"/>
    <w:rsid w:val="00D25BF1"/>
    <w:rsid w:val="00D25D67"/>
    <w:rsid w:val="00D25E25"/>
    <w:rsid w:val="00D25EB3"/>
    <w:rsid w:val="00D25FEE"/>
    <w:rsid w:val="00D2648F"/>
    <w:rsid w:val="00D264F9"/>
    <w:rsid w:val="00D26D2B"/>
    <w:rsid w:val="00D26DA7"/>
    <w:rsid w:val="00D27076"/>
    <w:rsid w:val="00D27084"/>
    <w:rsid w:val="00D278CF"/>
    <w:rsid w:val="00D27F68"/>
    <w:rsid w:val="00D30413"/>
    <w:rsid w:val="00D30783"/>
    <w:rsid w:val="00D30864"/>
    <w:rsid w:val="00D309AE"/>
    <w:rsid w:val="00D30DCF"/>
    <w:rsid w:val="00D30E44"/>
    <w:rsid w:val="00D31069"/>
    <w:rsid w:val="00D31351"/>
    <w:rsid w:val="00D31B00"/>
    <w:rsid w:val="00D3218C"/>
    <w:rsid w:val="00D322EC"/>
    <w:rsid w:val="00D3240D"/>
    <w:rsid w:val="00D32BE7"/>
    <w:rsid w:val="00D33E5B"/>
    <w:rsid w:val="00D341BB"/>
    <w:rsid w:val="00D341E7"/>
    <w:rsid w:val="00D3426C"/>
    <w:rsid w:val="00D342E4"/>
    <w:rsid w:val="00D34B47"/>
    <w:rsid w:val="00D34F0D"/>
    <w:rsid w:val="00D34FC7"/>
    <w:rsid w:val="00D355EF"/>
    <w:rsid w:val="00D357B7"/>
    <w:rsid w:val="00D35DB4"/>
    <w:rsid w:val="00D35F29"/>
    <w:rsid w:val="00D36161"/>
    <w:rsid w:val="00D36340"/>
    <w:rsid w:val="00D3647F"/>
    <w:rsid w:val="00D364B5"/>
    <w:rsid w:val="00D367A6"/>
    <w:rsid w:val="00D367ED"/>
    <w:rsid w:val="00D36B4F"/>
    <w:rsid w:val="00D36B6A"/>
    <w:rsid w:val="00D36DEE"/>
    <w:rsid w:val="00D3799C"/>
    <w:rsid w:val="00D4014B"/>
    <w:rsid w:val="00D4058C"/>
    <w:rsid w:val="00D40880"/>
    <w:rsid w:val="00D40C08"/>
    <w:rsid w:val="00D41951"/>
    <w:rsid w:val="00D41D62"/>
    <w:rsid w:val="00D423A0"/>
    <w:rsid w:val="00D42502"/>
    <w:rsid w:val="00D42A95"/>
    <w:rsid w:val="00D4314F"/>
    <w:rsid w:val="00D43E4C"/>
    <w:rsid w:val="00D44027"/>
    <w:rsid w:val="00D44213"/>
    <w:rsid w:val="00D4426C"/>
    <w:rsid w:val="00D44C62"/>
    <w:rsid w:val="00D4566B"/>
    <w:rsid w:val="00D45CC1"/>
    <w:rsid w:val="00D45E8B"/>
    <w:rsid w:val="00D460B9"/>
    <w:rsid w:val="00D4623B"/>
    <w:rsid w:val="00D46AFF"/>
    <w:rsid w:val="00D46B1A"/>
    <w:rsid w:val="00D47582"/>
    <w:rsid w:val="00D475E1"/>
    <w:rsid w:val="00D478E4"/>
    <w:rsid w:val="00D47A9A"/>
    <w:rsid w:val="00D47B26"/>
    <w:rsid w:val="00D47C97"/>
    <w:rsid w:val="00D47EE7"/>
    <w:rsid w:val="00D5031D"/>
    <w:rsid w:val="00D50382"/>
    <w:rsid w:val="00D508D8"/>
    <w:rsid w:val="00D50AFA"/>
    <w:rsid w:val="00D50B65"/>
    <w:rsid w:val="00D50CA4"/>
    <w:rsid w:val="00D51140"/>
    <w:rsid w:val="00D51458"/>
    <w:rsid w:val="00D520D3"/>
    <w:rsid w:val="00D52290"/>
    <w:rsid w:val="00D5282C"/>
    <w:rsid w:val="00D5358F"/>
    <w:rsid w:val="00D53964"/>
    <w:rsid w:val="00D53A4B"/>
    <w:rsid w:val="00D541A2"/>
    <w:rsid w:val="00D54A5A"/>
    <w:rsid w:val="00D54F45"/>
    <w:rsid w:val="00D55234"/>
    <w:rsid w:val="00D55749"/>
    <w:rsid w:val="00D55938"/>
    <w:rsid w:val="00D559CA"/>
    <w:rsid w:val="00D564E1"/>
    <w:rsid w:val="00D56A02"/>
    <w:rsid w:val="00D56FA0"/>
    <w:rsid w:val="00D57264"/>
    <w:rsid w:val="00D576D0"/>
    <w:rsid w:val="00D57A0A"/>
    <w:rsid w:val="00D600BA"/>
    <w:rsid w:val="00D60119"/>
    <w:rsid w:val="00D604FB"/>
    <w:rsid w:val="00D60C04"/>
    <w:rsid w:val="00D6108D"/>
    <w:rsid w:val="00D61CEE"/>
    <w:rsid w:val="00D626D3"/>
    <w:rsid w:val="00D6282B"/>
    <w:rsid w:val="00D62B93"/>
    <w:rsid w:val="00D62D3A"/>
    <w:rsid w:val="00D634F9"/>
    <w:rsid w:val="00D63532"/>
    <w:rsid w:val="00D6356C"/>
    <w:rsid w:val="00D636C2"/>
    <w:rsid w:val="00D63C32"/>
    <w:rsid w:val="00D63CE8"/>
    <w:rsid w:val="00D63F02"/>
    <w:rsid w:val="00D641FA"/>
    <w:rsid w:val="00D643C1"/>
    <w:rsid w:val="00D645D7"/>
    <w:rsid w:val="00D647EE"/>
    <w:rsid w:val="00D64F93"/>
    <w:rsid w:val="00D651A1"/>
    <w:rsid w:val="00D6580E"/>
    <w:rsid w:val="00D65C8B"/>
    <w:rsid w:val="00D662AF"/>
    <w:rsid w:val="00D66477"/>
    <w:rsid w:val="00D66709"/>
    <w:rsid w:val="00D66957"/>
    <w:rsid w:val="00D66DEB"/>
    <w:rsid w:val="00D670B9"/>
    <w:rsid w:val="00D6773C"/>
    <w:rsid w:val="00D67A23"/>
    <w:rsid w:val="00D67D05"/>
    <w:rsid w:val="00D7016E"/>
    <w:rsid w:val="00D70211"/>
    <w:rsid w:val="00D70335"/>
    <w:rsid w:val="00D7061F"/>
    <w:rsid w:val="00D71477"/>
    <w:rsid w:val="00D715A9"/>
    <w:rsid w:val="00D71C94"/>
    <w:rsid w:val="00D729A8"/>
    <w:rsid w:val="00D72CAF"/>
    <w:rsid w:val="00D72CF3"/>
    <w:rsid w:val="00D7460D"/>
    <w:rsid w:val="00D74AA2"/>
    <w:rsid w:val="00D74F20"/>
    <w:rsid w:val="00D74F29"/>
    <w:rsid w:val="00D7551C"/>
    <w:rsid w:val="00D75819"/>
    <w:rsid w:val="00D75A47"/>
    <w:rsid w:val="00D761EF"/>
    <w:rsid w:val="00D7645B"/>
    <w:rsid w:val="00D7653C"/>
    <w:rsid w:val="00D766C7"/>
    <w:rsid w:val="00D76CFE"/>
    <w:rsid w:val="00D76E0F"/>
    <w:rsid w:val="00D76E4B"/>
    <w:rsid w:val="00D77161"/>
    <w:rsid w:val="00D7741C"/>
    <w:rsid w:val="00D7746B"/>
    <w:rsid w:val="00D803F4"/>
    <w:rsid w:val="00D805AD"/>
    <w:rsid w:val="00D8074B"/>
    <w:rsid w:val="00D80AC4"/>
    <w:rsid w:val="00D80AFE"/>
    <w:rsid w:val="00D816F2"/>
    <w:rsid w:val="00D81914"/>
    <w:rsid w:val="00D82984"/>
    <w:rsid w:val="00D829E1"/>
    <w:rsid w:val="00D83577"/>
    <w:rsid w:val="00D836CF"/>
    <w:rsid w:val="00D837F2"/>
    <w:rsid w:val="00D83905"/>
    <w:rsid w:val="00D83D09"/>
    <w:rsid w:val="00D84252"/>
    <w:rsid w:val="00D842A0"/>
    <w:rsid w:val="00D842EA"/>
    <w:rsid w:val="00D84460"/>
    <w:rsid w:val="00D847CD"/>
    <w:rsid w:val="00D847D7"/>
    <w:rsid w:val="00D84825"/>
    <w:rsid w:val="00D84916"/>
    <w:rsid w:val="00D84CB2"/>
    <w:rsid w:val="00D84F12"/>
    <w:rsid w:val="00D85813"/>
    <w:rsid w:val="00D859FD"/>
    <w:rsid w:val="00D85A24"/>
    <w:rsid w:val="00D85AF7"/>
    <w:rsid w:val="00D85D8A"/>
    <w:rsid w:val="00D85EB2"/>
    <w:rsid w:val="00D861CF"/>
    <w:rsid w:val="00D86776"/>
    <w:rsid w:val="00D86C61"/>
    <w:rsid w:val="00D87144"/>
    <w:rsid w:val="00D871C5"/>
    <w:rsid w:val="00D87492"/>
    <w:rsid w:val="00D874E2"/>
    <w:rsid w:val="00D8756B"/>
    <w:rsid w:val="00D87B50"/>
    <w:rsid w:val="00D87EBE"/>
    <w:rsid w:val="00D902CB"/>
    <w:rsid w:val="00D90F76"/>
    <w:rsid w:val="00D91095"/>
    <w:rsid w:val="00D91204"/>
    <w:rsid w:val="00D91271"/>
    <w:rsid w:val="00D91703"/>
    <w:rsid w:val="00D91810"/>
    <w:rsid w:val="00D91C1C"/>
    <w:rsid w:val="00D91CC6"/>
    <w:rsid w:val="00D91D56"/>
    <w:rsid w:val="00D92200"/>
    <w:rsid w:val="00D92384"/>
    <w:rsid w:val="00D925D8"/>
    <w:rsid w:val="00D92728"/>
    <w:rsid w:val="00D92AA4"/>
    <w:rsid w:val="00D92F89"/>
    <w:rsid w:val="00D93AE3"/>
    <w:rsid w:val="00D93C46"/>
    <w:rsid w:val="00D947E3"/>
    <w:rsid w:val="00D94EE6"/>
    <w:rsid w:val="00D9510F"/>
    <w:rsid w:val="00D951E0"/>
    <w:rsid w:val="00D957D8"/>
    <w:rsid w:val="00D95C91"/>
    <w:rsid w:val="00D95D4F"/>
    <w:rsid w:val="00D961AB"/>
    <w:rsid w:val="00D9679C"/>
    <w:rsid w:val="00D97901"/>
    <w:rsid w:val="00D97AFD"/>
    <w:rsid w:val="00DA07B0"/>
    <w:rsid w:val="00DA1062"/>
    <w:rsid w:val="00DA1529"/>
    <w:rsid w:val="00DA173D"/>
    <w:rsid w:val="00DA2056"/>
    <w:rsid w:val="00DA206B"/>
    <w:rsid w:val="00DA23A8"/>
    <w:rsid w:val="00DA2705"/>
    <w:rsid w:val="00DA282F"/>
    <w:rsid w:val="00DA2A52"/>
    <w:rsid w:val="00DA2CDF"/>
    <w:rsid w:val="00DA2D3C"/>
    <w:rsid w:val="00DA2E08"/>
    <w:rsid w:val="00DA3745"/>
    <w:rsid w:val="00DA3BD5"/>
    <w:rsid w:val="00DA3E3D"/>
    <w:rsid w:val="00DA47E2"/>
    <w:rsid w:val="00DA4D78"/>
    <w:rsid w:val="00DA50A9"/>
    <w:rsid w:val="00DA56BF"/>
    <w:rsid w:val="00DA5AF2"/>
    <w:rsid w:val="00DA5C63"/>
    <w:rsid w:val="00DA5CE1"/>
    <w:rsid w:val="00DA6542"/>
    <w:rsid w:val="00DA67FC"/>
    <w:rsid w:val="00DA6DA3"/>
    <w:rsid w:val="00DA7212"/>
    <w:rsid w:val="00DA7BAE"/>
    <w:rsid w:val="00DA7F09"/>
    <w:rsid w:val="00DB0762"/>
    <w:rsid w:val="00DB0D6A"/>
    <w:rsid w:val="00DB0F37"/>
    <w:rsid w:val="00DB139C"/>
    <w:rsid w:val="00DB1729"/>
    <w:rsid w:val="00DB1E51"/>
    <w:rsid w:val="00DB21F7"/>
    <w:rsid w:val="00DB224D"/>
    <w:rsid w:val="00DB26EE"/>
    <w:rsid w:val="00DB3543"/>
    <w:rsid w:val="00DB3756"/>
    <w:rsid w:val="00DB377B"/>
    <w:rsid w:val="00DB3799"/>
    <w:rsid w:val="00DB3CA1"/>
    <w:rsid w:val="00DB3F45"/>
    <w:rsid w:val="00DB3FFE"/>
    <w:rsid w:val="00DB41E1"/>
    <w:rsid w:val="00DB42FC"/>
    <w:rsid w:val="00DB4377"/>
    <w:rsid w:val="00DB4687"/>
    <w:rsid w:val="00DB4D5C"/>
    <w:rsid w:val="00DB5460"/>
    <w:rsid w:val="00DB6348"/>
    <w:rsid w:val="00DB66D0"/>
    <w:rsid w:val="00DB6747"/>
    <w:rsid w:val="00DB69E2"/>
    <w:rsid w:val="00DB6C91"/>
    <w:rsid w:val="00DB6CA9"/>
    <w:rsid w:val="00DB76EF"/>
    <w:rsid w:val="00DB78A5"/>
    <w:rsid w:val="00DB7A58"/>
    <w:rsid w:val="00DB7AEB"/>
    <w:rsid w:val="00DB7C7F"/>
    <w:rsid w:val="00DC0036"/>
    <w:rsid w:val="00DC04BF"/>
    <w:rsid w:val="00DC0949"/>
    <w:rsid w:val="00DC0A5F"/>
    <w:rsid w:val="00DC1362"/>
    <w:rsid w:val="00DC15FC"/>
    <w:rsid w:val="00DC19EF"/>
    <w:rsid w:val="00DC21DF"/>
    <w:rsid w:val="00DC2233"/>
    <w:rsid w:val="00DC22E1"/>
    <w:rsid w:val="00DC25A4"/>
    <w:rsid w:val="00DC29DD"/>
    <w:rsid w:val="00DC2B6B"/>
    <w:rsid w:val="00DC2CD7"/>
    <w:rsid w:val="00DC33E8"/>
    <w:rsid w:val="00DC41A8"/>
    <w:rsid w:val="00DC4C32"/>
    <w:rsid w:val="00DC4F9D"/>
    <w:rsid w:val="00DC516B"/>
    <w:rsid w:val="00DC52D0"/>
    <w:rsid w:val="00DC54A8"/>
    <w:rsid w:val="00DC5579"/>
    <w:rsid w:val="00DC55F2"/>
    <w:rsid w:val="00DC5886"/>
    <w:rsid w:val="00DC598C"/>
    <w:rsid w:val="00DC6B1D"/>
    <w:rsid w:val="00DC7188"/>
    <w:rsid w:val="00DC74EE"/>
    <w:rsid w:val="00DC7540"/>
    <w:rsid w:val="00DC758F"/>
    <w:rsid w:val="00DC7833"/>
    <w:rsid w:val="00DC7E30"/>
    <w:rsid w:val="00DD03E3"/>
    <w:rsid w:val="00DD0A90"/>
    <w:rsid w:val="00DD1300"/>
    <w:rsid w:val="00DD1479"/>
    <w:rsid w:val="00DD1B16"/>
    <w:rsid w:val="00DD20AD"/>
    <w:rsid w:val="00DD22C6"/>
    <w:rsid w:val="00DD26EF"/>
    <w:rsid w:val="00DD291D"/>
    <w:rsid w:val="00DD315C"/>
    <w:rsid w:val="00DD316E"/>
    <w:rsid w:val="00DD36E3"/>
    <w:rsid w:val="00DD3853"/>
    <w:rsid w:val="00DD387E"/>
    <w:rsid w:val="00DD4009"/>
    <w:rsid w:val="00DD43B6"/>
    <w:rsid w:val="00DD4676"/>
    <w:rsid w:val="00DD47BD"/>
    <w:rsid w:val="00DD4926"/>
    <w:rsid w:val="00DD4995"/>
    <w:rsid w:val="00DD52AB"/>
    <w:rsid w:val="00DD53BF"/>
    <w:rsid w:val="00DD5A8D"/>
    <w:rsid w:val="00DD5F58"/>
    <w:rsid w:val="00DD6185"/>
    <w:rsid w:val="00DD6520"/>
    <w:rsid w:val="00DD721A"/>
    <w:rsid w:val="00DD722E"/>
    <w:rsid w:val="00DD7535"/>
    <w:rsid w:val="00DD75F5"/>
    <w:rsid w:val="00DD7BFE"/>
    <w:rsid w:val="00DE0129"/>
    <w:rsid w:val="00DE0136"/>
    <w:rsid w:val="00DE048E"/>
    <w:rsid w:val="00DE0D3D"/>
    <w:rsid w:val="00DE0EB9"/>
    <w:rsid w:val="00DE1049"/>
    <w:rsid w:val="00DE18E2"/>
    <w:rsid w:val="00DE1A68"/>
    <w:rsid w:val="00DE20E7"/>
    <w:rsid w:val="00DE22FC"/>
    <w:rsid w:val="00DE23E9"/>
    <w:rsid w:val="00DE2717"/>
    <w:rsid w:val="00DE28AF"/>
    <w:rsid w:val="00DE3036"/>
    <w:rsid w:val="00DE3A79"/>
    <w:rsid w:val="00DE3FB3"/>
    <w:rsid w:val="00DE4602"/>
    <w:rsid w:val="00DE511C"/>
    <w:rsid w:val="00DE555D"/>
    <w:rsid w:val="00DE58E3"/>
    <w:rsid w:val="00DE59E1"/>
    <w:rsid w:val="00DE5A18"/>
    <w:rsid w:val="00DE5C9C"/>
    <w:rsid w:val="00DE5E1E"/>
    <w:rsid w:val="00DE5FE0"/>
    <w:rsid w:val="00DE6137"/>
    <w:rsid w:val="00DE638F"/>
    <w:rsid w:val="00DE639C"/>
    <w:rsid w:val="00DE66CA"/>
    <w:rsid w:val="00DE66F6"/>
    <w:rsid w:val="00DE68FC"/>
    <w:rsid w:val="00DE6FB3"/>
    <w:rsid w:val="00DE7063"/>
    <w:rsid w:val="00DE7587"/>
    <w:rsid w:val="00DE7D18"/>
    <w:rsid w:val="00DF0115"/>
    <w:rsid w:val="00DF02B6"/>
    <w:rsid w:val="00DF03DE"/>
    <w:rsid w:val="00DF055B"/>
    <w:rsid w:val="00DF05AB"/>
    <w:rsid w:val="00DF0B00"/>
    <w:rsid w:val="00DF14BB"/>
    <w:rsid w:val="00DF158F"/>
    <w:rsid w:val="00DF17A7"/>
    <w:rsid w:val="00DF17DF"/>
    <w:rsid w:val="00DF1901"/>
    <w:rsid w:val="00DF19B6"/>
    <w:rsid w:val="00DF1D40"/>
    <w:rsid w:val="00DF205C"/>
    <w:rsid w:val="00DF24A9"/>
    <w:rsid w:val="00DF27EB"/>
    <w:rsid w:val="00DF2B5E"/>
    <w:rsid w:val="00DF2EFA"/>
    <w:rsid w:val="00DF3237"/>
    <w:rsid w:val="00DF417F"/>
    <w:rsid w:val="00DF4845"/>
    <w:rsid w:val="00DF4B2B"/>
    <w:rsid w:val="00DF4DDA"/>
    <w:rsid w:val="00DF5070"/>
    <w:rsid w:val="00DF53C0"/>
    <w:rsid w:val="00DF53DC"/>
    <w:rsid w:val="00DF65B2"/>
    <w:rsid w:val="00DF65D8"/>
    <w:rsid w:val="00DF6BC2"/>
    <w:rsid w:val="00DF7154"/>
    <w:rsid w:val="00DF735B"/>
    <w:rsid w:val="00DF7383"/>
    <w:rsid w:val="00E0093C"/>
    <w:rsid w:val="00E00D2A"/>
    <w:rsid w:val="00E0131C"/>
    <w:rsid w:val="00E01DCB"/>
    <w:rsid w:val="00E02641"/>
    <w:rsid w:val="00E031E1"/>
    <w:rsid w:val="00E03215"/>
    <w:rsid w:val="00E033B8"/>
    <w:rsid w:val="00E03A89"/>
    <w:rsid w:val="00E03FEE"/>
    <w:rsid w:val="00E04122"/>
    <w:rsid w:val="00E043AD"/>
    <w:rsid w:val="00E04714"/>
    <w:rsid w:val="00E0472F"/>
    <w:rsid w:val="00E04EBC"/>
    <w:rsid w:val="00E050A5"/>
    <w:rsid w:val="00E05165"/>
    <w:rsid w:val="00E051EF"/>
    <w:rsid w:val="00E0529E"/>
    <w:rsid w:val="00E05940"/>
    <w:rsid w:val="00E059FC"/>
    <w:rsid w:val="00E05B00"/>
    <w:rsid w:val="00E05E54"/>
    <w:rsid w:val="00E05EFE"/>
    <w:rsid w:val="00E0608F"/>
    <w:rsid w:val="00E07B17"/>
    <w:rsid w:val="00E07E07"/>
    <w:rsid w:val="00E07ED7"/>
    <w:rsid w:val="00E07F9D"/>
    <w:rsid w:val="00E10156"/>
    <w:rsid w:val="00E10D07"/>
    <w:rsid w:val="00E11548"/>
    <w:rsid w:val="00E11738"/>
    <w:rsid w:val="00E119FD"/>
    <w:rsid w:val="00E11BF3"/>
    <w:rsid w:val="00E11CBB"/>
    <w:rsid w:val="00E1236A"/>
    <w:rsid w:val="00E125E2"/>
    <w:rsid w:val="00E12EED"/>
    <w:rsid w:val="00E1354D"/>
    <w:rsid w:val="00E13918"/>
    <w:rsid w:val="00E13998"/>
    <w:rsid w:val="00E13A8F"/>
    <w:rsid w:val="00E14027"/>
    <w:rsid w:val="00E145EC"/>
    <w:rsid w:val="00E14A04"/>
    <w:rsid w:val="00E14B7E"/>
    <w:rsid w:val="00E14D2A"/>
    <w:rsid w:val="00E14E07"/>
    <w:rsid w:val="00E150FA"/>
    <w:rsid w:val="00E158BA"/>
    <w:rsid w:val="00E15C72"/>
    <w:rsid w:val="00E16371"/>
    <w:rsid w:val="00E1681D"/>
    <w:rsid w:val="00E16828"/>
    <w:rsid w:val="00E16C46"/>
    <w:rsid w:val="00E16EB1"/>
    <w:rsid w:val="00E17259"/>
    <w:rsid w:val="00E1728F"/>
    <w:rsid w:val="00E1731D"/>
    <w:rsid w:val="00E17575"/>
    <w:rsid w:val="00E1769E"/>
    <w:rsid w:val="00E17D31"/>
    <w:rsid w:val="00E17FEC"/>
    <w:rsid w:val="00E20026"/>
    <w:rsid w:val="00E200A0"/>
    <w:rsid w:val="00E202B9"/>
    <w:rsid w:val="00E20E02"/>
    <w:rsid w:val="00E212B3"/>
    <w:rsid w:val="00E215DB"/>
    <w:rsid w:val="00E21637"/>
    <w:rsid w:val="00E2238E"/>
    <w:rsid w:val="00E2266C"/>
    <w:rsid w:val="00E22A68"/>
    <w:rsid w:val="00E22A6E"/>
    <w:rsid w:val="00E23428"/>
    <w:rsid w:val="00E23598"/>
    <w:rsid w:val="00E24165"/>
    <w:rsid w:val="00E24589"/>
    <w:rsid w:val="00E2467D"/>
    <w:rsid w:val="00E248FA"/>
    <w:rsid w:val="00E24B9C"/>
    <w:rsid w:val="00E2539C"/>
    <w:rsid w:val="00E25521"/>
    <w:rsid w:val="00E2573E"/>
    <w:rsid w:val="00E2579C"/>
    <w:rsid w:val="00E25C7C"/>
    <w:rsid w:val="00E25CFE"/>
    <w:rsid w:val="00E25D0D"/>
    <w:rsid w:val="00E263C8"/>
    <w:rsid w:val="00E264A7"/>
    <w:rsid w:val="00E265CA"/>
    <w:rsid w:val="00E268E9"/>
    <w:rsid w:val="00E26CD6"/>
    <w:rsid w:val="00E26E4F"/>
    <w:rsid w:val="00E26F09"/>
    <w:rsid w:val="00E27691"/>
    <w:rsid w:val="00E27A5B"/>
    <w:rsid w:val="00E27ABD"/>
    <w:rsid w:val="00E27ADF"/>
    <w:rsid w:val="00E27C06"/>
    <w:rsid w:val="00E27FAE"/>
    <w:rsid w:val="00E30D14"/>
    <w:rsid w:val="00E30F46"/>
    <w:rsid w:val="00E31250"/>
    <w:rsid w:val="00E313B2"/>
    <w:rsid w:val="00E31B74"/>
    <w:rsid w:val="00E32BFE"/>
    <w:rsid w:val="00E32F2F"/>
    <w:rsid w:val="00E3317B"/>
    <w:rsid w:val="00E33180"/>
    <w:rsid w:val="00E33E59"/>
    <w:rsid w:val="00E34545"/>
    <w:rsid w:val="00E35061"/>
    <w:rsid w:val="00E35A37"/>
    <w:rsid w:val="00E35BEA"/>
    <w:rsid w:val="00E35DA8"/>
    <w:rsid w:val="00E35FA2"/>
    <w:rsid w:val="00E36634"/>
    <w:rsid w:val="00E36659"/>
    <w:rsid w:val="00E3695A"/>
    <w:rsid w:val="00E36D9B"/>
    <w:rsid w:val="00E36E5F"/>
    <w:rsid w:val="00E37ABF"/>
    <w:rsid w:val="00E37AC6"/>
    <w:rsid w:val="00E404E2"/>
    <w:rsid w:val="00E406BD"/>
    <w:rsid w:val="00E40761"/>
    <w:rsid w:val="00E41080"/>
    <w:rsid w:val="00E41742"/>
    <w:rsid w:val="00E41BE3"/>
    <w:rsid w:val="00E41E9D"/>
    <w:rsid w:val="00E41EF7"/>
    <w:rsid w:val="00E4215F"/>
    <w:rsid w:val="00E424B5"/>
    <w:rsid w:val="00E425E3"/>
    <w:rsid w:val="00E427F8"/>
    <w:rsid w:val="00E4292F"/>
    <w:rsid w:val="00E42BD8"/>
    <w:rsid w:val="00E42FEB"/>
    <w:rsid w:val="00E4326D"/>
    <w:rsid w:val="00E43397"/>
    <w:rsid w:val="00E43E03"/>
    <w:rsid w:val="00E43E28"/>
    <w:rsid w:val="00E43EBA"/>
    <w:rsid w:val="00E43FCD"/>
    <w:rsid w:val="00E449E8"/>
    <w:rsid w:val="00E44F14"/>
    <w:rsid w:val="00E44F19"/>
    <w:rsid w:val="00E45016"/>
    <w:rsid w:val="00E454BF"/>
    <w:rsid w:val="00E4556C"/>
    <w:rsid w:val="00E45587"/>
    <w:rsid w:val="00E45968"/>
    <w:rsid w:val="00E45979"/>
    <w:rsid w:val="00E45BA2"/>
    <w:rsid w:val="00E45E27"/>
    <w:rsid w:val="00E45F9D"/>
    <w:rsid w:val="00E462E2"/>
    <w:rsid w:val="00E46A3F"/>
    <w:rsid w:val="00E46B77"/>
    <w:rsid w:val="00E46DB9"/>
    <w:rsid w:val="00E46E87"/>
    <w:rsid w:val="00E47156"/>
    <w:rsid w:val="00E4723D"/>
    <w:rsid w:val="00E47B95"/>
    <w:rsid w:val="00E50043"/>
    <w:rsid w:val="00E50393"/>
    <w:rsid w:val="00E506BF"/>
    <w:rsid w:val="00E50B3D"/>
    <w:rsid w:val="00E50B7D"/>
    <w:rsid w:val="00E516B6"/>
    <w:rsid w:val="00E51F67"/>
    <w:rsid w:val="00E52B41"/>
    <w:rsid w:val="00E52D0B"/>
    <w:rsid w:val="00E539FC"/>
    <w:rsid w:val="00E5401F"/>
    <w:rsid w:val="00E540BF"/>
    <w:rsid w:val="00E54148"/>
    <w:rsid w:val="00E544F3"/>
    <w:rsid w:val="00E544F5"/>
    <w:rsid w:val="00E546C0"/>
    <w:rsid w:val="00E5471B"/>
    <w:rsid w:val="00E5489F"/>
    <w:rsid w:val="00E549B3"/>
    <w:rsid w:val="00E54BA6"/>
    <w:rsid w:val="00E550C5"/>
    <w:rsid w:val="00E55C0F"/>
    <w:rsid w:val="00E56450"/>
    <w:rsid w:val="00E566AB"/>
    <w:rsid w:val="00E570C5"/>
    <w:rsid w:val="00E570E7"/>
    <w:rsid w:val="00E5717F"/>
    <w:rsid w:val="00E57181"/>
    <w:rsid w:val="00E5799B"/>
    <w:rsid w:val="00E57AA4"/>
    <w:rsid w:val="00E57AE3"/>
    <w:rsid w:val="00E57E16"/>
    <w:rsid w:val="00E57E19"/>
    <w:rsid w:val="00E60174"/>
    <w:rsid w:val="00E608C1"/>
    <w:rsid w:val="00E609AF"/>
    <w:rsid w:val="00E609E2"/>
    <w:rsid w:val="00E60F37"/>
    <w:rsid w:val="00E60F41"/>
    <w:rsid w:val="00E615A3"/>
    <w:rsid w:val="00E61869"/>
    <w:rsid w:val="00E6198D"/>
    <w:rsid w:val="00E61B6E"/>
    <w:rsid w:val="00E61BF1"/>
    <w:rsid w:val="00E61DD1"/>
    <w:rsid w:val="00E62695"/>
    <w:rsid w:val="00E62C00"/>
    <w:rsid w:val="00E630E3"/>
    <w:rsid w:val="00E63233"/>
    <w:rsid w:val="00E63256"/>
    <w:rsid w:val="00E6366E"/>
    <w:rsid w:val="00E63FDE"/>
    <w:rsid w:val="00E64134"/>
    <w:rsid w:val="00E64332"/>
    <w:rsid w:val="00E64518"/>
    <w:rsid w:val="00E64F28"/>
    <w:rsid w:val="00E6521F"/>
    <w:rsid w:val="00E652A1"/>
    <w:rsid w:val="00E6551A"/>
    <w:rsid w:val="00E657FF"/>
    <w:rsid w:val="00E65A97"/>
    <w:rsid w:val="00E66122"/>
    <w:rsid w:val="00E66222"/>
    <w:rsid w:val="00E669CD"/>
    <w:rsid w:val="00E66C96"/>
    <w:rsid w:val="00E6740F"/>
    <w:rsid w:val="00E67A6D"/>
    <w:rsid w:val="00E67AE5"/>
    <w:rsid w:val="00E702AF"/>
    <w:rsid w:val="00E70904"/>
    <w:rsid w:val="00E7091C"/>
    <w:rsid w:val="00E70929"/>
    <w:rsid w:val="00E70930"/>
    <w:rsid w:val="00E71350"/>
    <w:rsid w:val="00E713C1"/>
    <w:rsid w:val="00E71455"/>
    <w:rsid w:val="00E714EA"/>
    <w:rsid w:val="00E71E63"/>
    <w:rsid w:val="00E7225D"/>
    <w:rsid w:val="00E7227A"/>
    <w:rsid w:val="00E7253E"/>
    <w:rsid w:val="00E7258E"/>
    <w:rsid w:val="00E72633"/>
    <w:rsid w:val="00E7277B"/>
    <w:rsid w:val="00E727C6"/>
    <w:rsid w:val="00E72B4D"/>
    <w:rsid w:val="00E72CFD"/>
    <w:rsid w:val="00E73491"/>
    <w:rsid w:val="00E735D3"/>
    <w:rsid w:val="00E73740"/>
    <w:rsid w:val="00E73AE3"/>
    <w:rsid w:val="00E73C97"/>
    <w:rsid w:val="00E73E07"/>
    <w:rsid w:val="00E73F76"/>
    <w:rsid w:val="00E74BD4"/>
    <w:rsid w:val="00E74BE5"/>
    <w:rsid w:val="00E75285"/>
    <w:rsid w:val="00E75578"/>
    <w:rsid w:val="00E765F3"/>
    <w:rsid w:val="00E768A3"/>
    <w:rsid w:val="00E769FB"/>
    <w:rsid w:val="00E779EE"/>
    <w:rsid w:val="00E77E64"/>
    <w:rsid w:val="00E8016A"/>
    <w:rsid w:val="00E80C1F"/>
    <w:rsid w:val="00E81499"/>
    <w:rsid w:val="00E8173D"/>
    <w:rsid w:val="00E81A0D"/>
    <w:rsid w:val="00E81BF0"/>
    <w:rsid w:val="00E81C43"/>
    <w:rsid w:val="00E82106"/>
    <w:rsid w:val="00E82237"/>
    <w:rsid w:val="00E8266A"/>
    <w:rsid w:val="00E827BD"/>
    <w:rsid w:val="00E828F5"/>
    <w:rsid w:val="00E82FFA"/>
    <w:rsid w:val="00E8332C"/>
    <w:rsid w:val="00E835E1"/>
    <w:rsid w:val="00E837DA"/>
    <w:rsid w:val="00E83ADC"/>
    <w:rsid w:val="00E83E7A"/>
    <w:rsid w:val="00E84A3E"/>
    <w:rsid w:val="00E84CF2"/>
    <w:rsid w:val="00E8515B"/>
    <w:rsid w:val="00E8558E"/>
    <w:rsid w:val="00E85777"/>
    <w:rsid w:val="00E85782"/>
    <w:rsid w:val="00E85C0B"/>
    <w:rsid w:val="00E863F1"/>
    <w:rsid w:val="00E864BB"/>
    <w:rsid w:val="00E8676A"/>
    <w:rsid w:val="00E86BC9"/>
    <w:rsid w:val="00E86D16"/>
    <w:rsid w:val="00E87043"/>
    <w:rsid w:val="00E87081"/>
    <w:rsid w:val="00E871AE"/>
    <w:rsid w:val="00E873EB"/>
    <w:rsid w:val="00E876E9"/>
    <w:rsid w:val="00E87B1A"/>
    <w:rsid w:val="00E87C19"/>
    <w:rsid w:val="00E90112"/>
    <w:rsid w:val="00E9039B"/>
    <w:rsid w:val="00E90439"/>
    <w:rsid w:val="00E9070C"/>
    <w:rsid w:val="00E90B52"/>
    <w:rsid w:val="00E90CEB"/>
    <w:rsid w:val="00E90DC7"/>
    <w:rsid w:val="00E90FA4"/>
    <w:rsid w:val="00E912C8"/>
    <w:rsid w:val="00E913DF"/>
    <w:rsid w:val="00E91DB4"/>
    <w:rsid w:val="00E92358"/>
    <w:rsid w:val="00E92569"/>
    <w:rsid w:val="00E92688"/>
    <w:rsid w:val="00E926E9"/>
    <w:rsid w:val="00E9280F"/>
    <w:rsid w:val="00E92A3F"/>
    <w:rsid w:val="00E92C13"/>
    <w:rsid w:val="00E9399D"/>
    <w:rsid w:val="00E939F8"/>
    <w:rsid w:val="00E9403B"/>
    <w:rsid w:val="00E94E40"/>
    <w:rsid w:val="00E95EF1"/>
    <w:rsid w:val="00E97349"/>
    <w:rsid w:val="00E97C01"/>
    <w:rsid w:val="00EA081C"/>
    <w:rsid w:val="00EA1104"/>
    <w:rsid w:val="00EA14E6"/>
    <w:rsid w:val="00EA1B00"/>
    <w:rsid w:val="00EA2359"/>
    <w:rsid w:val="00EA269F"/>
    <w:rsid w:val="00EA2C75"/>
    <w:rsid w:val="00EA2D35"/>
    <w:rsid w:val="00EA2F69"/>
    <w:rsid w:val="00EA301A"/>
    <w:rsid w:val="00EA319C"/>
    <w:rsid w:val="00EA379A"/>
    <w:rsid w:val="00EA3DF1"/>
    <w:rsid w:val="00EA4FB3"/>
    <w:rsid w:val="00EA5262"/>
    <w:rsid w:val="00EA5856"/>
    <w:rsid w:val="00EA5EB8"/>
    <w:rsid w:val="00EA6812"/>
    <w:rsid w:val="00EA6834"/>
    <w:rsid w:val="00EA6AD8"/>
    <w:rsid w:val="00EA6D67"/>
    <w:rsid w:val="00EA6FA9"/>
    <w:rsid w:val="00EA6FDD"/>
    <w:rsid w:val="00EA735A"/>
    <w:rsid w:val="00EA741A"/>
    <w:rsid w:val="00EA7E00"/>
    <w:rsid w:val="00EB0128"/>
    <w:rsid w:val="00EB0550"/>
    <w:rsid w:val="00EB059D"/>
    <w:rsid w:val="00EB0628"/>
    <w:rsid w:val="00EB06BC"/>
    <w:rsid w:val="00EB0B0F"/>
    <w:rsid w:val="00EB1213"/>
    <w:rsid w:val="00EB1581"/>
    <w:rsid w:val="00EB2009"/>
    <w:rsid w:val="00EB201E"/>
    <w:rsid w:val="00EB203E"/>
    <w:rsid w:val="00EB20D2"/>
    <w:rsid w:val="00EB29F9"/>
    <w:rsid w:val="00EB2EBC"/>
    <w:rsid w:val="00EB2EC2"/>
    <w:rsid w:val="00EB300E"/>
    <w:rsid w:val="00EB31FE"/>
    <w:rsid w:val="00EB4A15"/>
    <w:rsid w:val="00EB4DBE"/>
    <w:rsid w:val="00EB57A0"/>
    <w:rsid w:val="00EB5812"/>
    <w:rsid w:val="00EB68E5"/>
    <w:rsid w:val="00EB6A0C"/>
    <w:rsid w:val="00EB6EE0"/>
    <w:rsid w:val="00EB742D"/>
    <w:rsid w:val="00EB753A"/>
    <w:rsid w:val="00EB77C8"/>
    <w:rsid w:val="00EB7B99"/>
    <w:rsid w:val="00EB7FEC"/>
    <w:rsid w:val="00EC0071"/>
    <w:rsid w:val="00EC06CE"/>
    <w:rsid w:val="00EC0C47"/>
    <w:rsid w:val="00EC13C6"/>
    <w:rsid w:val="00EC1AF1"/>
    <w:rsid w:val="00EC1ED9"/>
    <w:rsid w:val="00EC22BA"/>
    <w:rsid w:val="00EC2EF2"/>
    <w:rsid w:val="00EC32EF"/>
    <w:rsid w:val="00EC3FD0"/>
    <w:rsid w:val="00EC4443"/>
    <w:rsid w:val="00EC4777"/>
    <w:rsid w:val="00EC4852"/>
    <w:rsid w:val="00EC4B93"/>
    <w:rsid w:val="00EC54B4"/>
    <w:rsid w:val="00EC5771"/>
    <w:rsid w:val="00EC57DA"/>
    <w:rsid w:val="00EC5A19"/>
    <w:rsid w:val="00EC5C3D"/>
    <w:rsid w:val="00EC5C9A"/>
    <w:rsid w:val="00EC5CA9"/>
    <w:rsid w:val="00EC5FB8"/>
    <w:rsid w:val="00EC65AD"/>
    <w:rsid w:val="00EC66D0"/>
    <w:rsid w:val="00EC77B0"/>
    <w:rsid w:val="00EC79B6"/>
    <w:rsid w:val="00ED019E"/>
    <w:rsid w:val="00ED06B5"/>
    <w:rsid w:val="00ED06CA"/>
    <w:rsid w:val="00ED0882"/>
    <w:rsid w:val="00ED0BA6"/>
    <w:rsid w:val="00ED0FD0"/>
    <w:rsid w:val="00ED1982"/>
    <w:rsid w:val="00ED254D"/>
    <w:rsid w:val="00ED2949"/>
    <w:rsid w:val="00ED2A29"/>
    <w:rsid w:val="00ED2FEA"/>
    <w:rsid w:val="00ED305E"/>
    <w:rsid w:val="00ED3770"/>
    <w:rsid w:val="00ED3839"/>
    <w:rsid w:val="00ED3BED"/>
    <w:rsid w:val="00ED400F"/>
    <w:rsid w:val="00ED4122"/>
    <w:rsid w:val="00ED4303"/>
    <w:rsid w:val="00ED4B94"/>
    <w:rsid w:val="00ED541E"/>
    <w:rsid w:val="00ED5799"/>
    <w:rsid w:val="00ED6974"/>
    <w:rsid w:val="00ED6BC6"/>
    <w:rsid w:val="00ED6D64"/>
    <w:rsid w:val="00ED76B4"/>
    <w:rsid w:val="00ED7783"/>
    <w:rsid w:val="00ED7EBA"/>
    <w:rsid w:val="00EE04B9"/>
    <w:rsid w:val="00EE09CC"/>
    <w:rsid w:val="00EE0D51"/>
    <w:rsid w:val="00EE0E1D"/>
    <w:rsid w:val="00EE10B3"/>
    <w:rsid w:val="00EE1140"/>
    <w:rsid w:val="00EE1940"/>
    <w:rsid w:val="00EE1BF1"/>
    <w:rsid w:val="00EE1BFA"/>
    <w:rsid w:val="00EE24F0"/>
    <w:rsid w:val="00EE295D"/>
    <w:rsid w:val="00EE2BF0"/>
    <w:rsid w:val="00EE2D22"/>
    <w:rsid w:val="00EE2F89"/>
    <w:rsid w:val="00EE3083"/>
    <w:rsid w:val="00EE354F"/>
    <w:rsid w:val="00EE3558"/>
    <w:rsid w:val="00EE397D"/>
    <w:rsid w:val="00EE4850"/>
    <w:rsid w:val="00EE4D23"/>
    <w:rsid w:val="00EE5302"/>
    <w:rsid w:val="00EE5447"/>
    <w:rsid w:val="00EE590C"/>
    <w:rsid w:val="00EE6123"/>
    <w:rsid w:val="00EE6757"/>
    <w:rsid w:val="00EE67BC"/>
    <w:rsid w:val="00EE6B99"/>
    <w:rsid w:val="00EE728D"/>
    <w:rsid w:val="00EE75E4"/>
    <w:rsid w:val="00EE7E1B"/>
    <w:rsid w:val="00EF021C"/>
    <w:rsid w:val="00EF0764"/>
    <w:rsid w:val="00EF07E4"/>
    <w:rsid w:val="00EF0959"/>
    <w:rsid w:val="00EF1C01"/>
    <w:rsid w:val="00EF1CB9"/>
    <w:rsid w:val="00EF2202"/>
    <w:rsid w:val="00EF2716"/>
    <w:rsid w:val="00EF429D"/>
    <w:rsid w:val="00EF43C4"/>
    <w:rsid w:val="00EF4466"/>
    <w:rsid w:val="00EF4D39"/>
    <w:rsid w:val="00EF5C62"/>
    <w:rsid w:val="00EF5DEE"/>
    <w:rsid w:val="00EF600A"/>
    <w:rsid w:val="00EF634B"/>
    <w:rsid w:val="00EF6565"/>
    <w:rsid w:val="00EF678D"/>
    <w:rsid w:val="00EF685B"/>
    <w:rsid w:val="00EF7446"/>
    <w:rsid w:val="00EF77DE"/>
    <w:rsid w:val="00EF7E97"/>
    <w:rsid w:val="00EF7ED9"/>
    <w:rsid w:val="00F0038D"/>
    <w:rsid w:val="00F006D8"/>
    <w:rsid w:val="00F010E2"/>
    <w:rsid w:val="00F0117F"/>
    <w:rsid w:val="00F01A12"/>
    <w:rsid w:val="00F01F6E"/>
    <w:rsid w:val="00F0225A"/>
    <w:rsid w:val="00F02715"/>
    <w:rsid w:val="00F0273D"/>
    <w:rsid w:val="00F02BD8"/>
    <w:rsid w:val="00F03EC8"/>
    <w:rsid w:val="00F046B3"/>
    <w:rsid w:val="00F04CED"/>
    <w:rsid w:val="00F05275"/>
    <w:rsid w:val="00F05349"/>
    <w:rsid w:val="00F06704"/>
    <w:rsid w:val="00F070B2"/>
    <w:rsid w:val="00F070C9"/>
    <w:rsid w:val="00F070D0"/>
    <w:rsid w:val="00F0729E"/>
    <w:rsid w:val="00F079F2"/>
    <w:rsid w:val="00F10044"/>
    <w:rsid w:val="00F10693"/>
    <w:rsid w:val="00F10BA4"/>
    <w:rsid w:val="00F10BC1"/>
    <w:rsid w:val="00F10FFF"/>
    <w:rsid w:val="00F11441"/>
    <w:rsid w:val="00F1164F"/>
    <w:rsid w:val="00F1200F"/>
    <w:rsid w:val="00F12085"/>
    <w:rsid w:val="00F12768"/>
    <w:rsid w:val="00F13017"/>
    <w:rsid w:val="00F13027"/>
    <w:rsid w:val="00F1318A"/>
    <w:rsid w:val="00F1385E"/>
    <w:rsid w:val="00F13D5F"/>
    <w:rsid w:val="00F13EC6"/>
    <w:rsid w:val="00F1469B"/>
    <w:rsid w:val="00F14B84"/>
    <w:rsid w:val="00F14C13"/>
    <w:rsid w:val="00F14E2D"/>
    <w:rsid w:val="00F150F8"/>
    <w:rsid w:val="00F15323"/>
    <w:rsid w:val="00F15859"/>
    <w:rsid w:val="00F16930"/>
    <w:rsid w:val="00F16D70"/>
    <w:rsid w:val="00F17675"/>
    <w:rsid w:val="00F1792D"/>
    <w:rsid w:val="00F179AF"/>
    <w:rsid w:val="00F2022A"/>
    <w:rsid w:val="00F20DDD"/>
    <w:rsid w:val="00F216E2"/>
    <w:rsid w:val="00F21C6A"/>
    <w:rsid w:val="00F220CA"/>
    <w:rsid w:val="00F22587"/>
    <w:rsid w:val="00F22839"/>
    <w:rsid w:val="00F22B64"/>
    <w:rsid w:val="00F2322C"/>
    <w:rsid w:val="00F238B9"/>
    <w:rsid w:val="00F23CEE"/>
    <w:rsid w:val="00F243F1"/>
    <w:rsid w:val="00F2457B"/>
    <w:rsid w:val="00F249AF"/>
    <w:rsid w:val="00F249CE"/>
    <w:rsid w:val="00F251C8"/>
    <w:rsid w:val="00F261A1"/>
    <w:rsid w:val="00F262FB"/>
    <w:rsid w:val="00F26434"/>
    <w:rsid w:val="00F26898"/>
    <w:rsid w:val="00F26A7E"/>
    <w:rsid w:val="00F270FA"/>
    <w:rsid w:val="00F2716D"/>
    <w:rsid w:val="00F272B0"/>
    <w:rsid w:val="00F2735F"/>
    <w:rsid w:val="00F27394"/>
    <w:rsid w:val="00F27744"/>
    <w:rsid w:val="00F27936"/>
    <w:rsid w:val="00F27954"/>
    <w:rsid w:val="00F27A38"/>
    <w:rsid w:val="00F300DD"/>
    <w:rsid w:val="00F3046B"/>
    <w:rsid w:val="00F30537"/>
    <w:rsid w:val="00F3065F"/>
    <w:rsid w:val="00F3066E"/>
    <w:rsid w:val="00F306CA"/>
    <w:rsid w:val="00F30929"/>
    <w:rsid w:val="00F30954"/>
    <w:rsid w:val="00F30F10"/>
    <w:rsid w:val="00F31554"/>
    <w:rsid w:val="00F3160D"/>
    <w:rsid w:val="00F31623"/>
    <w:rsid w:val="00F3175B"/>
    <w:rsid w:val="00F31973"/>
    <w:rsid w:val="00F31AA6"/>
    <w:rsid w:val="00F31BDD"/>
    <w:rsid w:val="00F320F3"/>
    <w:rsid w:val="00F32C68"/>
    <w:rsid w:val="00F32DBD"/>
    <w:rsid w:val="00F3392A"/>
    <w:rsid w:val="00F33A29"/>
    <w:rsid w:val="00F33A6B"/>
    <w:rsid w:val="00F33E47"/>
    <w:rsid w:val="00F34048"/>
    <w:rsid w:val="00F341B8"/>
    <w:rsid w:val="00F342E8"/>
    <w:rsid w:val="00F34642"/>
    <w:rsid w:val="00F34952"/>
    <w:rsid w:val="00F34B30"/>
    <w:rsid w:val="00F34BAA"/>
    <w:rsid w:val="00F34D5C"/>
    <w:rsid w:val="00F34DAF"/>
    <w:rsid w:val="00F35387"/>
    <w:rsid w:val="00F3565E"/>
    <w:rsid w:val="00F35EF5"/>
    <w:rsid w:val="00F36339"/>
    <w:rsid w:val="00F36629"/>
    <w:rsid w:val="00F3670E"/>
    <w:rsid w:val="00F36732"/>
    <w:rsid w:val="00F36E44"/>
    <w:rsid w:val="00F370A2"/>
    <w:rsid w:val="00F37894"/>
    <w:rsid w:val="00F37A2E"/>
    <w:rsid w:val="00F40042"/>
    <w:rsid w:val="00F406E5"/>
    <w:rsid w:val="00F40771"/>
    <w:rsid w:val="00F40FFE"/>
    <w:rsid w:val="00F41385"/>
    <w:rsid w:val="00F413BA"/>
    <w:rsid w:val="00F41D97"/>
    <w:rsid w:val="00F41E05"/>
    <w:rsid w:val="00F4204E"/>
    <w:rsid w:val="00F42D0E"/>
    <w:rsid w:val="00F42F81"/>
    <w:rsid w:val="00F431AF"/>
    <w:rsid w:val="00F435D2"/>
    <w:rsid w:val="00F43751"/>
    <w:rsid w:val="00F43F09"/>
    <w:rsid w:val="00F43FA2"/>
    <w:rsid w:val="00F442D3"/>
    <w:rsid w:val="00F445EF"/>
    <w:rsid w:val="00F44A1E"/>
    <w:rsid w:val="00F44B33"/>
    <w:rsid w:val="00F44F04"/>
    <w:rsid w:val="00F456F5"/>
    <w:rsid w:val="00F45A75"/>
    <w:rsid w:val="00F46279"/>
    <w:rsid w:val="00F464EB"/>
    <w:rsid w:val="00F46F89"/>
    <w:rsid w:val="00F47231"/>
    <w:rsid w:val="00F4740D"/>
    <w:rsid w:val="00F4774B"/>
    <w:rsid w:val="00F4775C"/>
    <w:rsid w:val="00F479B0"/>
    <w:rsid w:val="00F50116"/>
    <w:rsid w:val="00F50257"/>
    <w:rsid w:val="00F50585"/>
    <w:rsid w:val="00F5092D"/>
    <w:rsid w:val="00F50F7F"/>
    <w:rsid w:val="00F51D1C"/>
    <w:rsid w:val="00F52054"/>
    <w:rsid w:val="00F527B7"/>
    <w:rsid w:val="00F52806"/>
    <w:rsid w:val="00F52A18"/>
    <w:rsid w:val="00F53241"/>
    <w:rsid w:val="00F532C1"/>
    <w:rsid w:val="00F535AC"/>
    <w:rsid w:val="00F53803"/>
    <w:rsid w:val="00F53854"/>
    <w:rsid w:val="00F539A2"/>
    <w:rsid w:val="00F53C90"/>
    <w:rsid w:val="00F543BF"/>
    <w:rsid w:val="00F54547"/>
    <w:rsid w:val="00F54566"/>
    <w:rsid w:val="00F547FC"/>
    <w:rsid w:val="00F54C02"/>
    <w:rsid w:val="00F55B25"/>
    <w:rsid w:val="00F56788"/>
    <w:rsid w:val="00F569D3"/>
    <w:rsid w:val="00F56AA2"/>
    <w:rsid w:val="00F56CD6"/>
    <w:rsid w:val="00F56F9A"/>
    <w:rsid w:val="00F57EA7"/>
    <w:rsid w:val="00F600DE"/>
    <w:rsid w:val="00F6012A"/>
    <w:rsid w:val="00F60243"/>
    <w:rsid w:val="00F60253"/>
    <w:rsid w:val="00F605A5"/>
    <w:rsid w:val="00F60A26"/>
    <w:rsid w:val="00F60A6F"/>
    <w:rsid w:val="00F61506"/>
    <w:rsid w:val="00F61555"/>
    <w:rsid w:val="00F6247C"/>
    <w:rsid w:val="00F6308D"/>
    <w:rsid w:val="00F632F7"/>
    <w:rsid w:val="00F633D7"/>
    <w:rsid w:val="00F6353C"/>
    <w:rsid w:val="00F63B08"/>
    <w:rsid w:val="00F63C64"/>
    <w:rsid w:val="00F63F01"/>
    <w:rsid w:val="00F6440F"/>
    <w:rsid w:val="00F645BD"/>
    <w:rsid w:val="00F645D9"/>
    <w:rsid w:val="00F645DA"/>
    <w:rsid w:val="00F64BAE"/>
    <w:rsid w:val="00F64D6E"/>
    <w:rsid w:val="00F64DAC"/>
    <w:rsid w:val="00F64EF7"/>
    <w:rsid w:val="00F6511E"/>
    <w:rsid w:val="00F652E6"/>
    <w:rsid w:val="00F656E6"/>
    <w:rsid w:val="00F65712"/>
    <w:rsid w:val="00F661E0"/>
    <w:rsid w:val="00F66333"/>
    <w:rsid w:val="00F665F7"/>
    <w:rsid w:val="00F6682C"/>
    <w:rsid w:val="00F67078"/>
    <w:rsid w:val="00F676CB"/>
    <w:rsid w:val="00F6788E"/>
    <w:rsid w:val="00F70447"/>
    <w:rsid w:val="00F70B62"/>
    <w:rsid w:val="00F70D16"/>
    <w:rsid w:val="00F70EDF"/>
    <w:rsid w:val="00F71094"/>
    <w:rsid w:val="00F71170"/>
    <w:rsid w:val="00F711F3"/>
    <w:rsid w:val="00F71821"/>
    <w:rsid w:val="00F71AD9"/>
    <w:rsid w:val="00F720C5"/>
    <w:rsid w:val="00F73065"/>
    <w:rsid w:val="00F73416"/>
    <w:rsid w:val="00F73807"/>
    <w:rsid w:val="00F738B3"/>
    <w:rsid w:val="00F739E1"/>
    <w:rsid w:val="00F73AEA"/>
    <w:rsid w:val="00F73E85"/>
    <w:rsid w:val="00F74153"/>
    <w:rsid w:val="00F74327"/>
    <w:rsid w:val="00F748A4"/>
    <w:rsid w:val="00F74AEB"/>
    <w:rsid w:val="00F75197"/>
    <w:rsid w:val="00F7526E"/>
    <w:rsid w:val="00F755E7"/>
    <w:rsid w:val="00F75B0C"/>
    <w:rsid w:val="00F75C28"/>
    <w:rsid w:val="00F75D8B"/>
    <w:rsid w:val="00F766D7"/>
    <w:rsid w:val="00F769ED"/>
    <w:rsid w:val="00F76B37"/>
    <w:rsid w:val="00F76C7B"/>
    <w:rsid w:val="00F77140"/>
    <w:rsid w:val="00F77C23"/>
    <w:rsid w:val="00F803A9"/>
    <w:rsid w:val="00F805ED"/>
    <w:rsid w:val="00F80803"/>
    <w:rsid w:val="00F80D1C"/>
    <w:rsid w:val="00F80F09"/>
    <w:rsid w:val="00F80FCA"/>
    <w:rsid w:val="00F81437"/>
    <w:rsid w:val="00F81930"/>
    <w:rsid w:val="00F81B3E"/>
    <w:rsid w:val="00F81FC4"/>
    <w:rsid w:val="00F82131"/>
    <w:rsid w:val="00F82393"/>
    <w:rsid w:val="00F823F0"/>
    <w:rsid w:val="00F826BC"/>
    <w:rsid w:val="00F82AAE"/>
    <w:rsid w:val="00F82C67"/>
    <w:rsid w:val="00F82F4D"/>
    <w:rsid w:val="00F83A31"/>
    <w:rsid w:val="00F83B1A"/>
    <w:rsid w:val="00F83C5B"/>
    <w:rsid w:val="00F83DAA"/>
    <w:rsid w:val="00F83DB3"/>
    <w:rsid w:val="00F846E2"/>
    <w:rsid w:val="00F84906"/>
    <w:rsid w:val="00F84B60"/>
    <w:rsid w:val="00F85104"/>
    <w:rsid w:val="00F851AE"/>
    <w:rsid w:val="00F858B5"/>
    <w:rsid w:val="00F85E7E"/>
    <w:rsid w:val="00F85F49"/>
    <w:rsid w:val="00F86437"/>
    <w:rsid w:val="00F86B2F"/>
    <w:rsid w:val="00F86E29"/>
    <w:rsid w:val="00F8794A"/>
    <w:rsid w:val="00F879F8"/>
    <w:rsid w:val="00F87CC7"/>
    <w:rsid w:val="00F87E2D"/>
    <w:rsid w:val="00F90763"/>
    <w:rsid w:val="00F90814"/>
    <w:rsid w:val="00F91053"/>
    <w:rsid w:val="00F9106B"/>
    <w:rsid w:val="00F9114A"/>
    <w:rsid w:val="00F91695"/>
    <w:rsid w:val="00F91CF3"/>
    <w:rsid w:val="00F922C5"/>
    <w:rsid w:val="00F926DD"/>
    <w:rsid w:val="00F928A0"/>
    <w:rsid w:val="00F928A9"/>
    <w:rsid w:val="00F92A36"/>
    <w:rsid w:val="00F92A4C"/>
    <w:rsid w:val="00F92A86"/>
    <w:rsid w:val="00F92B6A"/>
    <w:rsid w:val="00F92B90"/>
    <w:rsid w:val="00F92C13"/>
    <w:rsid w:val="00F92C6B"/>
    <w:rsid w:val="00F92CB7"/>
    <w:rsid w:val="00F931A4"/>
    <w:rsid w:val="00F93B21"/>
    <w:rsid w:val="00F93FB0"/>
    <w:rsid w:val="00F94206"/>
    <w:rsid w:val="00F94480"/>
    <w:rsid w:val="00F95274"/>
    <w:rsid w:val="00F959A5"/>
    <w:rsid w:val="00F95AF2"/>
    <w:rsid w:val="00F95E47"/>
    <w:rsid w:val="00F95F68"/>
    <w:rsid w:val="00F9611F"/>
    <w:rsid w:val="00F96916"/>
    <w:rsid w:val="00F970AE"/>
    <w:rsid w:val="00F9714A"/>
    <w:rsid w:val="00F97803"/>
    <w:rsid w:val="00F979D8"/>
    <w:rsid w:val="00F97BC3"/>
    <w:rsid w:val="00F97BEA"/>
    <w:rsid w:val="00FA01E5"/>
    <w:rsid w:val="00FA01F6"/>
    <w:rsid w:val="00FA0280"/>
    <w:rsid w:val="00FA0466"/>
    <w:rsid w:val="00FA055A"/>
    <w:rsid w:val="00FA0987"/>
    <w:rsid w:val="00FA0BE4"/>
    <w:rsid w:val="00FA0DB8"/>
    <w:rsid w:val="00FA1784"/>
    <w:rsid w:val="00FA1ACB"/>
    <w:rsid w:val="00FA2215"/>
    <w:rsid w:val="00FA22BF"/>
    <w:rsid w:val="00FA240D"/>
    <w:rsid w:val="00FA267C"/>
    <w:rsid w:val="00FA34AE"/>
    <w:rsid w:val="00FA36C5"/>
    <w:rsid w:val="00FA3C45"/>
    <w:rsid w:val="00FA3CB8"/>
    <w:rsid w:val="00FA3F0E"/>
    <w:rsid w:val="00FA3FB9"/>
    <w:rsid w:val="00FA4E6A"/>
    <w:rsid w:val="00FA554A"/>
    <w:rsid w:val="00FA5A67"/>
    <w:rsid w:val="00FA5B43"/>
    <w:rsid w:val="00FA5E5A"/>
    <w:rsid w:val="00FA5F01"/>
    <w:rsid w:val="00FA5F3F"/>
    <w:rsid w:val="00FA650E"/>
    <w:rsid w:val="00FA674F"/>
    <w:rsid w:val="00FA6DAD"/>
    <w:rsid w:val="00FA71C1"/>
    <w:rsid w:val="00FA72B4"/>
    <w:rsid w:val="00FA791F"/>
    <w:rsid w:val="00FA7A45"/>
    <w:rsid w:val="00FB026F"/>
    <w:rsid w:val="00FB0316"/>
    <w:rsid w:val="00FB0B3F"/>
    <w:rsid w:val="00FB0DA1"/>
    <w:rsid w:val="00FB0E87"/>
    <w:rsid w:val="00FB17B7"/>
    <w:rsid w:val="00FB1802"/>
    <w:rsid w:val="00FB1BA6"/>
    <w:rsid w:val="00FB1BF8"/>
    <w:rsid w:val="00FB229B"/>
    <w:rsid w:val="00FB2422"/>
    <w:rsid w:val="00FB2E99"/>
    <w:rsid w:val="00FB31BA"/>
    <w:rsid w:val="00FB3317"/>
    <w:rsid w:val="00FB37F0"/>
    <w:rsid w:val="00FB3EC4"/>
    <w:rsid w:val="00FB3F00"/>
    <w:rsid w:val="00FB3FF3"/>
    <w:rsid w:val="00FB4078"/>
    <w:rsid w:val="00FB407F"/>
    <w:rsid w:val="00FB4096"/>
    <w:rsid w:val="00FB4380"/>
    <w:rsid w:val="00FB47A1"/>
    <w:rsid w:val="00FB4DEC"/>
    <w:rsid w:val="00FB56AA"/>
    <w:rsid w:val="00FB5707"/>
    <w:rsid w:val="00FB58DC"/>
    <w:rsid w:val="00FB5A38"/>
    <w:rsid w:val="00FB6A37"/>
    <w:rsid w:val="00FB6BC9"/>
    <w:rsid w:val="00FB6BF8"/>
    <w:rsid w:val="00FB7424"/>
    <w:rsid w:val="00FB75EB"/>
    <w:rsid w:val="00FB7715"/>
    <w:rsid w:val="00FC05D5"/>
    <w:rsid w:val="00FC083E"/>
    <w:rsid w:val="00FC0933"/>
    <w:rsid w:val="00FC0B13"/>
    <w:rsid w:val="00FC0D8C"/>
    <w:rsid w:val="00FC0E82"/>
    <w:rsid w:val="00FC1023"/>
    <w:rsid w:val="00FC14FF"/>
    <w:rsid w:val="00FC1973"/>
    <w:rsid w:val="00FC1B03"/>
    <w:rsid w:val="00FC1B7D"/>
    <w:rsid w:val="00FC1FB3"/>
    <w:rsid w:val="00FC20F2"/>
    <w:rsid w:val="00FC27CE"/>
    <w:rsid w:val="00FC291F"/>
    <w:rsid w:val="00FC29A2"/>
    <w:rsid w:val="00FC2FF3"/>
    <w:rsid w:val="00FC36AA"/>
    <w:rsid w:val="00FC3B05"/>
    <w:rsid w:val="00FC3C9E"/>
    <w:rsid w:val="00FC493C"/>
    <w:rsid w:val="00FC4B90"/>
    <w:rsid w:val="00FC4DED"/>
    <w:rsid w:val="00FC4EBC"/>
    <w:rsid w:val="00FC56BB"/>
    <w:rsid w:val="00FC57A9"/>
    <w:rsid w:val="00FC5C67"/>
    <w:rsid w:val="00FC5CCA"/>
    <w:rsid w:val="00FC5EBA"/>
    <w:rsid w:val="00FC6298"/>
    <w:rsid w:val="00FC6537"/>
    <w:rsid w:val="00FC6ACE"/>
    <w:rsid w:val="00FC6CCE"/>
    <w:rsid w:val="00FC723C"/>
    <w:rsid w:val="00FC75E2"/>
    <w:rsid w:val="00FC7886"/>
    <w:rsid w:val="00FC78A8"/>
    <w:rsid w:val="00FD071B"/>
    <w:rsid w:val="00FD0B5A"/>
    <w:rsid w:val="00FD0E32"/>
    <w:rsid w:val="00FD0EE9"/>
    <w:rsid w:val="00FD106A"/>
    <w:rsid w:val="00FD1202"/>
    <w:rsid w:val="00FD1233"/>
    <w:rsid w:val="00FD187E"/>
    <w:rsid w:val="00FD1CC7"/>
    <w:rsid w:val="00FD2487"/>
    <w:rsid w:val="00FD24BF"/>
    <w:rsid w:val="00FD2594"/>
    <w:rsid w:val="00FD34AE"/>
    <w:rsid w:val="00FD34D5"/>
    <w:rsid w:val="00FD3BF0"/>
    <w:rsid w:val="00FD3CB7"/>
    <w:rsid w:val="00FD433E"/>
    <w:rsid w:val="00FD444C"/>
    <w:rsid w:val="00FD4AD7"/>
    <w:rsid w:val="00FD545C"/>
    <w:rsid w:val="00FD549B"/>
    <w:rsid w:val="00FD5A95"/>
    <w:rsid w:val="00FD5E75"/>
    <w:rsid w:val="00FD6127"/>
    <w:rsid w:val="00FD6172"/>
    <w:rsid w:val="00FD69CE"/>
    <w:rsid w:val="00FD6EDB"/>
    <w:rsid w:val="00FD6F37"/>
    <w:rsid w:val="00FD7192"/>
    <w:rsid w:val="00FD7307"/>
    <w:rsid w:val="00FD738A"/>
    <w:rsid w:val="00FD7A24"/>
    <w:rsid w:val="00FD7B4C"/>
    <w:rsid w:val="00FE007E"/>
    <w:rsid w:val="00FE01FF"/>
    <w:rsid w:val="00FE0AF3"/>
    <w:rsid w:val="00FE0E43"/>
    <w:rsid w:val="00FE16B1"/>
    <w:rsid w:val="00FE1961"/>
    <w:rsid w:val="00FE1A19"/>
    <w:rsid w:val="00FE1BEC"/>
    <w:rsid w:val="00FE2188"/>
    <w:rsid w:val="00FE21DF"/>
    <w:rsid w:val="00FE2552"/>
    <w:rsid w:val="00FE2930"/>
    <w:rsid w:val="00FE2C1A"/>
    <w:rsid w:val="00FE2D99"/>
    <w:rsid w:val="00FE2DBE"/>
    <w:rsid w:val="00FE2E29"/>
    <w:rsid w:val="00FE3072"/>
    <w:rsid w:val="00FE371F"/>
    <w:rsid w:val="00FE380E"/>
    <w:rsid w:val="00FE3BFE"/>
    <w:rsid w:val="00FE46B0"/>
    <w:rsid w:val="00FE4C92"/>
    <w:rsid w:val="00FE51AB"/>
    <w:rsid w:val="00FE5CF8"/>
    <w:rsid w:val="00FE6213"/>
    <w:rsid w:val="00FE69AA"/>
    <w:rsid w:val="00FE6A19"/>
    <w:rsid w:val="00FE6B67"/>
    <w:rsid w:val="00FE725F"/>
    <w:rsid w:val="00FE74CE"/>
    <w:rsid w:val="00FE7798"/>
    <w:rsid w:val="00FE791C"/>
    <w:rsid w:val="00FE7E79"/>
    <w:rsid w:val="00FF037D"/>
    <w:rsid w:val="00FF148A"/>
    <w:rsid w:val="00FF150B"/>
    <w:rsid w:val="00FF1DAA"/>
    <w:rsid w:val="00FF2176"/>
    <w:rsid w:val="00FF21D5"/>
    <w:rsid w:val="00FF22B9"/>
    <w:rsid w:val="00FF22E6"/>
    <w:rsid w:val="00FF2C64"/>
    <w:rsid w:val="00FF31CD"/>
    <w:rsid w:val="00FF31D2"/>
    <w:rsid w:val="00FF3450"/>
    <w:rsid w:val="00FF380B"/>
    <w:rsid w:val="00FF3ADB"/>
    <w:rsid w:val="00FF3B3F"/>
    <w:rsid w:val="00FF3C1A"/>
    <w:rsid w:val="00FF3FA3"/>
    <w:rsid w:val="00FF402D"/>
    <w:rsid w:val="00FF4956"/>
    <w:rsid w:val="00FF5132"/>
    <w:rsid w:val="00FF51AF"/>
    <w:rsid w:val="00FF537F"/>
    <w:rsid w:val="00FF5391"/>
    <w:rsid w:val="00FF5EEE"/>
    <w:rsid w:val="00FF67A7"/>
    <w:rsid w:val="00FF6922"/>
    <w:rsid w:val="00FF6D6F"/>
    <w:rsid w:val="00FF6F6C"/>
    <w:rsid w:val="00FF75DB"/>
    <w:rsid w:val="00FF7696"/>
    <w:rsid w:val="00FF7920"/>
    <w:rsid w:val="00FF7AE3"/>
    <w:rsid w:val="00FF7ECD"/>
    <w:rsid w:val="02D70AF2"/>
    <w:rsid w:val="03A2F0A5"/>
    <w:rsid w:val="03EF1784"/>
    <w:rsid w:val="0423B432"/>
    <w:rsid w:val="04351CA0"/>
    <w:rsid w:val="05091F69"/>
    <w:rsid w:val="0616F0DA"/>
    <w:rsid w:val="065A048E"/>
    <w:rsid w:val="066AFAD6"/>
    <w:rsid w:val="06DA4D59"/>
    <w:rsid w:val="08BECADB"/>
    <w:rsid w:val="09BF8D33"/>
    <w:rsid w:val="09F76318"/>
    <w:rsid w:val="0CFC8CE5"/>
    <w:rsid w:val="0D5481FD"/>
    <w:rsid w:val="0E10FD03"/>
    <w:rsid w:val="0E38832E"/>
    <w:rsid w:val="0F144CB4"/>
    <w:rsid w:val="101112F6"/>
    <w:rsid w:val="10945A40"/>
    <w:rsid w:val="11A14590"/>
    <w:rsid w:val="155C34AA"/>
    <w:rsid w:val="1586AC39"/>
    <w:rsid w:val="19973C53"/>
    <w:rsid w:val="19D113FE"/>
    <w:rsid w:val="19EC3494"/>
    <w:rsid w:val="1AB9FE86"/>
    <w:rsid w:val="1B6D2180"/>
    <w:rsid w:val="1E2C04EB"/>
    <w:rsid w:val="1EA1F563"/>
    <w:rsid w:val="1F3ABFC9"/>
    <w:rsid w:val="1FBF39B8"/>
    <w:rsid w:val="1FEDCA60"/>
    <w:rsid w:val="2118889B"/>
    <w:rsid w:val="21A24E38"/>
    <w:rsid w:val="21EFCDFB"/>
    <w:rsid w:val="221A57C1"/>
    <w:rsid w:val="2241676C"/>
    <w:rsid w:val="229C6A27"/>
    <w:rsid w:val="22B95C6A"/>
    <w:rsid w:val="22CC657E"/>
    <w:rsid w:val="23A156E7"/>
    <w:rsid w:val="24BC54BB"/>
    <w:rsid w:val="25470C08"/>
    <w:rsid w:val="25DB78C0"/>
    <w:rsid w:val="278A82C2"/>
    <w:rsid w:val="2890E536"/>
    <w:rsid w:val="2AB45FD4"/>
    <w:rsid w:val="2BD8A272"/>
    <w:rsid w:val="2C48CB00"/>
    <w:rsid w:val="2D43F5A4"/>
    <w:rsid w:val="2D49354C"/>
    <w:rsid w:val="2D82CA1D"/>
    <w:rsid w:val="2F3D9A55"/>
    <w:rsid w:val="30F48DD9"/>
    <w:rsid w:val="31197FCF"/>
    <w:rsid w:val="33855F2F"/>
    <w:rsid w:val="3488499E"/>
    <w:rsid w:val="34D91679"/>
    <w:rsid w:val="34FEAEB5"/>
    <w:rsid w:val="355AB22A"/>
    <w:rsid w:val="3802C5A8"/>
    <w:rsid w:val="386CFDF0"/>
    <w:rsid w:val="38C3BC84"/>
    <w:rsid w:val="38FE40E1"/>
    <w:rsid w:val="394EF530"/>
    <w:rsid w:val="3AAD6116"/>
    <w:rsid w:val="3B397B69"/>
    <w:rsid w:val="3B3DAE23"/>
    <w:rsid w:val="3B4E617A"/>
    <w:rsid w:val="3B6F3A06"/>
    <w:rsid w:val="3BB04937"/>
    <w:rsid w:val="3CEDE231"/>
    <w:rsid w:val="3DA22B63"/>
    <w:rsid w:val="3E6EFA0E"/>
    <w:rsid w:val="3E8E798C"/>
    <w:rsid w:val="3ED9F9F6"/>
    <w:rsid w:val="4047DD50"/>
    <w:rsid w:val="40B19CE7"/>
    <w:rsid w:val="40CF5521"/>
    <w:rsid w:val="419F7E03"/>
    <w:rsid w:val="41A09D91"/>
    <w:rsid w:val="437D7254"/>
    <w:rsid w:val="448345C9"/>
    <w:rsid w:val="45DF5E61"/>
    <w:rsid w:val="46DF64CE"/>
    <w:rsid w:val="473847B3"/>
    <w:rsid w:val="4762733D"/>
    <w:rsid w:val="485CA051"/>
    <w:rsid w:val="49ED4B08"/>
    <w:rsid w:val="4A9CAE84"/>
    <w:rsid w:val="4B62CA78"/>
    <w:rsid w:val="4F953C0F"/>
    <w:rsid w:val="50A6179A"/>
    <w:rsid w:val="50F4B54C"/>
    <w:rsid w:val="53F52236"/>
    <w:rsid w:val="54AB3BE0"/>
    <w:rsid w:val="554A812F"/>
    <w:rsid w:val="5631C87C"/>
    <w:rsid w:val="564886CE"/>
    <w:rsid w:val="56B74F78"/>
    <w:rsid w:val="591B1AA4"/>
    <w:rsid w:val="5A803318"/>
    <w:rsid w:val="5B317EDA"/>
    <w:rsid w:val="5BF3995D"/>
    <w:rsid w:val="5E10A676"/>
    <w:rsid w:val="5E15411E"/>
    <w:rsid w:val="5E691F9C"/>
    <w:rsid w:val="5EDC0BF8"/>
    <w:rsid w:val="604AB3C1"/>
    <w:rsid w:val="60716175"/>
    <w:rsid w:val="60D6E491"/>
    <w:rsid w:val="614F6B5E"/>
    <w:rsid w:val="61DFB628"/>
    <w:rsid w:val="62C2888F"/>
    <w:rsid w:val="635FB970"/>
    <w:rsid w:val="637608D3"/>
    <w:rsid w:val="63A989AB"/>
    <w:rsid w:val="645672FA"/>
    <w:rsid w:val="64646DA0"/>
    <w:rsid w:val="648E7548"/>
    <w:rsid w:val="64F07E9B"/>
    <w:rsid w:val="656B860D"/>
    <w:rsid w:val="668E9523"/>
    <w:rsid w:val="66C37373"/>
    <w:rsid w:val="66FA77B3"/>
    <w:rsid w:val="674AD103"/>
    <w:rsid w:val="67E29FB9"/>
    <w:rsid w:val="692C0117"/>
    <w:rsid w:val="6B92FFC2"/>
    <w:rsid w:val="6C5218CE"/>
    <w:rsid w:val="6CE37865"/>
    <w:rsid w:val="6E6BA017"/>
    <w:rsid w:val="7014709B"/>
    <w:rsid w:val="70457C5B"/>
    <w:rsid w:val="7075FB1A"/>
    <w:rsid w:val="72FE10AF"/>
    <w:rsid w:val="7337E88E"/>
    <w:rsid w:val="738CB24F"/>
    <w:rsid w:val="739C3467"/>
    <w:rsid w:val="73D2668D"/>
    <w:rsid w:val="73FD4B86"/>
    <w:rsid w:val="7426AF0B"/>
    <w:rsid w:val="7635DBA2"/>
    <w:rsid w:val="76575D49"/>
    <w:rsid w:val="77ED1F26"/>
    <w:rsid w:val="7843C958"/>
    <w:rsid w:val="78831B68"/>
    <w:rsid w:val="7902DA81"/>
    <w:rsid w:val="7A13F3BB"/>
    <w:rsid w:val="7A2F48B8"/>
    <w:rsid w:val="7A72D5B9"/>
    <w:rsid w:val="7B160260"/>
    <w:rsid w:val="7BCE3D46"/>
    <w:rsid w:val="7C1B8AFD"/>
    <w:rsid w:val="7C3C4C40"/>
    <w:rsid w:val="7CA8EB8C"/>
    <w:rsid w:val="7E2425CB"/>
    <w:rsid w:val="7E406877"/>
    <w:rsid w:val="7F532B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04238"/>
  <w15:docId w15:val="{DD1FA877-630B-4BCD-90C4-C52923D1E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E21"/>
    <w:pPr>
      <w:spacing w:before="120" w:after="120" w:line="240" w:lineRule="auto"/>
      <w:jc w:val="both"/>
    </w:pPr>
    <w:rPr>
      <w:rFonts w:ascii="Arial" w:hAnsi="Arial"/>
    </w:rPr>
  </w:style>
  <w:style w:type="paragraph" w:styleId="Heading1">
    <w:name w:val="heading 1"/>
    <w:basedOn w:val="Heading11"/>
    <w:next w:val="Normal"/>
    <w:link w:val="Heading1Char1"/>
    <w:uiPriority w:val="9"/>
    <w:qFormat/>
    <w:rsid w:val="0089650B"/>
    <w:pPr>
      <w:numPr>
        <w:numId w:val="4"/>
      </w:numPr>
    </w:pPr>
  </w:style>
  <w:style w:type="paragraph" w:styleId="Heading2">
    <w:name w:val="heading 2"/>
    <w:basedOn w:val="Heading1"/>
    <w:next w:val="Normal"/>
    <w:link w:val="Heading2Char"/>
    <w:uiPriority w:val="9"/>
    <w:unhideWhenUsed/>
    <w:qFormat/>
    <w:rsid w:val="00043448"/>
    <w:pPr>
      <w:numPr>
        <w:ilvl w:val="1"/>
      </w:numPr>
      <w:spacing w:before="80" w:after="0"/>
      <w:ind w:left="0"/>
      <w:outlineLvl w:val="1"/>
    </w:pPr>
    <w:rPr>
      <w:b w:val="0"/>
      <w:bCs w:val="0"/>
      <w:sz w:val="40"/>
      <w:szCs w:val="36"/>
    </w:rPr>
  </w:style>
  <w:style w:type="paragraph" w:styleId="Heading3">
    <w:name w:val="heading 3"/>
    <w:aliases w:val="Heading 3 - Letter &quot;Numbering&quot;"/>
    <w:basedOn w:val="Normal"/>
    <w:next w:val="Normal"/>
    <w:link w:val="Heading3Char"/>
    <w:uiPriority w:val="9"/>
    <w:unhideWhenUsed/>
    <w:qFormat/>
    <w:rsid w:val="00127831"/>
    <w:pPr>
      <w:keepNext/>
      <w:keepLines/>
      <w:numPr>
        <w:ilvl w:val="2"/>
        <w:numId w:val="4"/>
      </w:numPr>
      <w:spacing w:before="40" w:after="0"/>
      <w:ind w:left="0"/>
      <w:outlineLvl w:val="2"/>
    </w:pPr>
    <w:rPr>
      <w:rFonts w:ascii="Franklin Gothic Book" w:eastAsia="Arial" w:hAnsi="Franklin Gothic Book" w:cs="Calibri Light"/>
      <w:bCs/>
      <w:color w:val="202452" w:themeColor="text2"/>
      <w:sz w:val="36"/>
      <w:szCs w:val="32"/>
      <w:lang w:bidi="en-US"/>
    </w:rPr>
  </w:style>
  <w:style w:type="paragraph" w:styleId="Heading4">
    <w:name w:val="heading 4"/>
    <w:aliases w:val="Heading 4 - Letter &quot;Numbering&quot; Un-indented"/>
    <w:basedOn w:val="Normal"/>
    <w:next w:val="Normal"/>
    <w:link w:val="Heading4Char"/>
    <w:uiPriority w:val="9"/>
    <w:unhideWhenUsed/>
    <w:qFormat/>
    <w:rsid w:val="0089650B"/>
    <w:pPr>
      <w:keepNext/>
      <w:keepLines/>
      <w:numPr>
        <w:ilvl w:val="3"/>
        <w:numId w:val="4"/>
      </w:numPr>
      <w:outlineLvl w:val="3"/>
    </w:pPr>
    <w:rPr>
      <w:rFonts w:ascii="Franklin Gothic Book" w:eastAsia="Yu Gothic Light" w:hAnsi="Franklin Gothic Book" w:cstheme="majorBidi"/>
      <w:b/>
      <w:iCs/>
      <w:color w:val="202452" w:themeColor="text2"/>
      <w:sz w:val="28"/>
    </w:rPr>
  </w:style>
  <w:style w:type="paragraph" w:styleId="Heading5">
    <w:name w:val="heading 5"/>
    <w:basedOn w:val="Normal"/>
    <w:next w:val="Normal"/>
    <w:link w:val="Heading5Char"/>
    <w:uiPriority w:val="9"/>
    <w:unhideWhenUsed/>
    <w:qFormat/>
    <w:rsid w:val="0089650B"/>
    <w:pPr>
      <w:keepNext/>
      <w:keepLines/>
      <w:outlineLvl w:val="4"/>
    </w:pPr>
    <w:rPr>
      <w:rFonts w:ascii="Franklin Gothic Book" w:eastAsia="Yu Gothic Light" w:hAnsi="Franklin Gothic Book" w:cstheme="majorBidi"/>
      <w:b/>
      <w:color w:val="202452" w:themeColor="text2"/>
      <w:u w:val="single"/>
    </w:rPr>
  </w:style>
  <w:style w:type="paragraph" w:styleId="Heading6">
    <w:name w:val="heading 6"/>
    <w:next w:val="Normal"/>
    <w:link w:val="Heading6Char"/>
    <w:uiPriority w:val="9"/>
    <w:semiHidden/>
    <w:unhideWhenUsed/>
    <w:qFormat/>
    <w:rsid w:val="0089650B"/>
    <w:pPr>
      <w:keepNext/>
      <w:keepLines/>
      <w:spacing w:before="120" w:after="120" w:line="240" w:lineRule="auto"/>
      <w:outlineLvl w:val="5"/>
    </w:pPr>
    <w:rPr>
      <w:rFonts w:ascii="Franklin Gothic Book" w:eastAsia="Yu Gothic Light" w:hAnsi="Franklin Gothic Book" w:cstheme="majorBidi"/>
      <w:color w:val="202452" w:themeColor="text2"/>
    </w:rPr>
  </w:style>
  <w:style w:type="paragraph" w:styleId="Heading7">
    <w:name w:val="heading 7"/>
    <w:basedOn w:val="Normal"/>
    <w:next w:val="Normal"/>
    <w:link w:val="Heading7Char"/>
    <w:uiPriority w:val="9"/>
    <w:semiHidden/>
    <w:unhideWhenUsed/>
    <w:qFormat/>
    <w:rsid w:val="0089650B"/>
    <w:pPr>
      <w:keepNext/>
      <w:keepLines/>
      <w:spacing w:before="40" w:after="0"/>
      <w:outlineLvl w:val="6"/>
    </w:pPr>
    <w:rPr>
      <w:rFonts w:ascii="Franklin Gothic Book" w:eastAsia="Yu Gothic Light" w:hAnsi="Franklin Gothic Book" w:cstheme="majorBidi"/>
      <w:i/>
      <w:iCs/>
      <w:color w:val="202452" w:themeColor="accent1"/>
    </w:rPr>
  </w:style>
  <w:style w:type="paragraph" w:styleId="Heading8">
    <w:name w:val="heading 8"/>
    <w:basedOn w:val="Normal"/>
    <w:next w:val="Normal"/>
    <w:link w:val="Heading8Char"/>
    <w:uiPriority w:val="9"/>
    <w:semiHidden/>
    <w:unhideWhenUsed/>
    <w:qFormat/>
    <w:rsid w:val="0089650B"/>
    <w:pPr>
      <w:keepNext/>
      <w:keepLines/>
      <w:spacing w:before="40" w:after="0"/>
      <w:outlineLvl w:val="7"/>
    </w:pPr>
    <w:rPr>
      <w:rFonts w:ascii="Franklin Gothic Book" w:eastAsia="Yu Gothic Light" w:hAnsi="Franklin Gothic Book" w:cstheme="majorBidi"/>
      <w:color w:val="202452" w:themeColor="text2"/>
      <w:sz w:val="21"/>
      <w:szCs w:val="21"/>
    </w:rPr>
  </w:style>
  <w:style w:type="paragraph" w:styleId="Heading9">
    <w:name w:val="heading 9"/>
    <w:basedOn w:val="Normal"/>
    <w:next w:val="Normal"/>
    <w:link w:val="Heading9Char"/>
    <w:uiPriority w:val="9"/>
    <w:semiHidden/>
    <w:unhideWhenUsed/>
    <w:qFormat/>
    <w:rsid w:val="0089650B"/>
    <w:pPr>
      <w:keepNext/>
      <w:keepLines/>
      <w:spacing w:before="40" w:after="0"/>
      <w:outlineLvl w:val="8"/>
    </w:pPr>
    <w:rPr>
      <w:rFonts w:ascii="Franklin Gothic Book" w:eastAsia="Yu Gothic Light" w:hAnsi="Franklin Gothic Book" w:cstheme="majorBidi"/>
      <w:i/>
      <w:iCs/>
      <w:color w:val="202452"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6345F"/>
    <w:pPr>
      <w:tabs>
        <w:tab w:val="right" w:leader="dot" w:pos="10066"/>
      </w:tabs>
      <w:jc w:val="right"/>
    </w:pPr>
    <w:rPr>
      <w:bCs/>
      <w:iCs/>
    </w:rPr>
  </w:style>
  <w:style w:type="paragraph" w:styleId="TOC2">
    <w:name w:val="toc 2"/>
    <w:basedOn w:val="Normal"/>
    <w:uiPriority w:val="39"/>
    <w:rsid w:val="004C088E"/>
    <w:pPr>
      <w:ind w:left="216"/>
    </w:pPr>
  </w:style>
  <w:style w:type="paragraph" w:styleId="TOC3">
    <w:name w:val="toc 3"/>
    <w:basedOn w:val="Normal"/>
    <w:uiPriority w:val="39"/>
    <w:rsid w:val="00A162FA"/>
    <w:pPr>
      <w:tabs>
        <w:tab w:val="right" w:leader="dot" w:pos="10440"/>
      </w:tabs>
      <w:ind w:left="432"/>
    </w:pPr>
    <w:rPr>
      <w:noProof/>
    </w:rPr>
  </w:style>
  <w:style w:type="paragraph" w:styleId="TOC4">
    <w:name w:val="toc 4"/>
    <w:basedOn w:val="Normal"/>
    <w:uiPriority w:val="39"/>
    <w:pPr>
      <w:ind w:left="681" w:hanging="325"/>
    </w:pPr>
  </w:style>
  <w:style w:type="paragraph" w:styleId="TOC5">
    <w:name w:val="toc 5"/>
    <w:basedOn w:val="Normal"/>
    <w:uiPriority w:val="39"/>
    <w:pPr>
      <w:ind w:left="1062" w:hanging="491"/>
    </w:pPr>
  </w:style>
  <w:style w:type="paragraph" w:styleId="BodyText">
    <w:name w:val="Body Text"/>
    <w:basedOn w:val="Normal"/>
    <w:link w:val="BodyTextChar"/>
    <w:uiPriority w:val="1"/>
    <w:qFormat/>
    <w:rsid w:val="00117B2E"/>
    <w:pPr>
      <w:keepNext/>
      <w:keepLines/>
      <w:autoSpaceDE w:val="0"/>
      <w:autoSpaceDN w:val="0"/>
      <w:jc w:val="center"/>
    </w:pPr>
    <w:rPr>
      <w:rFonts w:eastAsia="Arial" w:cs="Arial"/>
      <w:szCs w:val="20"/>
      <w:lang w:bidi="en-US"/>
    </w:rPr>
  </w:style>
  <w:style w:type="paragraph" w:styleId="Title">
    <w:name w:val="Title"/>
    <w:basedOn w:val="Normal"/>
    <w:next w:val="Normal"/>
    <w:link w:val="TitleChar"/>
    <w:uiPriority w:val="10"/>
    <w:qFormat/>
    <w:rsid w:val="00F27936"/>
    <w:pPr>
      <w:spacing w:after="0"/>
      <w:contextualSpacing/>
    </w:pPr>
    <w:rPr>
      <w:rFonts w:ascii="Franklin Gothic Book" w:eastAsia="Yu Gothic Light" w:hAnsi="Franklin Gothic Book" w:cstheme="majorBidi"/>
      <w:color w:val="202452" w:themeColor="text2"/>
      <w:spacing w:val="-10"/>
      <w:kern w:val="28"/>
      <w:sz w:val="72"/>
      <w:szCs w:val="56"/>
    </w:rPr>
  </w:style>
  <w:style w:type="paragraph" w:styleId="ListParagraph">
    <w:name w:val="List Paragraph"/>
    <w:aliases w:val="Bullet Paragraph,List Numbered,List Paragraph Numbered,Style 10,Pull Quote,Number"/>
    <w:basedOn w:val="Normal"/>
    <w:link w:val="ListParagraphChar"/>
    <w:uiPriority w:val="1"/>
    <w:qFormat/>
    <w:rsid w:val="00FF537F"/>
    <w:pPr>
      <w:spacing w:before="60" w:after="60" w:line="259" w:lineRule="auto"/>
    </w:pPr>
    <w:rPr>
      <w:rFonts w:eastAsia="Calibri" w:cs="Arial"/>
    </w:rPr>
  </w:style>
  <w:style w:type="paragraph" w:customStyle="1" w:styleId="TableParagraph">
    <w:name w:val="Table Paragraph"/>
    <w:link w:val="TableParagraphChar"/>
    <w:uiPriority w:val="1"/>
    <w:qFormat/>
    <w:rsid w:val="0089650B"/>
    <w:pPr>
      <w:spacing w:after="0" w:line="240" w:lineRule="auto"/>
    </w:pPr>
  </w:style>
  <w:style w:type="paragraph" w:styleId="Header">
    <w:name w:val="header"/>
    <w:basedOn w:val="Normal"/>
    <w:link w:val="HeaderChar"/>
    <w:uiPriority w:val="99"/>
    <w:unhideWhenUsed/>
    <w:qFormat/>
    <w:rsid w:val="00EF1CB9"/>
    <w:pPr>
      <w:pBdr>
        <w:bottom w:val="single" w:sz="4" w:space="1" w:color="00A651" w:themeColor="accent3"/>
      </w:pBdr>
      <w:tabs>
        <w:tab w:val="right" w:pos="10066"/>
      </w:tabs>
      <w:spacing w:before="0" w:after="0"/>
      <w:jc w:val="right"/>
    </w:pPr>
    <w:rPr>
      <w:rFonts w:ascii="Franklin Gothic Book" w:hAnsi="Franklin Gothic Book"/>
      <w:b/>
      <w:i/>
    </w:rPr>
  </w:style>
  <w:style w:type="character" w:customStyle="1" w:styleId="HeaderChar">
    <w:name w:val="Header Char"/>
    <w:basedOn w:val="DefaultParagraphFont"/>
    <w:link w:val="Header"/>
    <w:uiPriority w:val="99"/>
    <w:rsid w:val="00EF1CB9"/>
    <w:rPr>
      <w:rFonts w:ascii="Franklin Gothic Book" w:hAnsi="Franklin Gothic Book"/>
      <w:b/>
      <w:i/>
    </w:rPr>
  </w:style>
  <w:style w:type="paragraph" w:styleId="Footer">
    <w:name w:val="footer"/>
    <w:basedOn w:val="Normal"/>
    <w:link w:val="FooterChar1"/>
    <w:uiPriority w:val="99"/>
    <w:unhideWhenUsed/>
    <w:qFormat/>
    <w:rsid w:val="00BF5E59"/>
    <w:pPr>
      <w:pBdr>
        <w:top w:val="single" w:sz="4" w:space="1" w:color="00A651" w:themeColor="accent3"/>
      </w:pBdr>
      <w:tabs>
        <w:tab w:val="right" w:pos="10080"/>
      </w:tabs>
      <w:spacing w:after="0"/>
      <w:jc w:val="right"/>
    </w:pPr>
  </w:style>
  <w:style w:type="character" w:customStyle="1" w:styleId="FooterChar">
    <w:name w:val="Footer Char"/>
    <w:basedOn w:val="DefaultParagraphFont"/>
    <w:link w:val="Footer1"/>
    <w:uiPriority w:val="99"/>
    <w:semiHidden/>
    <w:rsid w:val="0089650B"/>
    <w:rPr>
      <w:rFonts w:ascii="Franklin Gothic Book" w:hAnsi="Franklin Gothic Book"/>
      <w:i/>
      <w:iCs/>
    </w:rPr>
  </w:style>
  <w:style w:type="character" w:styleId="CommentReference">
    <w:name w:val="annotation reference"/>
    <w:basedOn w:val="DefaultParagraphFont"/>
    <w:uiPriority w:val="99"/>
    <w:semiHidden/>
    <w:unhideWhenUsed/>
    <w:rsid w:val="00B32F09"/>
    <w:rPr>
      <w:sz w:val="16"/>
      <w:szCs w:val="16"/>
    </w:rPr>
  </w:style>
  <w:style w:type="paragraph" w:styleId="CommentText">
    <w:name w:val="annotation text"/>
    <w:basedOn w:val="Normal"/>
    <w:link w:val="CommentTextChar"/>
    <w:uiPriority w:val="99"/>
    <w:unhideWhenUsed/>
    <w:rsid w:val="00B32F09"/>
    <w:rPr>
      <w:sz w:val="20"/>
      <w:szCs w:val="20"/>
    </w:rPr>
  </w:style>
  <w:style w:type="character" w:customStyle="1" w:styleId="CommentTextChar">
    <w:name w:val="Comment Text Char"/>
    <w:basedOn w:val="DefaultParagraphFont"/>
    <w:link w:val="CommentText"/>
    <w:uiPriority w:val="99"/>
    <w:rsid w:val="00B32F0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32F09"/>
    <w:rPr>
      <w:b/>
      <w:bCs/>
    </w:rPr>
  </w:style>
  <w:style w:type="character" w:customStyle="1" w:styleId="CommentSubjectChar">
    <w:name w:val="Comment Subject Char"/>
    <w:basedOn w:val="CommentTextChar"/>
    <w:link w:val="CommentSubject"/>
    <w:uiPriority w:val="99"/>
    <w:semiHidden/>
    <w:rsid w:val="00B32F09"/>
    <w:rPr>
      <w:rFonts w:ascii="Calibri" w:eastAsia="Calibri" w:hAnsi="Calibri" w:cs="Calibri"/>
      <w:b/>
      <w:bCs/>
      <w:sz w:val="20"/>
      <w:szCs w:val="20"/>
    </w:rPr>
  </w:style>
  <w:style w:type="paragraph" w:styleId="Revision">
    <w:name w:val="Revision"/>
    <w:hidden/>
    <w:uiPriority w:val="99"/>
    <w:semiHidden/>
    <w:rsid w:val="008D729E"/>
    <w:rPr>
      <w:rFonts w:ascii="Calibri" w:eastAsia="Calibri" w:hAnsi="Calibri" w:cs="Calibri"/>
    </w:rPr>
  </w:style>
  <w:style w:type="paragraph" w:customStyle="1" w:styleId="Default">
    <w:name w:val="Default"/>
    <w:rsid w:val="00EF6565"/>
    <w:pPr>
      <w:adjustRightInd w:val="0"/>
    </w:pPr>
    <w:rPr>
      <w:rFonts w:ascii="Arial" w:hAnsi="Arial" w:cs="Arial"/>
      <w:color w:val="000000"/>
      <w:sz w:val="24"/>
      <w:szCs w:val="24"/>
    </w:rPr>
  </w:style>
  <w:style w:type="character" w:styleId="Hyperlink">
    <w:name w:val="Hyperlink"/>
    <w:basedOn w:val="DefaultParagraphFont"/>
    <w:uiPriority w:val="99"/>
    <w:unhideWhenUsed/>
    <w:qFormat/>
    <w:rsid w:val="007E3829"/>
    <w:rPr>
      <w:rFonts w:ascii="Arial" w:hAnsi="Arial"/>
      <w:color w:val="202452" w:themeColor="text2"/>
      <w:u w:val="single"/>
    </w:rPr>
  </w:style>
  <w:style w:type="character" w:styleId="UnresolvedMention">
    <w:name w:val="Unresolved Mention"/>
    <w:basedOn w:val="DefaultParagraphFont"/>
    <w:uiPriority w:val="99"/>
    <w:semiHidden/>
    <w:unhideWhenUsed/>
    <w:rsid w:val="00A40F94"/>
    <w:rPr>
      <w:color w:val="605E5C"/>
      <w:shd w:val="clear" w:color="auto" w:fill="E1DFDD"/>
    </w:rPr>
  </w:style>
  <w:style w:type="character" w:styleId="IntenseEmphasis">
    <w:name w:val="Intense Emphasis"/>
    <w:basedOn w:val="DefaultParagraphFont"/>
    <w:uiPriority w:val="21"/>
    <w:rsid w:val="00982422"/>
    <w:rPr>
      <w:i/>
      <w:iCs/>
      <w:color w:val="202452" w:themeColor="accent1"/>
    </w:rPr>
  </w:style>
  <w:style w:type="character" w:styleId="Mention">
    <w:name w:val="Mention"/>
    <w:basedOn w:val="DefaultParagraphFont"/>
    <w:uiPriority w:val="99"/>
    <w:unhideWhenUsed/>
    <w:rsid w:val="00F569D3"/>
    <w:rPr>
      <w:color w:val="2B579A"/>
      <w:shd w:val="clear" w:color="auto" w:fill="E1DFDD"/>
    </w:rPr>
  </w:style>
  <w:style w:type="character" w:customStyle="1" w:styleId="ListParagraphChar">
    <w:name w:val="List Paragraph Char"/>
    <w:aliases w:val="Bullet Paragraph Char,List Numbered Char,List Paragraph Numbered Char,Style 10 Char,Pull Quote Char,Number Char"/>
    <w:link w:val="ListParagraph"/>
    <w:uiPriority w:val="1"/>
    <w:locked/>
    <w:rsid w:val="00FF537F"/>
    <w:rPr>
      <w:rFonts w:ascii="Arial" w:eastAsia="Calibri" w:hAnsi="Arial" w:cs="Arial"/>
    </w:rPr>
  </w:style>
  <w:style w:type="character" w:styleId="FootnoteReference">
    <w:name w:val="footnote reference"/>
    <w:aliases w:val="(NECG) Footnote Reference,Appel note de bas de p,FR,Footnote Reference/,Footnote Reference1,Style 12,Style 124,Style 13,Style 17,Style 20,Style 3,Style 34,Style 4,Style 6,Style 7,Style 9,callout,fr,o"/>
    <w:basedOn w:val="DefaultParagraphFont"/>
    <w:uiPriority w:val="99"/>
    <w:unhideWhenUsed/>
    <w:rsid w:val="00835F36"/>
    <w:rPr>
      <w:vertAlign w:val="superscript"/>
    </w:rPr>
  </w:style>
  <w:style w:type="character" w:customStyle="1" w:styleId="FootnoteTextChar">
    <w:name w:val="Footnote Text Char"/>
    <w:aliases w:val="ALTS FOOTNOTE Char,Footnote Pg Number Char,Footnote Text Char Char Char,Footnote Text Char1 Char Char Char,Footnote Text Char1 Char1 Char Char Char Char Char,Footnote Text Char2 Char1,Footnote Text Char2 Char Char,f Char,fn Char"/>
    <w:basedOn w:val="DefaultParagraphFont"/>
    <w:link w:val="FootnoteText"/>
    <w:uiPriority w:val="99"/>
    <w:rsid w:val="0089650B"/>
    <w:rPr>
      <w:rFonts w:ascii="Franklin Gothic Book" w:eastAsia="Arial" w:hAnsi="Franklin Gothic Book" w:cs="Arial"/>
      <w:sz w:val="20"/>
      <w:szCs w:val="20"/>
      <w:lang w:bidi="en-US"/>
    </w:rPr>
  </w:style>
  <w:style w:type="paragraph" w:styleId="FootnoteText">
    <w:name w:val="footnote text"/>
    <w:aliases w:val="ALTS FOOTNOTE,Footnote Pg Number,Footnote Text Char Char,Footnote Text Char1 Char Char,Footnote Text Char1 Char1 Char Char Char Char,Footnote Text Char2,Footnote Text Char2 Char,Footnote Text Char2 Char Char Char Char,f,fn,fn Ch,fn Cha"/>
    <w:basedOn w:val="Normal"/>
    <w:link w:val="FootnoteTextChar"/>
    <w:uiPriority w:val="99"/>
    <w:unhideWhenUsed/>
    <w:qFormat/>
    <w:rsid w:val="0089650B"/>
    <w:pPr>
      <w:widowControl w:val="0"/>
      <w:autoSpaceDE w:val="0"/>
      <w:autoSpaceDN w:val="0"/>
      <w:spacing w:before="60" w:after="60"/>
      <w:contextualSpacing/>
    </w:pPr>
    <w:rPr>
      <w:rFonts w:ascii="Franklin Gothic Book" w:eastAsia="Arial" w:hAnsi="Franklin Gothic Book" w:cs="Arial"/>
      <w:sz w:val="20"/>
      <w:szCs w:val="20"/>
      <w:lang w:bidi="en-US"/>
    </w:rPr>
  </w:style>
  <w:style w:type="character" w:customStyle="1" w:styleId="FootnoteTextChar1">
    <w:name w:val="Footnote Text Char1"/>
    <w:basedOn w:val="DefaultParagraphFont"/>
    <w:uiPriority w:val="99"/>
    <w:semiHidden/>
    <w:rsid w:val="00835F36"/>
    <w:rPr>
      <w:rFonts w:ascii="Calibri" w:eastAsia="Calibri" w:hAnsi="Calibri" w:cs="Calibri"/>
      <w:sz w:val="20"/>
      <w:szCs w:val="20"/>
    </w:rPr>
  </w:style>
  <w:style w:type="paragraph" w:customStyle="1" w:styleId="xmsonormal">
    <w:name w:val="x_msonormal"/>
    <w:basedOn w:val="Normal"/>
    <w:rsid w:val="00835F36"/>
    <w:rPr>
      <w:sz w:val="20"/>
      <w:szCs w:val="20"/>
    </w:rPr>
  </w:style>
  <w:style w:type="paragraph" w:customStyle="1" w:styleId="xmsolistparagraph">
    <w:name w:val="x_msolistparagraph"/>
    <w:basedOn w:val="Normal"/>
    <w:rsid w:val="00835F36"/>
    <w:pPr>
      <w:spacing w:after="160" w:line="252" w:lineRule="auto"/>
      <w:ind w:left="720"/>
    </w:pPr>
    <w:rPr>
      <w:rFonts w:ascii="Franklin Gothic Book" w:hAnsi="Franklin Gothic Book"/>
      <w:sz w:val="20"/>
      <w:szCs w:val="20"/>
    </w:rPr>
  </w:style>
  <w:style w:type="character" w:customStyle="1" w:styleId="Heading1Char">
    <w:name w:val="Heading 1 Char"/>
    <w:basedOn w:val="DefaultParagraphFont"/>
    <w:link w:val="Heading11"/>
    <w:uiPriority w:val="9"/>
    <w:rsid w:val="0089650B"/>
    <w:rPr>
      <w:rFonts w:ascii="Franklin Gothic Book" w:eastAsia="Arial" w:hAnsi="Franklin Gothic Book" w:cs="Calibri Light"/>
      <w:b/>
      <w:bCs/>
      <w:color w:val="202452" w:themeColor="text2"/>
      <w:sz w:val="44"/>
      <w:szCs w:val="40"/>
      <w:lang w:bidi="en-US"/>
    </w:rPr>
  </w:style>
  <w:style w:type="character" w:customStyle="1" w:styleId="Heading2Char">
    <w:name w:val="Heading 2 Char"/>
    <w:basedOn w:val="DefaultParagraphFont"/>
    <w:link w:val="Heading2"/>
    <w:uiPriority w:val="9"/>
    <w:rsid w:val="00043448"/>
    <w:rPr>
      <w:rFonts w:ascii="Franklin Gothic Book" w:eastAsia="Arial" w:hAnsi="Franklin Gothic Book" w:cs="Calibri Light"/>
      <w:color w:val="202452" w:themeColor="text2"/>
      <w:sz w:val="40"/>
      <w:szCs w:val="36"/>
      <w:lang w:bidi="en-US"/>
    </w:rPr>
  </w:style>
  <w:style w:type="character" w:customStyle="1" w:styleId="Heading3Char">
    <w:name w:val="Heading 3 Char"/>
    <w:aliases w:val="Heading 3 - Letter &quot;Numbering&quot; Char"/>
    <w:basedOn w:val="DefaultParagraphFont"/>
    <w:link w:val="Heading3"/>
    <w:uiPriority w:val="9"/>
    <w:rsid w:val="00127831"/>
    <w:rPr>
      <w:rFonts w:ascii="Franklin Gothic Book" w:eastAsia="Arial" w:hAnsi="Franklin Gothic Book" w:cs="Calibri Light"/>
      <w:bCs/>
      <w:color w:val="202452" w:themeColor="text2"/>
      <w:sz w:val="36"/>
      <w:szCs w:val="32"/>
      <w:lang w:bidi="en-US"/>
    </w:rPr>
  </w:style>
  <w:style w:type="character" w:customStyle="1" w:styleId="Heading4Char">
    <w:name w:val="Heading 4 Char"/>
    <w:aliases w:val="Heading 4 - Letter &quot;Numbering&quot; Un-indented Char"/>
    <w:basedOn w:val="DefaultParagraphFont"/>
    <w:link w:val="Heading4"/>
    <w:uiPriority w:val="9"/>
    <w:rsid w:val="0089650B"/>
    <w:rPr>
      <w:rFonts w:ascii="Franklin Gothic Book" w:eastAsia="Yu Gothic Light" w:hAnsi="Franklin Gothic Book" w:cstheme="majorBidi"/>
      <w:b/>
      <w:iCs/>
      <w:color w:val="202452" w:themeColor="text2"/>
      <w:sz w:val="28"/>
    </w:rPr>
  </w:style>
  <w:style w:type="character" w:customStyle="1" w:styleId="Heading5Char">
    <w:name w:val="Heading 5 Char"/>
    <w:basedOn w:val="DefaultParagraphFont"/>
    <w:link w:val="Heading5"/>
    <w:uiPriority w:val="9"/>
    <w:rsid w:val="0089650B"/>
    <w:rPr>
      <w:rFonts w:ascii="Franklin Gothic Book" w:eastAsia="Yu Gothic Light" w:hAnsi="Franklin Gothic Book" w:cstheme="majorBidi"/>
      <w:b/>
      <w:color w:val="202452" w:themeColor="text2"/>
      <w:u w:val="single"/>
    </w:rPr>
  </w:style>
  <w:style w:type="character" w:customStyle="1" w:styleId="BodyTextChar">
    <w:name w:val="Body Text Char"/>
    <w:basedOn w:val="DefaultParagraphFont"/>
    <w:link w:val="BodyText"/>
    <w:uiPriority w:val="1"/>
    <w:rsid w:val="00117B2E"/>
    <w:rPr>
      <w:rFonts w:ascii="Arial" w:eastAsia="Arial" w:hAnsi="Arial" w:cs="Arial"/>
      <w:szCs w:val="20"/>
      <w:lang w:bidi="en-US"/>
    </w:rPr>
  </w:style>
  <w:style w:type="character" w:customStyle="1" w:styleId="TitleChar">
    <w:name w:val="Title Char"/>
    <w:basedOn w:val="DefaultParagraphFont"/>
    <w:link w:val="Title"/>
    <w:uiPriority w:val="10"/>
    <w:rsid w:val="00B73554"/>
    <w:rPr>
      <w:rFonts w:ascii="Franklin Gothic Book" w:eastAsia="Yu Gothic Light" w:hAnsi="Franklin Gothic Book" w:cstheme="majorBidi"/>
      <w:color w:val="202452" w:themeColor="text2"/>
      <w:spacing w:val="-10"/>
      <w:kern w:val="28"/>
      <w:sz w:val="72"/>
      <w:szCs w:val="56"/>
    </w:rPr>
  </w:style>
  <w:style w:type="table" w:styleId="TableGrid">
    <w:name w:val="Table Grid"/>
    <w:basedOn w:val="TableNormal"/>
    <w:uiPriority w:val="39"/>
    <w:rsid w:val="00CA28E4"/>
    <w:pPr>
      <w:spacing w:before="60" w:after="60" w:line="240" w:lineRule="auto"/>
      <w:ind w:left="14" w:right="14"/>
    </w:pPr>
    <w:rPr>
      <w:rFonts w:ascii="Arial" w:hAnsi="Aria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Arial" w:hAnsi="Arial"/>
        <w:color w:val="auto"/>
        <w:sz w:val="22"/>
      </w:rPr>
      <w:tblPr/>
      <w:tcPr>
        <w:shd w:val="clear" w:color="auto" w:fill="202452" w:themeFill="text2"/>
      </w:tcPr>
    </w:tblStylePr>
    <w:tblStylePr w:type="lastRow">
      <w:rPr>
        <w:color w:val="auto"/>
      </w:rPr>
      <w:tblPr/>
      <w:tcPr>
        <w:shd w:val="clear" w:color="auto" w:fill="202452" w:themeFill="text2"/>
      </w:tcPr>
    </w:tblStylePr>
    <w:tblStylePr w:type="firstCol">
      <w:tblPr/>
      <w:tcPr>
        <w:shd w:val="clear" w:color="auto" w:fill="00A651" w:themeFill="accent3"/>
      </w:tcPr>
    </w:tblStylePr>
    <w:tblStylePr w:type="lastCol">
      <w:tblPr/>
      <w:tcPr>
        <w:shd w:val="clear" w:color="auto" w:fill="E5C93A" w:themeFill="accent2"/>
      </w:tcPr>
    </w:tblStylePr>
    <w:tblStylePr w:type="band1Vert">
      <w:pPr>
        <w:wordWrap/>
        <w:spacing w:beforeLines="0" w:before="60" w:beforeAutospacing="0" w:afterLines="0" w:after="60" w:afterAutospacing="0" w:line="240" w:lineRule="auto"/>
        <w:ind w:leftChars="0" w:left="144" w:rightChars="0" w:right="144" w:firstLineChars="0" w:firstLine="0"/>
        <w:contextualSpacing w:val="0"/>
      </w:pPr>
      <w:tblPr>
        <w:jc w:val="center"/>
      </w:tblPr>
      <w:trPr>
        <w:jc w:val="center"/>
      </w:trPr>
      <w:tcPr>
        <w:shd w:val="clear" w:color="auto" w:fill="D1D3D4" w:themeFill="accent5"/>
      </w:tcPr>
    </w:tblStylePr>
    <w:tblStylePr w:type="band1Horz">
      <w:tblPr/>
      <w:tcPr>
        <w:shd w:val="clear" w:color="auto" w:fill="D1D3D4" w:themeFill="accent5"/>
      </w:tcPr>
    </w:tblStylePr>
  </w:style>
  <w:style w:type="paragraph" w:styleId="Caption">
    <w:name w:val="caption"/>
    <w:next w:val="Normal"/>
    <w:link w:val="CaptionChar"/>
    <w:uiPriority w:val="35"/>
    <w:unhideWhenUsed/>
    <w:qFormat/>
    <w:rsid w:val="00A12D69"/>
    <w:pPr>
      <w:spacing w:after="120" w:line="240" w:lineRule="auto"/>
      <w:jc w:val="center"/>
    </w:pPr>
    <w:rPr>
      <w:rFonts w:ascii="Franklin Gothic Book" w:hAnsi="Franklin Gothic Book"/>
      <w:i/>
      <w:iCs/>
      <w:color w:val="202452" w:themeColor="text2"/>
      <w:sz w:val="18"/>
      <w:szCs w:val="18"/>
    </w:rPr>
  </w:style>
  <w:style w:type="paragraph" w:styleId="NoSpacing">
    <w:name w:val="No Spacing"/>
    <w:link w:val="NoSpacingChar"/>
    <w:uiPriority w:val="1"/>
    <w:qFormat/>
    <w:rsid w:val="005045BD"/>
    <w:pPr>
      <w:tabs>
        <w:tab w:val="right" w:pos="10066"/>
      </w:tabs>
      <w:spacing w:after="0" w:line="240" w:lineRule="auto"/>
    </w:pPr>
  </w:style>
  <w:style w:type="paragraph" w:styleId="TOCHeading">
    <w:name w:val="TOC Heading"/>
    <w:basedOn w:val="Heading1"/>
    <w:next w:val="Normal"/>
    <w:uiPriority w:val="39"/>
    <w:unhideWhenUsed/>
    <w:qFormat/>
    <w:rsid w:val="0089650B"/>
    <w:pPr>
      <w:keepLines/>
      <w:numPr>
        <w:numId w:val="0"/>
      </w:numPr>
      <w:autoSpaceDE/>
      <w:autoSpaceDN/>
      <w:spacing w:before="240" w:after="0" w:line="259" w:lineRule="auto"/>
      <w:outlineLvl w:val="9"/>
    </w:pPr>
    <w:rPr>
      <w:rFonts w:asciiTheme="majorHAnsi" w:eastAsiaTheme="majorEastAsia" w:hAnsiTheme="majorHAnsi" w:cstheme="majorBidi"/>
      <w:b w:val="0"/>
      <w:bCs w:val="0"/>
      <w:color w:val="181A3D" w:themeColor="accent1" w:themeShade="BF"/>
      <w:sz w:val="32"/>
      <w:szCs w:val="32"/>
      <w:lang w:bidi="ar-SA"/>
    </w:rPr>
  </w:style>
  <w:style w:type="paragraph" w:styleId="TOC6">
    <w:name w:val="toc 6"/>
    <w:basedOn w:val="Normal"/>
    <w:next w:val="Normal"/>
    <w:autoRedefine/>
    <w:uiPriority w:val="39"/>
    <w:unhideWhenUsed/>
    <w:rsid w:val="00991758"/>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Normal"/>
    <w:next w:val="Normal"/>
    <w:autoRedefine/>
    <w:uiPriority w:val="39"/>
    <w:unhideWhenUsed/>
    <w:rsid w:val="00991758"/>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Normal"/>
    <w:next w:val="Normal"/>
    <w:autoRedefine/>
    <w:uiPriority w:val="39"/>
    <w:unhideWhenUsed/>
    <w:rsid w:val="00991758"/>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Normal"/>
    <w:next w:val="Normal"/>
    <w:autoRedefine/>
    <w:uiPriority w:val="39"/>
    <w:unhideWhenUsed/>
    <w:rsid w:val="00991758"/>
    <w:pPr>
      <w:spacing w:after="100" w:line="278" w:lineRule="auto"/>
      <w:ind w:left="1920"/>
    </w:pPr>
    <w:rPr>
      <w:rFonts w:asciiTheme="minorHAnsi" w:eastAsiaTheme="minorEastAsia" w:hAnsiTheme="minorHAnsi"/>
      <w:kern w:val="2"/>
      <w:sz w:val="24"/>
      <w:szCs w:val="24"/>
      <w14:ligatures w14:val="standardContextual"/>
    </w:rPr>
  </w:style>
  <w:style w:type="character" w:customStyle="1" w:styleId="cf01">
    <w:name w:val="cf01"/>
    <w:basedOn w:val="DefaultParagraphFont"/>
    <w:rsid w:val="00DD315C"/>
    <w:rPr>
      <w:rFonts w:ascii="Segoe UI" w:hAnsi="Segoe UI" w:cs="Segoe UI" w:hint="default"/>
      <w:sz w:val="18"/>
      <w:szCs w:val="18"/>
    </w:rPr>
  </w:style>
  <w:style w:type="character" w:styleId="FollowedHyperlink">
    <w:name w:val="FollowedHyperlink"/>
    <w:basedOn w:val="DefaultParagraphFont"/>
    <w:uiPriority w:val="99"/>
    <w:semiHidden/>
    <w:unhideWhenUsed/>
    <w:rsid w:val="005204DD"/>
    <w:rPr>
      <w:color w:val="00A651" w:themeColor="followedHyperlink"/>
      <w:u w:val="single"/>
    </w:rPr>
  </w:style>
  <w:style w:type="paragraph" w:styleId="EndnoteText">
    <w:name w:val="endnote text"/>
    <w:basedOn w:val="Normal"/>
    <w:link w:val="EndnoteTextChar"/>
    <w:uiPriority w:val="99"/>
    <w:semiHidden/>
    <w:unhideWhenUsed/>
    <w:rsid w:val="005E115A"/>
    <w:rPr>
      <w:sz w:val="20"/>
      <w:szCs w:val="20"/>
    </w:rPr>
  </w:style>
  <w:style w:type="character" w:customStyle="1" w:styleId="EndnoteTextChar">
    <w:name w:val="Endnote Text Char"/>
    <w:basedOn w:val="DefaultParagraphFont"/>
    <w:link w:val="EndnoteText"/>
    <w:uiPriority w:val="99"/>
    <w:semiHidden/>
    <w:rsid w:val="005E115A"/>
    <w:rPr>
      <w:rFonts w:ascii="Calibri" w:eastAsia="Calibri" w:hAnsi="Calibri" w:cs="Calibri"/>
      <w:sz w:val="20"/>
      <w:szCs w:val="20"/>
    </w:rPr>
  </w:style>
  <w:style w:type="character" w:styleId="EndnoteReference">
    <w:name w:val="endnote reference"/>
    <w:basedOn w:val="DefaultParagraphFont"/>
    <w:uiPriority w:val="99"/>
    <w:semiHidden/>
    <w:unhideWhenUsed/>
    <w:rsid w:val="005E115A"/>
    <w:rPr>
      <w:vertAlign w:val="superscript"/>
    </w:rPr>
  </w:style>
  <w:style w:type="paragraph" w:customStyle="1" w:styleId="SmallTitle">
    <w:name w:val="Small Title"/>
    <w:basedOn w:val="TableParagraph"/>
    <w:qFormat/>
    <w:rsid w:val="005A2FDF"/>
    <w:pPr>
      <w:spacing w:before="120" w:after="120"/>
    </w:pPr>
    <w:rPr>
      <w:rFonts w:ascii="Franklin Gothic Book" w:hAnsi="Franklin Gothic Book"/>
      <w:b/>
      <w:color w:val="202452" w:themeColor="accent1"/>
      <w:sz w:val="28"/>
    </w:rPr>
  </w:style>
  <w:style w:type="paragraph" w:customStyle="1" w:styleId="BulletList">
    <w:name w:val="Bullet List"/>
    <w:basedOn w:val="Normal"/>
    <w:link w:val="BulletListChar"/>
    <w:qFormat/>
    <w:rsid w:val="005E6635"/>
    <w:pPr>
      <w:numPr>
        <w:numId w:val="6"/>
      </w:numPr>
      <w:spacing w:before="60" w:after="60"/>
    </w:pPr>
    <w:rPr>
      <w:rFonts w:eastAsia="Calibri"/>
    </w:rPr>
  </w:style>
  <w:style w:type="character" w:customStyle="1" w:styleId="BulletListChar">
    <w:name w:val="Bullet List Char"/>
    <w:basedOn w:val="ListParagraphChar"/>
    <w:link w:val="BulletList"/>
    <w:rsid w:val="005E6635"/>
    <w:rPr>
      <w:rFonts w:ascii="Arial" w:eastAsia="Calibri" w:hAnsi="Arial" w:cs="Arial"/>
    </w:rPr>
  </w:style>
  <w:style w:type="paragraph" w:customStyle="1" w:styleId="TableCaption">
    <w:name w:val="Table Caption"/>
    <w:link w:val="TableCaptionChar"/>
    <w:qFormat/>
    <w:rsid w:val="0089650B"/>
    <w:pPr>
      <w:keepNext/>
      <w:spacing w:before="120" w:after="0" w:line="240" w:lineRule="auto"/>
    </w:pPr>
    <w:rPr>
      <w:rFonts w:ascii="Franklin Gothic Book" w:hAnsi="Franklin Gothic Book" w:cs="Calibri"/>
      <w:b/>
      <w:bCs/>
      <w:noProof/>
      <w:color w:val="202452" w:themeColor="accent1"/>
      <w:sz w:val="20"/>
      <w:szCs w:val="18"/>
    </w:rPr>
  </w:style>
  <w:style w:type="character" w:customStyle="1" w:styleId="TableCaptionChar">
    <w:name w:val="Table Caption Char"/>
    <w:basedOn w:val="CaptionChar"/>
    <w:link w:val="TableCaption"/>
    <w:rsid w:val="0089650B"/>
    <w:rPr>
      <w:rFonts w:ascii="Franklin Gothic Book" w:hAnsi="Franklin Gothic Book" w:cs="Calibri"/>
      <w:b/>
      <w:bCs/>
      <w:i w:val="0"/>
      <w:iCs w:val="0"/>
      <w:noProof/>
      <w:color w:val="202452" w:themeColor="accent1"/>
      <w:sz w:val="20"/>
      <w:szCs w:val="18"/>
    </w:rPr>
  </w:style>
  <w:style w:type="character" w:customStyle="1" w:styleId="Heading6Char">
    <w:name w:val="Heading 6 Char"/>
    <w:basedOn w:val="DefaultParagraphFont"/>
    <w:link w:val="Heading6"/>
    <w:uiPriority w:val="9"/>
    <w:semiHidden/>
    <w:rsid w:val="0089650B"/>
    <w:rPr>
      <w:rFonts w:ascii="Franklin Gothic Book" w:eastAsia="Yu Gothic Light" w:hAnsi="Franklin Gothic Book" w:cstheme="majorBidi"/>
      <w:color w:val="202452" w:themeColor="text2"/>
    </w:rPr>
  </w:style>
  <w:style w:type="character" w:customStyle="1" w:styleId="Heading7Char">
    <w:name w:val="Heading 7 Char"/>
    <w:basedOn w:val="DefaultParagraphFont"/>
    <w:link w:val="Heading7"/>
    <w:uiPriority w:val="9"/>
    <w:semiHidden/>
    <w:rsid w:val="0089650B"/>
    <w:rPr>
      <w:rFonts w:ascii="Franklin Gothic Book" w:eastAsia="Yu Gothic Light" w:hAnsi="Franklin Gothic Book" w:cstheme="majorBidi"/>
      <w:i/>
      <w:iCs/>
      <w:color w:val="202452" w:themeColor="accent1"/>
    </w:rPr>
  </w:style>
  <w:style w:type="character" w:customStyle="1" w:styleId="Heading8Char">
    <w:name w:val="Heading 8 Char"/>
    <w:basedOn w:val="DefaultParagraphFont"/>
    <w:link w:val="Heading8"/>
    <w:uiPriority w:val="9"/>
    <w:semiHidden/>
    <w:rsid w:val="0089650B"/>
    <w:rPr>
      <w:rFonts w:ascii="Franklin Gothic Book" w:eastAsia="Yu Gothic Light" w:hAnsi="Franklin Gothic Book" w:cstheme="majorBidi"/>
      <w:color w:val="202452" w:themeColor="text2"/>
      <w:sz w:val="21"/>
      <w:szCs w:val="21"/>
    </w:rPr>
  </w:style>
  <w:style w:type="character" w:customStyle="1" w:styleId="Heading9Char">
    <w:name w:val="Heading 9 Char"/>
    <w:basedOn w:val="DefaultParagraphFont"/>
    <w:link w:val="Heading9"/>
    <w:uiPriority w:val="9"/>
    <w:semiHidden/>
    <w:rsid w:val="0089650B"/>
    <w:rPr>
      <w:rFonts w:ascii="Franklin Gothic Book" w:eastAsia="Yu Gothic Light" w:hAnsi="Franklin Gothic Book" w:cstheme="majorBidi"/>
      <w:i/>
      <w:iCs/>
      <w:color w:val="202452" w:themeColor="text2"/>
      <w:sz w:val="21"/>
      <w:szCs w:val="21"/>
    </w:rPr>
  </w:style>
  <w:style w:type="character" w:customStyle="1" w:styleId="CaptionChar">
    <w:name w:val="Caption Char"/>
    <w:basedOn w:val="DefaultParagraphFont"/>
    <w:link w:val="Caption"/>
    <w:uiPriority w:val="35"/>
    <w:rsid w:val="00A12D69"/>
    <w:rPr>
      <w:rFonts w:ascii="Franklin Gothic Book" w:hAnsi="Franklin Gothic Book"/>
      <w:i/>
      <w:iCs/>
      <w:color w:val="202452" w:themeColor="text2"/>
      <w:sz w:val="18"/>
      <w:szCs w:val="18"/>
    </w:rPr>
  </w:style>
  <w:style w:type="character" w:customStyle="1" w:styleId="NoSpacingChar">
    <w:name w:val="No Spacing Char"/>
    <w:basedOn w:val="DefaultParagraphFont"/>
    <w:link w:val="NoSpacing"/>
    <w:uiPriority w:val="1"/>
    <w:rsid w:val="005045BD"/>
  </w:style>
  <w:style w:type="character" w:customStyle="1" w:styleId="TableParagraphChar">
    <w:name w:val="Table Paragraph Char"/>
    <w:basedOn w:val="DefaultParagraphFont"/>
    <w:link w:val="TableParagraph"/>
    <w:uiPriority w:val="1"/>
    <w:rsid w:val="0089650B"/>
  </w:style>
  <w:style w:type="paragraph" w:customStyle="1" w:styleId="Heading11">
    <w:name w:val="Heading 11"/>
    <w:basedOn w:val="Normal"/>
    <w:next w:val="Normal"/>
    <w:link w:val="Heading1Char"/>
    <w:uiPriority w:val="9"/>
    <w:qFormat/>
    <w:rsid w:val="0089650B"/>
    <w:pPr>
      <w:keepNext/>
      <w:autoSpaceDE w:val="0"/>
      <w:autoSpaceDN w:val="0"/>
      <w:spacing w:after="240"/>
      <w:outlineLvl w:val="0"/>
    </w:pPr>
    <w:rPr>
      <w:rFonts w:ascii="Franklin Gothic Book" w:eastAsia="Arial" w:hAnsi="Franklin Gothic Book" w:cs="Calibri Light"/>
      <w:b/>
      <w:bCs/>
      <w:color w:val="202452" w:themeColor="text2"/>
      <w:sz w:val="44"/>
      <w:szCs w:val="40"/>
      <w:lang w:bidi="en-US"/>
    </w:rPr>
  </w:style>
  <w:style w:type="paragraph" w:customStyle="1" w:styleId="Heading51">
    <w:name w:val="Heading 51"/>
    <w:next w:val="Normal"/>
    <w:uiPriority w:val="9"/>
    <w:semiHidden/>
    <w:unhideWhenUsed/>
    <w:qFormat/>
    <w:rsid w:val="0089650B"/>
    <w:pPr>
      <w:keepNext/>
      <w:keepLines/>
      <w:spacing w:before="120" w:after="120" w:line="240" w:lineRule="auto"/>
      <w:outlineLvl w:val="4"/>
    </w:pPr>
    <w:rPr>
      <w:rFonts w:ascii="Franklin Gothic Book" w:eastAsia="Yu Gothic Light" w:hAnsi="Franklin Gothic Book" w:cs="Times New Roman"/>
      <w:b/>
      <w:color w:val="202452" w:themeColor="text2"/>
      <w:u w:val="single"/>
    </w:rPr>
  </w:style>
  <w:style w:type="paragraph" w:customStyle="1" w:styleId="Heading61">
    <w:name w:val="Heading 61"/>
    <w:next w:val="Normal"/>
    <w:uiPriority w:val="9"/>
    <w:semiHidden/>
    <w:unhideWhenUsed/>
    <w:qFormat/>
    <w:rsid w:val="0089650B"/>
    <w:pPr>
      <w:keepNext/>
      <w:keepLines/>
      <w:spacing w:before="120" w:after="120" w:line="240" w:lineRule="auto"/>
      <w:outlineLvl w:val="5"/>
    </w:pPr>
    <w:rPr>
      <w:rFonts w:ascii="Franklin Gothic Book" w:eastAsia="Yu Gothic Light" w:hAnsi="Franklin Gothic Book" w:cs="Times New Roman"/>
      <w:color w:val="202452" w:themeColor="text2"/>
    </w:rPr>
  </w:style>
  <w:style w:type="paragraph" w:customStyle="1" w:styleId="Heading71">
    <w:name w:val="Heading 71"/>
    <w:basedOn w:val="Heading7"/>
    <w:next w:val="Normal"/>
    <w:uiPriority w:val="9"/>
    <w:semiHidden/>
    <w:unhideWhenUsed/>
    <w:qFormat/>
    <w:rsid w:val="0089650B"/>
    <w:rPr>
      <w:rFonts w:cs="Times New Roman"/>
      <w:i w:val="0"/>
      <w:iCs w:val="0"/>
      <w:color w:val="202452" w:themeColor="text2"/>
    </w:rPr>
  </w:style>
  <w:style w:type="paragraph" w:customStyle="1" w:styleId="Heading81">
    <w:name w:val="Heading 81"/>
    <w:basedOn w:val="Heading8"/>
    <w:next w:val="Normal"/>
    <w:uiPriority w:val="9"/>
    <w:semiHidden/>
    <w:unhideWhenUsed/>
    <w:qFormat/>
    <w:rsid w:val="0089650B"/>
    <w:rPr>
      <w:rFonts w:cs="Times New Roman"/>
    </w:rPr>
  </w:style>
  <w:style w:type="paragraph" w:customStyle="1" w:styleId="Heading91">
    <w:name w:val="Heading 91"/>
    <w:basedOn w:val="Heading9"/>
    <w:next w:val="Normal"/>
    <w:uiPriority w:val="9"/>
    <w:semiHidden/>
    <w:unhideWhenUsed/>
    <w:qFormat/>
    <w:rsid w:val="0089650B"/>
    <w:pPr>
      <w:spacing w:before="120" w:after="120"/>
    </w:pPr>
    <w:rPr>
      <w:rFonts w:cs="Times New Roman"/>
      <w:iCs w:val="0"/>
    </w:rPr>
  </w:style>
  <w:style w:type="paragraph" w:customStyle="1" w:styleId="Subtitle1">
    <w:name w:val="Subtitle1"/>
    <w:basedOn w:val="Normal"/>
    <w:next w:val="Normal"/>
    <w:uiPriority w:val="11"/>
    <w:qFormat/>
    <w:rsid w:val="0089650B"/>
    <w:pPr>
      <w:numPr>
        <w:ilvl w:val="1"/>
      </w:numPr>
      <w:autoSpaceDE w:val="0"/>
      <w:autoSpaceDN w:val="0"/>
    </w:pPr>
    <w:rPr>
      <w:rFonts w:eastAsia="Yu Mincho"/>
      <w:i/>
      <w:color w:val="404040"/>
      <w:lang w:bidi="en-US"/>
    </w:rPr>
  </w:style>
  <w:style w:type="paragraph" w:customStyle="1" w:styleId="Footer1">
    <w:name w:val="Footer1"/>
    <w:basedOn w:val="Footer"/>
    <w:next w:val="Footer"/>
    <w:link w:val="FooterChar"/>
    <w:uiPriority w:val="99"/>
    <w:semiHidden/>
    <w:unhideWhenUsed/>
    <w:qFormat/>
    <w:rsid w:val="0089650B"/>
    <w:pPr>
      <w:tabs>
        <w:tab w:val="left" w:pos="3060"/>
      </w:tabs>
    </w:pPr>
    <w:rPr>
      <w:rFonts w:ascii="Franklin Gothic Book" w:hAnsi="Franklin Gothic Book"/>
      <w:i/>
      <w:iCs/>
    </w:rPr>
  </w:style>
  <w:style w:type="paragraph" w:customStyle="1" w:styleId="Title1">
    <w:name w:val="Title1"/>
    <w:basedOn w:val="Title"/>
    <w:next w:val="Normal"/>
    <w:uiPriority w:val="10"/>
    <w:qFormat/>
    <w:rsid w:val="0089650B"/>
    <w:pPr>
      <w:ind w:left="144" w:right="144"/>
      <w:jc w:val="center"/>
    </w:pPr>
    <w:rPr>
      <w:rFonts w:cs="Times New Roman"/>
    </w:rPr>
  </w:style>
  <w:style w:type="character" w:customStyle="1" w:styleId="Hyperlink1">
    <w:name w:val="Hyperlink1"/>
    <w:basedOn w:val="DefaultParagraphFont"/>
    <w:uiPriority w:val="99"/>
    <w:semiHidden/>
    <w:unhideWhenUsed/>
    <w:qFormat/>
    <w:rsid w:val="0089650B"/>
    <w:rPr>
      <w:rFonts w:ascii="Arial" w:hAnsi="Arial"/>
      <w:color w:val="202452" w:themeColor="text2"/>
      <w:sz w:val="22"/>
      <w:u w:val="single"/>
    </w:rPr>
  </w:style>
  <w:style w:type="paragraph" w:customStyle="1" w:styleId="TOCHeading1">
    <w:name w:val="TOC Heading1"/>
    <w:basedOn w:val="Heading1"/>
    <w:next w:val="Normal"/>
    <w:uiPriority w:val="39"/>
    <w:semiHidden/>
    <w:unhideWhenUsed/>
    <w:qFormat/>
    <w:rsid w:val="0089650B"/>
    <w:pPr>
      <w:numPr>
        <w:numId w:val="3"/>
      </w:numPr>
      <w:outlineLvl w:val="9"/>
    </w:pPr>
  </w:style>
  <w:style w:type="paragraph" w:customStyle="1" w:styleId="Figure">
    <w:name w:val="Figure"/>
    <w:basedOn w:val="Normal"/>
    <w:qFormat/>
    <w:rsid w:val="0089650B"/>
    <w:pPr>
      <w:keepNext/>
      <w:jc w:val="center"/>
    </w:pPr>
    <w:rPr>
      <w:rFonts w:ascii="Calibri" w:eastAsia="Calibri" w:hAnsi="Calibri" w:cs="Arial"/>
      <w:i/>
      <w:iCs/>
      <w:color w:val="202452" w:themeColor="text2"/>
      <w:sz w:val="18"/>
      <w:szCs w:val="18"/>
    </w:rPr>
  </w:style>
  <w:style w:type="paragraph" w:customStyle="1" w:styleId="Heading41">
    <w:name w:val="Heading 41"/>
    <w:basedOn w:val="Heading4"/>
    <w:next w:val="Normal"/>
    <w:uiPriority w:val="9"/>
    <w:semiHidden/>
    <w:unhideWhenUsed/>
    <w:qFormat/>
    <w:rsid w:val="0089650B"/>
    <w:pPr>
      <w:spacing w:after="0"/>
    </w:pPr>
    <w:rPr>
      <w:rFonts w:eastAsia="Times New Roman" w:cs="Times New Roman"/>
      <w:b w:val="0"/>
      <w:iCs w:val="0"/>
    </w:rPr>
  </w:style>
  <w:style w:type="paragraph" w:customStyle="1" w:styleId="FootnoteHyperlink">
    <w:name w:val="Footnote Hyperlink"/>
    <w:qFormat/>
    <w:rsid w:val="0089650B"/>
    <w:pPr>
      <w:spacing w:before="60" w:after="60" w:line="240" w:lineRule="auto"/>
      <w:ind w:left="144" w:hanging="144"/>
    </w:pPr>
    <w:rPr>
      <w:rFonts w:ascii="Franklin Gothic Book" w:eastAsia="Arial" w:hAnsi="Franklin Gothic Book" w:cs="Arial"/>
      <w:color w:val="202452" w:themeColor="accent1"/>
      <w:sz w:val="20"/>
      <w:szCs w:val="20"/>
      <w:u w:val="single"/>
      <w:lang w:bidi="en-US"/>
    </w:rPr>
  </w:style>
  <w:style w:type="paragraph" w:customStyle="1" w:styleId="Footnote">
    <w:name w:val="Footnote"/>
    <w:basedOn w:val="FootnoteText"/>
    <w:link w:val="FootnoteChar"/>
    <w:qFormat/>
    <w:rsid w:val="0089650B"/>
    <w:pPr>
      <w:widowControl/>
      <w:autoSpaceDE/>
      <w:autoSpaceDN/>
    </w:pPr>
    <w:rPr>
      <w:noProof/>
    </w:rPr>
  </w:style>
  <w:style w:type="character" w:customStyle="1" w:styleId="FootnoteChar">
    <w:name w:val="Footnote Char"/>
    <w:basedOn w:val="DefaultParagraphFont"/>
    <w:link w:val="Footnote"/>
    <w:locked/>
    <w:rsid w:val="0089650B"/>
    <w:rPr>
      <w:rFonts w:ascii="Franklin Gothic Book" w:eastAsia="Arial" w:hAnsi="Franklin Gothic Book" w:cs="Arial"/>
      <w:noProof/>
      <w:sz w:val="20"/>
      <w:szCs w:val="20"/>
      <w:lang w:bidi="en-US"/>
    </w:rPr>
  </w:style>
  <w:style w:type="paragraph" w:customStyle="1" w:styleId="BulletTextStyle">
    <w:name w:val="Bullet Text Style"/>
    <w:basedOn w:val="ListBullet"/>
    <w:link w:val="BulletTextStyleChar"/>
    <w:uiPriority w:val="99"/>
    <w:qFormat/>
    <w:rsid w:val="0089650B"/>
    <w:pPr>
      <w:numPr>
        <w:numId w:val="0"/>
      </w:numPr>
      <w:tabs>
        <w:tab w:val="num" w:pos="360"/>
      </w:tabs>
      <w:ind w:left="360" w:hanging="360"/>
    </w:pPr>
  </w:style>
  <w:style w:type="character" w:customStyle="1" w:styleId="BulletTextStyleChar">
    <w:name w:val="Bullet Text Style Char"/>
    <w:basedOn w:val="DefaultParagraphFont"/>
    <w:link w:val="BulletTextStyle"/>
    <w:uiPriority w:val="99"/>
    <w:rsid w:val="0089650B"/>
    <w:rPr>
      <w:rFonts w:ascii="Arial" w:hAnsi="Arial"/>
    </w:rPr>
  </w:style>
  <w:style w:type="paragraph" w:styleId="ListBullet">
    <w:name w:val="List Bullet"/>
    <w:basedOn w:val="Normal"/>
    <w:uiPriority w:val="99"/>
    <w:semiHidden/>
    <w:unhideWhenUsed/>
    <w:rsid w:val="0089650B"/>
    <w:pPr>
      <w:numPr>
        <w:numId w:val="1"/>
      </w:numPr>
      <w:contextualSpacing/>
    </w:pPr>
  </w:style>
  <w:style w:type="paragraph" w:customStyle="1" w:styleId="Bullet">
    <w:name w:val="Bullet"/>
    <w:basedOn w:val="ListParagraph"/>
    <w:link w:val="BulletChar"/>
    <w:uiPriority w:val="99"/>
    <w:qFormat/>
    <w:rsid w:val="0089650B"/>
    <w:pPr>
      <w:spacing w:after="120"/>
      <w:ind w:left="1080" w:hanging="360"/>
    </w:pPr>
    <w:rPr>
      <w:rFonts w:eastAsia="Times New Roman" w:cs="Times New Roman"/>
    </w:rPr>
  </w:style>
  <w:style w:type="character" w:customStyle="1" w:styleId="BulletChar">
    <w:name w:val="Bullet Char"/>
    <w:basedOn w:val="DefaultParagraphFont"/>
    <w:link w:val="Bullet"/>
    <w:uiPriority w:val="99"/>
    <w:rsid w:val="0089650B"/>
    <w:rPr>
      <w:rFonts w:ascii="Arial" w:eastAsia="Times New Roman" w:hAnsi="Arial" w:cs="Times New Roman"/>
    </w:rPr>
  </w:style>
  <w:style w:type="paragraph" w:customStyle="1" w:styleId="NL2">
    <w:name w:val="NL2"/>
    <w:basedOn w:val="Normal"/>
    <w:uiPriority w:val="99"/>
    <w:qFormat/>
    <w:rsid w:val="0089650B"/>
    <w:pPr>
      <w:tabs>
        <w:tab w:val="num" w:pos="1170"/>
      </w:tabs>
      <w:ind w:left="1170" w:hanging="360"/>
    </w:pPr>
    <w:rPr>
      <w:sz w:val="20"/>
    </w:rPr>
  </w:style>
  <w:style w:type="paragraph" w:customStyle="1" w:styleId="NL3">
    <w:name w:val="NL3"/>
    <w:basedOn w:val="Normal"/>
    <w:uiPriority w:val="99"/>
    <w:qFormat/>
    <w:rsid w:val="0089650B"/>
    <w:pPr>
      <w:tabs>
        <w:tab w:val="num" w:pos="1530"/>
      </w:tabs>
      <w:ind w:left="1530" w:hanging="360"/>
    </w:pPr>
    <w:rPr>
      <w:sz w:val="20"/>
    </w:rPr>
  </w:style>
  <w:style w:type="paragraph" w:customStyle="1" w:styleId="Screenshotsphotos">
    <w:name w:val="Screenshots/photos"/>
    <w:link w:val="ScreenshotsphotosChar"/>
    <w:qFormat/>
    <w:rsid w:val="0089650B"/>
    <w:pPr>
      <w:spacing w:before="120" w:after="120" w:line="240" w:lineRule="auto"/>
      <w:jc w:val="center"/>
    </w:pPr>
    <w:rPr>
      <w:rFonts w:eastAsia="Yu Mincho" w:cs="Calibri"/>
      <w:bCs/>
      <w:noProof/>
    </w:rPr>
  </w:style>
  <w:style w:type="character" w:customStyle="1" w:styleId="ScreenshotsphotosChar">
    <w:name w:val="Screenshots/photos Char"/>
    <w:basedOn w:val="DefaultParagraphFont"/>
    <w:link w:val="Screenshotsphotos"/>
    <w:rsid w:val="0089650B"/>
    <w:rPr>
      <w:rFonts w:eastAsia="Yu Mincho" w:cs="Calibri"/>
      <w:bCs/>
      <w:noProof/>
    </w:rPr>
  </w:style>
  <w:style w:type="paragraph" w:customStyle="1" w:styleId="Footnotehyperlinks">
    <w:name w:val="Footnote hyperlinks"/>
    <w:link w:val="FootnotehyperlinksChar"/>
    <w:qFormat/>
    <w:rsid w:val="0089650B"/>
    <w:pPr>
      <w:spacing w:before="80" w:after="80" w:line="276" w:lineRule="auto"/>
      <w:ind w:left="216" w:hanging="216"/>
      <w:jc w:val="both"/>
    </w:pPr>
    <w:rPr>
      <w:rFonts w:ascii="Franklin Gothic Book" w:hAnsi="Franklin Gothic Book"/>
      <w:noProof/>
      <w:color w:val="202452" w:themeColor="accent1"/>
      <w:sz w:val="20"/>
      <w:szCs w:val="20"/>
      <w:u w:val="single"/>
    </w:rPr>
  </w:style>
  <w:style w:type="character" w:customStyle="1" w:styleId="FootnotehyperlinksChar">
    <w:name w:val="Footnote hyperlinks Char"/>
    <w:basedOn w:val="DefaultParagraphFont"/>
    <w:link w:val="Footnotehyperlinks"/>
    <w:rsid w:val="0089650B"/>
    <w:rPr>
      <w:rFonts w:ascii="Franklin Gothic Book" w:hAnsi="Franklin Gothic Book"/>
      <w:noProof/>
      <w:color w:val="202452" w:themeColor="accent1"/>
      <w:sz w:val="20"/>
      <w:szCs w:val="20"/>
      <w:u w:val="single"/>
    </w:rPr>
  </w:style>
  <w:style w:type="paragraph" w:customStyle="1" w:styleId="FederalRegisterListParagraph">
    <w:name w:val="Federal Register List Paragraph"/>
    <w:basedOn w:val="ListParagraph"/>
    <w:qFormat/>
    <w:rsid w:val="0089650B"/>
    <w:pPr>
      <w:tabs>
        <w:tab w:val="left" w:pos="2180"/>
      </w:tabs>
      <w:spacing w:line="480" w:lineRule="auto"/>
      <w:ind w:left="1440"/>
      <w:contextualSpacing/>
    </w:pPr>
  </w:style>
  <w:style w:type="paragraph" w:customStyle="1" w:styleId="Addresses">
    <w:name w:val="Addresses"/>
    <w:basedOn w:val="Normal"/>
    <w:link w:val="AddressesChar"/>
    <w:qFormat/>
    <w:rsid w:val="0089650B"/>
    <w:pPr>
      <w:jc w:val="center"/>
    </w:pPr>
    <w:rPr>
      <w:lang w:bidi="en-US"/>
    </w:rPr>
  </w:style>
  <w:style w:type="character" w:customStyle="1" w:styleId="AddressesChar">
    <w:name w:val="Addresses Char"/>
    <w:basedOn w:val="DefaultParagraphFont"/>
    <w:link w:val="Addresses"/>
    <w:rsid w:val="0089650B"/>
    <w:rPr>
      <w:rFonts w:ascii="Arial" w:hAnsi="Arial"/>
      <w:lang w:bidi="en-US"/>
    </w:rPr>
  </w:style>
  <w:style w:type="paragraph" w:customStyle="1" w:styleId="FRliststyle2">
    <w:name w:val="FR list style 2"/>
    <w:basedOn w:val="Normal"/>
    <w:link w:val="FRliststyle2Char"/>
    <w:qFormat/>
    <w:rsid w:val="0089650B"/>
    <w:pPr>
      <w:numPr>
        <w:numId w:val="5"/>
      </w:numPr>
      <w:tabs>
        <w:tab w:val="num" w:pos="720"/>
      </w:tabs>
      <w:spacing w:before="0" w:after="0" w:line="480" w:lineRule="auto"/>
      <w:contextualSpacing/>
    </w:pPr>
  </w:style>
  <w:style w:type="character" w:customStyle="1" w:styleId="FRliststyle2Char">
    <w:name w:val="FR list style 2 Char"/>
    <w:basedOn w:val="DefaultParagraphFont"/>
    <w:link w:val="FRliststyle2"/>
    <w:rsid w:val="0089650B"/>
    <w:rPr>
      <w:rFonts w:ascii="Arial" w:hAnsi="Arial"/>
    </w:rPr>
  </w:style>
  <w:style w:type="paragraph" w:customStyle="1" w:styleId="bulletlist0">
    <w:name w:val="bullet list"/>
    <w:basedOn w:val="ListParagraph"/>
    <w:link w:val="bulletlistChar0"/>
    <w:rsid w:val="0089650B"/>
    <w:rPr>
      <w:rFonts w:cs="Times New Roman"/>
    </w:rPr>
  </w:style>
  <w:style w:type="character" w:customStyle="1" w:styleId="bulletlistChar0">
    <w:name w:val="bullet list Char"/>
    <w:basedOn w:val="ListParagraphChar"/>
    <w:link w:val="bulletlist0"/>
    <w:rsid w:val="0089650B"/>
    <w:rPr>
      <w:rFonts w:ascii="Arial" w:eastAsia="Calibri" w:hAnsi="Arial" w:cs="Times New Roman"/>
    </w:rPr>
  </w:style>
  <w:style w:type="paragraph" w:customStyle="1" w:styleId="FRListStyle1">
    <w:name w:val="FR List Style 1"/>
    <w:basedOn w:val="ListParagraph"/>
    <w:qFormat/>
    <w:rsid w:val="0089650B"/>
    <w:pPr>
      <w:tabs>
        <w:tab w:val="left" w:pos="2180"/>
      </w:tabs>
      <w:spacing w:line="480" w:lineRule="auto"/>
      <w:ind w:left="1440"/>
      <w:contextualSpacing/>
    </w:pPr>
  </w:style>
  <w:style w:type="character" w:customStyle="1" w:styleId="Heading1Char1">
    <w:name w:val="Heading 1 Char1"/>
    <w:basedOn w:val="DefaultParagraphFont"/>
    <w:link w:val="Heading1"/>
    <w:uiPriority w:val="9"/>
    <w:rsid w:val="0089650B"/>
    <w:rPr>
      <w:rFonts w:ascii="Franklin Gothic Book" w:eastAsia="Arial" w:hAnsi="Franklin Gothic Book" w:cs="Calibri Light"/>
      <w:b/>
      <w:bCs/>
      <w:color w:val="202452" w:themeColor="text2"/>
      <w:sz w:val="44"/>
      <w:szCs w:val="40"/>
      <w:lang w:bidi="en-US"/>
    </w:rPr>
  </w:style>
  <w:style w:type="character" w:customStyle="1" w:styleId="FooterChar1">
    <w:name w:val="Footer Char1"/>
    <w:basedOn w:val="DefaultParagraphFont"/>
    <w:link w:val="Footer"/>
    <w:uiPriority w:val="99"/>
    <w:rsid w:val="00BF5E59"/>
    <w:rPr>
      <w:rFonts w:ascii="Arial" w:hAnsi="Arial"/>
    </w:rPr>
  </w:style>
  <w:style w:type="paragraph" w:styleId="Subtitle">
    <w:name w:val="Subtitle"/>
    <w:basedOn w:val="Normal"/>
    <w:next w:val="Normal"/>
    <w:link w:val="SubtitleChar"/>
    <w:uiPriority w:val="11"/>
    <w:qFormat/>
    <w:rsid w:val="0089650B"/>
    <w:pPr>
      <w:numPr>
        <w:ilvl w:val="1"/>
      </w:numPr>
    </w:pPr>
    <w:rPr>
      <w:rFonts w:eastAsia="Yu Mincho"/>
      <w:i/>
      <w:color w:val="404040"/>
      <w:lang w:bidi="en-US"/>
    </w:rPr>
  </w:style>
  <w:style w:type="character" w:customStyle="1" w:styleId="SubtitleChar">
    <w:name w:val="Subtitle Char"/>
    <w:basedOn w:val="DefaultParagraphFont"/>
    <w:link w:val="Subtitle"/>
    <w:uiPriority w:val="11"/>
    <w:rsid w:val="0089650B"/>
    <w:rPr>
      <w:rFonts w:ascii="Arial" w:eastAsia="Yu Mincho" w:hAnsi="Arial"/>
      <w:i/>
      <w:color w:val="404040"/>
      <w:lang w:bidi="en-US"/>
    </w:rPr>
  </w:style>
  <w:style w:type="character" w:styleId="Strong">
    <w:name w:val="Strong"/>
    <w:basedOn w:val="DefaultParagraphFont"/>
    <w:uiPriority w:val="22"/>
    <w:qFormat/>
    <w:rsid w:val="0089650B"/>
    <w:rPr>
      <w:b/>
      <w:bCs/>
    </w:rPr>
  </w:style>
  <w:style w:type="character" w:styleId="Emphasis">
    <w:name w:val="Emphasis"/>
    <w:basedOn w:val="DefaultParagraphFont"/>
    <w:uiPriority w:val="20"/>
    <w:qFormat/>
    <w:rsid w:val="0089650B"/>
    <w:rPr>
      <w:i/>
      <w:iCs/>
    </w:rPr>
  </w:style>
  <w:style w:type="paragraph" w:styleId="Quote">
    <w:name w:val="Quote"/>
    <w:basedOn w:val="Normal"/>
    <w:next w:val="Normal"/>
    <w:link w:val="QuoteChar"/>
    <w:uiPriority w:val="29"/>
    <w:qFormat/>
    <w:rsid w:val="0089650B"/>
    <w:pPr>
      <w:spacing w:before="200"/>
      <w:ind w:left="864" w:right="864"/>
      <w:jc w:val="center"/>
    </w:pPr>
    <w:rPr>
      <w:rFonts w:ascii="Times New Roman" w:hAnsi="Times New Roman"/>
      <w:i/>
      <w:iCs/>
      <w:color w:val="404040"/>
      <w:sz w:val="24"/>
    </w:rPr>
  </w:style>
  <w:style w:type="character" w:customStyle="1" w:styleId="QuoteChar">
    <w:name w:val="Quote Char"/>
    <w:basedOn w:val="DefaultParagraphFont"/>
    <w:link w:val="Quote"/>
    <w:uiPriority w:val="29"/>
    <w:rsid w:val="0089650B"/>
    <w:rPr>
      <w:rFonts w:ascii="Times New Roman" w:hAnsi="Times New Roman"/>
      <w:i/>
      <w:iCs/>
      <w:color w:val="404040"/>
      <w:sz w:val="24"/>
    </w:rPr>
  </w:style>
  <w:style w:type="paragraph" w:styleId="IntenseQuote">
    <w:name w:val="Intense Quote"/>
    <w:basedOn w:val="Normal"/>
    <w:next w:val="Normal"/>
    <w:link w:val="IntenseQuoteChar"/>
    <w:uiPriority w:val="30"/>
    <w:qFormat/>
    <w:rsid w:val="0089650B"/>
    <w:pPr>
      <w:pBdr>
        <w:top w:val="single" w:sz="4" w:space="10" w:color="202452" w:themeColor="accent1"/>
        <w:bottom w:val="single" w:sz="4" w:space="10" w:color="202452" w:themeColor="accent1"/>
      </w:pBdr>
      <w:spacing w:before="360" w:after="360"/>
      <w:ind w:left="864" w:right="864"/>
      <w:jc w:val="center"/>
    </w:pPr>
    <w:rPr>
      <w:rFonts w:ascii="Times New Roman" w:hAnsi="Times New Roman"/>
      <w:i/>
      <w:iCs/>
      <w:color w:val="003F5C"/>
      <w:sz w:val="24"/>
    </w:rPr>
  </w:style>
  <w:style w:type="character" w:customStyle="1" w:styleId="IntenseQuoteChar">
    <w:name w:val="Intense Quote Char"/>
    <w:basedOn w:val="DefaultParagraphFont"/>
    <w:link w:val="IntenseQuote"/>
    <w:uiPriority w:val="30"/>
    <w:rsid w:val="0089650B"/>
    <w:rPr>
      <w:rFonts w:ascii="Times New Roman" w:hAnsi="Times New Roman"/>
      <w:i/>
      <w:iCs/>
      <w:color w:val="003F5C"/>
      <w:sz w:val="24"/>
    </w:rPr>
  </w:style>
  <w:style w:type="character" w:styleId="SubtleEmphasis">
    <w:name w:val="Subtle Emphasis"/>
    <w:basedOn w:val="DefaultParagraphFont"/>
    <w:uiPriority w:val="19"/>
    <w:qFormat/>
    <w:rsid w:val="0089650B"/>
    <w:rPr>
      <w:i/>
      <w:iCs/>
      <w:color w:val="404040" w:themeColor="text1" w:themeTint="BF"/>
    </w:rPr>
  </w:style>
  <w:style w:type="paragraph" w:styleId="NormalWeb">
    <w:name w:val="Normal (Web)"/>
    <w:basedOn w:val="Normal"/>
    <w:uiPriority w:val="99"/>
    <w:semiHidden/>
    <w:unhideWhenUsed/>
    <w:rsid w:val="00527738"/>
    <w:rPr>
      <w:rFonts w:ascii="Times New Roman" w:hAnsi="Times New Roman" w:cs="Times New Roman"/>
      <w:sz w:val="24"/>
      <w:szCs w:val="24"/>
    </w:rPr>
  </w:style>
  <w:style w:type="paragraph" w:customStyle="1" w:styleId="pf0">
    <w:name w:val="pf0"/>
    <w:basedOn w:val="Normal"/>
    <w:rsid w:val="000A03E9"/>
    <w:pPr>
      <w:spacing w:before="100" w:beforeAutospacing="1" w:after="100" w:afterAutospacing="1"/>
      <w:jc w:val="left"/>
    </w:pPr>
    <w:rPr>
      <w:rFonts w:ascii="Times New Roman" w:eastAsia="Times New Roman" w:hAnsi="Times New Roman" w:cs="Times New Roman"/>
      <w:sz w:val="24"/>
      <w:szCs w:val="24"/>
    </w:rPr>
  </w:style>
  <w:style w:type="character" w:customStyle="1" w:styleId="cf11">
    <w:name w:val="cf11"/>
    <w:basedOn w:val="DefaultParagraphFont"/>
    <w:rsid w:val="00024A3F"/>
    <w:rPr>
      <w:rFonts w:ascii="Segoe UI" w:hAnsi="Segoe UI" w:cs="Segoe UI" w:hint="default"/>
      <w:sz w:val="18"/>
      <w:szCs w:val="18"/>
    </w:rPr>
  </w:style>
  <w:style w:type="character" w:customStyle="1" w:styleId="normaltextrun">
    <w:name w:val="normaltextrun"/>
    <w:basedOn w:val="DefaultParagraphFont"/>
    <w:rsid w:val="00684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135111">
      <w:bodyDiv w:val="1"/>
      <w:marLeft w:val="0"/>
      <w:marRight w:val="0"/>
      <w:marTop w:val="0"/>
      <w:marBottom w:val="0"/>
      <w:divBdr>
        <w:top w:val="none" w:sz="0" w:space="0" w:color="auto"/>
        <w:left w:val="none" w:sz="0" w:space="0" w:color="auto"/>
        <w:bottom w:val="none" w:sz="0" w:space="0" w:color="auto"/>
        <w:right w:val="none" w:sz="0" w:space="0" w:color="auto"/>
      </w:divBdr>
    </w:div>
    <w:div w:id="388505852">
      <w:bodyDiv w:val="1"/>
      <w:marLeft w:val="0"/>
      <w:marRight w:val="0"/>
      <w:marTop w:val="0"/>
      <w:marBottom w:val="0"/>
      <w:divBdr>
        <w:top w:val="none" w:sz="0" w:space="0" w:color="auto"/>
        <w:left w:val="none" w:sz="0" w:space="0" w:color="auto"/>
        <w:bottom w:val="none" w:sz="0" w:space="0" w:color="auto"/>
        <w:right w:val="none" w:sz="0" w:space="0" w:color="auto"/>
      </w:divBdr>
    </w:div>
    <w:div w:id="519398279">
      <w:bodyDiv w:val="1"/>
      <w:marLeft w:val="0"/>
      <w:marRight w:val="0"/>
      <w:marTop w:val="0"/>
      <w:marBottom w:val="0"/>
      <w:divBdr>
        <w:top w:val="none" w:sz="0" w:space="0" w:color="auto"/>
        <w:left w:val="none" w:sz="0" w:space="0" w:color="auto"/>
        <w:bottom w:val="none" w:sz="0" w:space="0" w:color="auto"/>
        <w:right w:val="none" w:sz="0" w:space="0" w:color="auto"/>
      </w:divBdr>
    </w:div>
    <w:div w:id="1038429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ema.gov/disaster/4337" TargetMode="External"/><Relationship Id="rId26" Type="http://schemas.openxmlformats.org/officeDocument/2006/relationships/diagramData" Target="diagrams/data2.xml"/><Relationship Id="rId39" Type="http://schemas.openxmlformats.org/officeDocument/2006/relationships/hyperlink" Target="https://www.ecfr.gov/current/title-40/chapter-I/subchapter-R/part-745?toc=1" TargetMode="External"/><Relationship Id="rId21" Type="http://schemas.openxmlformats.org/officeDocument/2006/relationships/diagramData" Target="diagrams/data1.xml"/><Relationship Id="rId34" Type="http://schemas.openxmlformats.org/officeDocument/2006/relationships/hyperlink" Target="https://files.hudexchange.info/resources/documents/Housing-and-Community-Development-Act-1974.pdf" TargetMode="External"/><Relationship Id="rId42" Type="http://schemas.openxmlformats.org/officeDocument/2006/relationships/image" Target="media/image6.png"/><Relationship Id="rId47" Type="http://schemas.openxmlformats.org/officeDocument/2006/relationships/hyperlink" Target="https://ian.rebuildflorida.gov/" TargetMode="External"/><Relationship Id="rId50" Type="http://schemas.openxmlformats.org/officeDocument/2006/relationships/hyperlink" Target="https://www.floridajobs.org/community-planning-and-development/assistance-for-governments-and-organizations/disaster-recovery-initiative/hurricane-irma/irma-housing-repair-and-replacement-program" TargetMode="External"/><Relationship Id="rId55" Type="http://schemas.openxmlformats.org/officeDocument/2006/relationships/hyperlink" Target="https://www.justice.gov/crt/fcs/TitleVI" TargetMode="External"/><Relationship Id="rId63" Type="http://schemas.openxmlformats.org/officeDocument/2006/relationships/hyperlink" Target="http://www.floridajobs.org/cdbg-dr/"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info.gov/content/pkg/FR-2018-02-09/pdf/2018-02693.pdf" TargetMode="Externa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hyperlink" Target="https://www.govinfo.gov/app/details/CFR-2012-title24-vol3/CFR-2012-title24-vol3-sec570-489" TargetMode="External"/><Relationship Id="rId37" Type="http://schemas.openxmlformats.org/officeDocument/2006/relationships/hyperlink" Target="https://www.ecfr.gov/cgi-bin/text-idx?c=ecfr&amp;amp%3BSID=e1741143a75841f15fcfd930d325ac2b&amp;amp%3Brgn=div5&amp;amp%3Bview=text&amp;amp%3Bnode=24%3A1.1.1.1.24&amp;amp%3Bidno=24" TargetMode="External"/><Relationship Id="rId40" Type="http://schemas.openxmlformats.org/officeDocument/2006/relationships/hyperlink" Target="https://www.ecfr.gov/cgi-bin/text-idx?SID=cd05f748c481fd0ec85ffb94b9193066&amp;amp%3Bnode=sp40.31.745.e&amp;amp%3Brgn=div6" TargetMode="External"/><Relationship Id="rId45" Type="http://schemas.openxmlformats.org/officeDocument/2006/relationships/hyperlink" Target="https://www.ecfr.gov/cgi-bin/text-idx?node=2%3A1.1.2.2.1.5&amp;amp%3Brgn=div6" TargetMode="External"/><Relationship Id="rId53" Type="http://schemas.openxmlformats.org/officeDocument/2006/relationships/hyperlink" Target="http://www.hud.gov/fairhousing" TargetMode="External"/><Relationship Id="rId58" Type="http://schemas.openxmlformats.org/officeDocument/2006/relationships/hyperlink" Target="https://www.justice.gov/crt/fair-housing-act-2" TargetMode="External"/><Relationship Id="rId66" Type="http://schemas.openxmlformats.org/officeDocument/2006/relationships/hyperlink" Target="https://www.govinfo.gov/content/pkg/CFR-2013-title24-vol3/pdf/CFR-2013-title24-vol3-sec570-490.pdf" TargetMode="External"/><Relationship Id="rId5" Type="http://schemas.openxmlformats.org/officeDocument/2006/relationships/numbering" Target="numbering.xml"/><Relationship Id="rId15" Type="http://schemas.openxmlformats.org/officeDocument/2006/relationships/hyperlink" Target="https://www.google.com/search?sxsrf=qwu&amp;amp%3Bq=42%2BU.S.C.&amp;amp%3Bstick=H4sIAAAAAAAAAONgVuLSz9U3MLIwtzBKXsTKaWKkEKoXrOesBwCSiHM6GgAAAA&amp;amp%3Bsa=X&amp;amp%3Bved=2ahUKEwj04fT6reniAhVC1qwKHeVNDjEQmxMoATAPegQIDBAP&amp;amp%3Bsxsrf=seu"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s://www.gsa.gov/travel/plan-book/per-diem-rates" TargetMode="External"/><Relationship Id="rId49" Type="http://schemas.openxmlformats.org/officeDocument/2006/relationships/hyperlink" Target="mailto:CDBG-DRAppeals@Commerce.fl.gov" TargetMode="External"/><Relationship Id="rId57" Type="http://schemas.openxmlformats.org/officeDocument/2006/relationships/hyperlink" Target="https://www.justice.gov/crt/fcs/TitleVI" TargetMode="External"/><Relationship Id="rId61" Type="http://schemas.openxmlformats.org/officeDocument/2006/relationships/hyperlink" Target="mailto:OIG@Commerce.fl.gov"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ian.rebuildflorida.gov" TargetMode="External"/><Relationship Id="rId44" Type="http://schemas.openxmlformats.org/officeDocument/2006/relationships/hyperlink" Target="https://www.ecfr.gov/cgi-bin/text-idx?node=2%3A1.1.2.2.1.5&amp;amp%3Brgn=div6" TargetMode="External"/><Relationship Id="rId52" Type="http://schemas.openxmlformats.org/officeDocument/2006/relationships/hyperlink" Target="mailto:CDBG-DR@Commerce.fl.gov" TargetMode="External"/><Relationship Id="rId60" Type="http://schemas.openxmlformats.org/officeDocument/2006/relationships/hyperlink" Target="mailto:cdbg-dr_antifraudwasteabuse@Commerce.fl.gov" TargetMode="External"/><Relationship Id="rId65" Type="http://schemas.openxmlformats.org/officeDocument/2006/relationships/hyperlink" Target="mailto:hotline@hudoig.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s://www.energystar.gov/newhomes/homes_prog_reqs/florida" TargetMode="External"/><Relationship Id="rId43" Type="http://schemas.openxmlformats.org/officeDocument/2006/relationships/image" Target="media/image7.png"/><Relationship Id="rId48" Type="http://schemas.openxmlformats.org/officeDocument/2006/relationships/hyperlink" Target="mailto:Ian.reconsiderations@rebuildflorida.gov" TargetMode="External"/><Relationship Id="rId56" Type="http://schemas.openxmlformats.org/officeDocument/2006/relationships/hyperlink" Target="https://www.justice.gov/crt/fcs/TitleVI" TargetMode="External"/><Relationship Id="rId64" Type="http://schemas.openxmlformats.org/officeDocument/2006/relationships/hyperlink" Target="mailto:OIG@Commerce.fl.gov"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floridajobs.org/rebuildflorida/rebuild-florida-homeowner-complaint-for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fema.gov/disaster/4337" TargetMode="External"/><Relationship Id="rId25" Type="http://schemas.microsoft.com/office/2007/relationships/diagramDrawing" Target="diagrams/drawing1.xml"/><Relationship Id="rId33" Type="http://schemas.openxmlformats.org/officeDocument/2006/relationships/hyperlink" Target="https://files.hudexchange.info/resources/documents/Housing-and-Community-Development-Act-1974.pdf" TargetMode="External"/><Relationship Id="rId38" Type="http://schemas.openxmlformats.org/officeDocument/2006/relationships/hyperlink" Target="https://www.ecfr.gov/current/title-24/subtitle-A/part-35?toc=1" TargetMode="External"/><Relationship Id="rId46" Type="http://schemas.openxmlformats.org/officeDocument/2006/relationships/hyperlink" Target="https://ian.rebuildflorida.gov/" TargetMode="External"/><Relationship Id="rId59" Type="http://schemas.openxmlformats.org/officeDocument/2006/relationships/hyperlink" Target="http://floridajobs.org/rebuildflorida/report" TargetMode="External"/><Relationship Id="rId67" Type="http://schemas.openxmlformats.org/officeDocument/2006/relationships/hyperlink" Target="https://www.floridajobs.org/community-planning-and-development/assistance-for-governments-and-organizations/disaster-recovery-initiative/hurricane-irma/irma-housing-repair-and-replacement-program" TargetMode="External"/><Relationship Id="rId20" Type="http://schemas.openxmlformats.org/officeDocument/2006/relationships/image" Target="media/image5.png"/><Relationship Id="rId41" Type="http://schemas.openxmlformats.org/officeDocument/2006/relationships/hyperlink" Target="https://www.hudexchange.info/resource/3684/guidance-on-the-cpd-green-building-checklist/." TargetMode="External"/><Relationship Id="rId54" Type="http://schemas.openxmlformats.org/officeDocument/2006/relationships/hyperlink" Target="mailto:FairHousing@Commerce.fl.gov" TargetMode="External"/><Relationship Id="rId62" Type="http://schemas.openxmlformats.org/officeDocument/2006/relationships/hyperlink" Target="mailto:hotline@hudoig.gov" TargetMode="External"/><Relationship Id="rId70" Type="http://schemas.microsoft.com/office/2020/10/relationships/intelligence" Target="intelligence2.xml"/></Relationships>
</file>

<file path=word/_rels/footnotes.xml.rels><?xml version="1.0" encoding="UTF-8" standalone="yes"?>
<Relationships xmlns="http://schemas.openxmlformats.org/package/2006/relationships"><Relationship Id="rId3" Type="http://schemas.openxmlformats.org/officeDocument/2006/relationships/hyperlink" Target="https://www.hud.gov/sites/dfiles/CPD/documents/FR-6393-N-01-AAN.pdf" TargetMode="External"/><Relationship Id="rId2" Type="http://schemas.openxmlformats.org/officeDocument/2006/relationships/hyperlink" Target="https://www.huduser.gov/portal/datasets/il.html" TargetMode="External"/><Relationship Id="rId1" Type="http://schemas.openxmlformats.org/officeDocument/2006/relationships/hyperlink" Target="https://www.floridajobs.org/cdbg-dr/hurricane-ian" TargetMode="External"/><Relationship Id="rId4" Type="http://schemas.openxmlformats.org/officeDocument/2006/relationships/hyperlink" Target="https://www.hudexchange.info/programs/home/home-rent-limi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D7A58C-20BC-48FD-8DF7-AE255E48E5D1}" type="doc">
      <dgm:prSet loTypeId="urn:microsoft.com/office/officeart/2005/8/layout/chevron1" loCatId="process" qsTypeId="urn:microsoft.com/office/officeart/2005/8/quickstyle/simple1" qsCatId="simple" csTypeId="urn:microsoft.com/office/officeart/2005/8/colors/colorful5" csCatId="colorful" phldr="1"/>
      <dgm:spPr/>
    </dgm:pt>
    <dgm:pt modelId="{52DCC6F7-1130-4881-8480-CC570FCD61BB}">
      <dgm:prSet phldrT="[Text]" custT="1"/>
      <dgm:spPr/>
      <dgm:t>
        <a:bodyPr/>
        <a:lstStyle/>
        <a:p>
          <a:r>
            <a:rPr lang="en-US" sz="900" b="1">
              <a:solidFill>
                <a:schemeClr val="tx1"/>
              </a:solidFill>
              <a:latin typeface="Arial" panose="020B0604020202020204" pitchFamily="34" charset="0"/>
              <a:cs typeface="Arial" panose="020B0604020202020204" pitchFamily="34" charset="0"/>
            </a:rPr>
            <a:t>Application Intake </a:t>
          </a:r>
        </a:p>
      </dgm:t>
    </dgm:pt>
    <dgm:pt modelId="{5CC04B67-8143-454C-9D88-5C1422E70087}" type="parTrans" cxnId="{6316B8D3-506F-4035-B713-3C078EF8E490}">
      <dgm:prSet/>
      <dgm:spPr/>
      <dgm:t>
        <a:bodyPr/>
        <a:lstStyle/>
        <a:p>
          <a:endParaRPr lang="en-US" sz="2400">
            <a:latin typeface="Arial" panose="020B0604020202020204" pitchFamily="34" charset="0"/>
            <a:cs typeface="Arial" panose="020B0604020202020204" pitchFamily="34" charset="0"/>
          </a:endParaRPr>
        </a:p>
      </dgm:t>
    </dgm:pt>
    <dgm:pt modelId="{F9765CDB-37AF-4CF3-94C3-7AEB0A0DB62D}" type="sibTrans" cxnId="{6316B8D3-506F-4035-B713-3C078EF8E490}">
      <dgm:prSet/>
      <dgm:spPr/>
      <dgm:t>
        <a:bodyPr/>
        <a:lstStyle/>
        <a:p>
          <a:endParaRPr lang="en-US" sz="2400">
            <a:latin typeface="Arial" panose="020B0604020202020204" pitchFamily="34" charset="0"/>
            <a:cs typeface="Arial" panose="020B0604020202020204" pitchFamily="34" charset="0"/>
          </a:endParaRPr>
        </a:p>
      </dgm:t>
    </dgm:pt>
    <dgm:pt modelId="{61821FDC-A2C9-48F4-915C-79302E69A1A4}">
      <dgm:prSet phldrT="[Text]" custT="1"/>
      <dgm:spPr/>
      <dgm:t>
        <a:bodyPr/>
        <a:lstStyle/>
        <a:p>
          <a:r>
            <a:rPr lang="en-US" sz="900" b="1">
              <a:solidFill>
                <a:schemeClr val="tx1"/>
              </a:solidFill>
              <a:latin typeface="Arial" panose="020B0604020202020204" pitchFamily="34" charset="0"/>
              <a:cs typeface="Arial" panose="020B0604020202020204" pitchFamily="34" charset="0"/>
            </a:rPr>
            <a:t>Eligibility &amp; DOB Review </a:t>
          </a:r>
        </a:p>
      </dgm:t>
    </dgm:pt>
    <dgm:pt modelId="{1F7FCC56-17BC-4C0D-B86F-88F091A204CC}" type="parTrans" cxnId="{33F90E87-5E34-4517-A735-6F0B3B898D9C}">
      <dgm:prSet/>
      <dgm:spPr/>
      <dgm:t>
        <a:bodyPr/>
        <a:lstStyle/>
        <a:p>
          <a:endParaRPr lang="en-US" sz="2400">
            <a:latin typeface="Arial" panose="020B0604020202020204" pitchFamily="34" charset="0"/>
            <a:cs typeface="Arial" panose="020B0604020202020204" pitchFamily="34" charset="0"/>
          </a:endParaRPr>
        </a:p>
      </dgm:t>
    </dgm:pt>
    <dgm:pt modelId="{30E697F0-3A1D-42F1-A170-F988CF0EE7F0}" type="sibTrans" cxnId="{33F90E87-5E34-4517-A735-6F0B3B898D9C}">
      <dgm:prSet/>
      <dgm:spPr/>
      <dgm:t>
        <a:bodyPr/>
        <a:lstStyle/>
        <a:p>
          <a:endParaRPr lang="en-US" sz="2400">
            <a:latin typeface="Arial" panose="020B0604020202020204" pitchFamily="34" charset="0"/>
            <a:cs typeface="Arial" panose="020B0604020202020204" pitchFamily="34" charset="0"/>
          </a:endParaRPr>
        </a:p>
      </dgm:t>
    </dgm:pt>
    <dgm:pt modelId="{527D1195-9DA1-49F5-BC75-95BFF4DF7E4B}">
      <dgm:prSet phldrT="[Text]" custT="1"/>
      <dgm:spPr/>
      <dgm:t>
        <a:bodyPr/>
        <a:lstStyle/>
        <a:p>
          <a:r>
            <a:rPr lang="en-US" sz="800" b="1">
              <a:latin typeface="Arial" panose="020B0604020202020204" pitchFamily="34" charset="0"/>
              <a:cs typeface="Arial" panose="020B0604020202020204" pitchFamily="34" charset="0"/>
            </a:rPr>
            <a:t>Damage Assessment, Environmental Review, Construction Planning    </a:t>
          </a:r>
        </a:p>
      </dgm:t>
    </dgm:pt>
    <dgm:pt modelId="{5F9B2C40-3AFB-4562-BF3E-3061186D64FC}" type="parTrans" cxnId="{810F72C4-92F6-4707-861C-1CCC81A739FC}">
      <dgm:prSet/>
      <dgm:spPr/>
      <dgm:t>
        <a:bodyPr/>
        <a:lstStyle/>
        <a:p>
          <a:endParaRPr lang="en-US" sz="2400">
            <a:latin typeface="Arial" panose="020B0604020202020204" pitchFamily="34" charset="0"/>
            <a:cs typeface="Arial" panose="020B0604020202020204" pitchFamily="34" charset="0"/>
          </a:endParaRPr>
        </a:p>
      </dgm:t>
    </dgm:pt>
    <dgm:pt modelId="{82C1F3F1-B6DE-47B4-AF22-8A3B0FB8F2E7}" type="sibTrans" cxnId="{810F72C4-92F6-4707-861C-1CCC81A739FC}">
      <dgm:prSet/>
      <dgm:spPr/>
      <dgm:t>
        <a:bodyPr/>
        <a:lstStyle/>
        <a:p>
          <a:endParaRPr lang="en-US" sz="2400">
            <a:latin typeface="Arial" panose="020B0604020202020204" pitchFamily="34" charset="0"/>
            <a:cs typeface="Arial" panose="020B0604020202020204" pitchFamily="34" charset="0"/>
          </a:endParaRPr>
        </a:p>
      </dgm:t>
    </dgm:pt>
    <dgm:pt modelId="{AF6D6136-FFA9-4DBD-842D-8044F4B91FF4}">
      <dgm:prSet custT="1"/>
      <dgm:spPr/>
      <dgm:t>
        <a:bodyPr/>
        <a:lstStyle/>
        <a:p>
          <a:r>
            <a:rPr lang="en-US" sz="800" b="1">
              <a:latin typeface="Arial" panose="020B0604020202020204" pitchFamily="34" charset="0"/>
              <a:cs typeface="Arial" panose="020B0604020202020204" pitchFamily="34" charset="0"/>
            </a:rPr>
            <a:t>Award Determination</a:t>
          </a:r>
        </a:p>
      </dgm:t>
    </dgm:pt>
    <dgm:pt modelId="{4D1607A3-75A5-457F-B817-F754AF89F7C6}" type="parTrans" cxnId="{0E9ACF92-D9BB-4E94-85C1-8C6D62F4D3F5}">
      <dgm:prSet/>
      <dgm:spPr/>
      <dgm:t>
        <a:bodyPr/>
        <a:lstStyle/>
        <a:p>
          <a:endParaRPr lang="en-US" sz="2400">
            <a:latin typeface="Arial" panose="020B0604020202020204" pitchFamily="34" charset="0"/>
            <a:cs typeface="Arial" panose="020B0604020202020204" pitchFamily="34" charset="0"/>
          </a:endParaRPr>
        </a:p>
      </dgm:t>
    </dgm:pt>
    <dgm:pt modelId="{CAEE0E5E-0B60-4BC9-8588-9082A21B66F4}" type="sibTrans" cxnId="{0E9ACF92-D9BB-4E94-85C1-8C6D62F4D3F5}">
      <dgm:prSet/>
      <dgm:spPr/>
      <dgm:t>
        <a:bodyPr/>
        <a:lstStyle/>
        <a:p>
          <a:endParaRPr lang="en-US" sz="2400">
            <a:latin typeface="Arial" panose="020B0604020202020204" pitchFamily="34" charset="0"/>
            <a:cs typeface="Arial" panose="020B0604020202020204" pitchFamily="34" charset="0"/>
          </a:endParaRPr>
        </a:p>
      </dgm:t>
    </dgm:pt>
    <dgm:pt modelId="{8304E72A-0FCC-4D2E-AD8E-B1B71DE42D55}">
      <dgm:prSet custT="1"/>
      <dgm:spPr/>
      <dgm:t>
        <a:bodyPr/>
        <a:lstStyle/>
        <a:p>
          <a:r>
            <a:rPr lang="en-US" sz="800" b="1">
              <a:latin typeface="Arial" panose="020B0604020202020204" pitchFamily="34" charset="0"/>
              <a:cs typeface="Arial" panose="020B0604020202020204" pitchFamily="34" charset="0"/>
            </a:rPr>
            <a:t>Grant Agreement </a:t>
          </a:r>
        </a:p>
      </dgm:t>
    </dgm:pt>
    <dgm:pt modelId="{1B7991CF-F632-4B30-ACEB-6D76737D4A66}" type="parTrans" cxnId="{FCB60665-E11E-4556-A66C-68A593CF34A7}">
      <dgm:prSet/>
      <dgm:spPr/>
      <dgm:t>
        <a:bodyPr/>
        <a:lstStyle/>
        <a:p>
          <a:endParaRPr lang="en-US" sz="2400">
            <a:latin typeface="Arial" panose="020B0604020202020204" pitchFamily="34" charset="0"/>
            <a:cs typeface="Arial" panose="020B0604020202020204" pitchFamily="34" charset="0"/>
          </a:endParaRPr>
        </a:p>
      </dgm:t>
    </dgm:pt>
    <dgm:pt modelId="{6BDF1E85-6AE3-44E6-BC01-39AD022A44D8}" type="sibTrans" cxnId="{FCB60665-E11E-4556-A66C-68A593CF34A7}">
      <dgm:prSet/>
      <dgm:spPr/>
      <dgm:t>
        <a:bodyPr/>
        <a:lstStyle/>
        <a:p>
          <a:endParaRPr lang="en-US" sz="2400">
            <a:latin typeface="Arial" panose="020B0604020202020204" pitchFamily="34" charset="0"/>
            <a:cs typeface="Arial" panose="020B0604020202020204" pitchFamily="34" charset="0"/>
          </a:endParaRPr>
        </a:p>
      </dgm:t>
    </dgm:pt>
    <dgm:pt modelId="{568CBA8C-5F4B-46F8-9E26-3627FF768805}" type="pres">
      <dgm:prSet presAssocID="{C8D7A58C-20BC-48FD-8DF7-AE255E48E5D1}" presName="Name0" presStyleCnt="0">
        <dgm:presLayoutVars>
          <dgm:dir/>
          <dgm:animLvl val="lvl"/>
          <dgm:resizeHandles val="exact"/>
        </dgm:presLayoutVars>
      </dgm:prSet>
      <dgm:spPr/>
    </dgm:pt>
    <dgm:pt modelId="{0CAFD847-ECD8-425E-9341-02251128781E}" type="pres">
      <dgm:prSet presAssocID="{52DCC6F7-1130-4881-8480-CC570FCD61BB}" presName="parTxOnly" presStyleLbl="node1" presStyleIdx="0" presStyleCnt="5">
        <dgm:presLayoutVars>
          <dgm:chMax val="0"/>
          <dgm:chPref val="0"/>
          <dgm:bulletEnabled val="1"/>
        </dgm:presLayoutVars>
      </dgm:prSet>
      <dgm:spPr/>
    </dgm:pt>
    <dgm:pt modelId="{02C18EC6-0A89-44E0-8CDF-E5D158F20143}" type="pres">
      <dgm:prSet presAssocID="{F9765CDB-37AF-4CF3-94C3-7AEB0A0DB62D}" presName="parTxOnlySpace" presStyleCnt="0"/>
      <dgm:spPr/>
    </dgm:pt>
    <dgm:pt modelId="{553DE269-720B-4B5F-899A-06F97C25B40C}" type="pres">
      <dgm:prSet presAssocID="{61821FDC-A2C9-48F4-915C-79302E69A1A4}" presName="parTxOnly" presStyleLbl="node1" presStyleIdx="1" presStyleCnt="5">
        <dgm:presLayoutVars>
          <dgm:chMax val="0"/>
          <dgm:chPref val="0"/>
          <dgm:bulletEnabled val="1"/>
        </dgm:presLayoutVars>
      </dgm:prSet>
      <dgm:spPr/>
    </dgm:pt>
    <dgm:pt modelId="{1B35145D-05C3-4124-99CD-CA37D6B75DFE}" type="pres">
      <dgm:prSet presAssocID="{30E697F0-3A1D-42F1-A170-F988CF0EE7F0}" presName="parTxOnlySpace" presStyleCnt="0"/>
      <dgm:spPr/>
    </dgm:pt>
    <dgm:pt modelId="{361A778C-2036-48E4-B310-097DBDD0CDF1}" type="pres">
      <dgm:prSet presAssocID="{527D1195-9DA1-49F5-BC75-95BFF4DF7E4B}" presName="parTxOnly" presStyleLbl="node1" presStyleIdx="2" presStyleCnt="5" custScaleX="130798">
        <dgm:presLayoutVars>
          <dgm:chMax val="0"/>
          <dgm:chPref val="0"/>
          <dgm:bulletEnabled val="1"/>
        </dgm:presLayoutVars>
      </dgm:prSet>
      <dgm:spPr/>
    </dgm:pt>
    <dgm:pt modelId="{DE6D56DF-1693-41B1-9CE7-A12066C33985}" type="pres">
      <dgm:prSet presAssocID="{82C1F3F1-B6DE-47B4-AF22-8A3B0FB8F2E7}" presName="parTxOnlySpace" presStyleCnt="0"/>
      <dgm:spPr/>
    </dgm:pt>
    <dgm:pt modelId="{92C135CB-6087-49C3-8E6B-BB6F3A6BBE54}" type="pres">
      <dgm:prSet presAssocID="{AF6D6136-FFA9-4DBD-842D-8044F4B91FF4}" presName="parTxOnly" presStyleLbl="node1" presStyleIdx="3" presStyleCnt="5">
        <dgm:presLayoutVars>
          <dgm:chMax val="0"/>
          <dgm:chPref val="0"/>
          <dgm:bulletEnabled val="1"/>
        </dgm:presLayoutVars>
      </dgm:prSet>
      <dgm:spPr/>
    </dgm:pt>
    <dgm:pt modelId="{A2AC4FC1-3194-423D-9B2B-D33CC20EB28B}" type="pres">
      <dgm:prSet presAssocID="{CAEE0E5E-0B60-4BC9-8588-9082A21B66F4}" presName="parTxOnlySpace" presStyleCnt="0"/>
      <dgm:spPr/>
    </dgm:pt>
    <dgm:pt modelId="{C22BDEE8-606C-40FE-806A-849C322B867F}" type="pres">
      <dgm:prSet presAssocID="{8304E72A-0FCC-4D2E-AD8E-B1B71DE42D55}" presName="parTxOnly" presStyleLbl="node1" presStyleIdx="4" presStyleCnt="5">
        <dgm:presLayoutVars>
          <dgm:chMax val="0"/>
          <dgm:chPref val="0"/>
          <dgm:bulletEnabled val="1"/>
        </dgm:presLayoutVars>
      </dgm:prSet>
      <dgm:spPr/>
    </dgm:pt>
  </dgm:ptLst>
  <dgm:cxnLst>
    <dgm:cxn modelId="{45757B21-DC9C-4FC5-9880-46C125F30606}" type="presOf" srcId="{527D1195-9DA1-49F5-BC75-95BFF4DF7E4B}" destId="{361A778C-2036-48E4-B310-097DBDD0CDF1}" srcOrd="0" destOrd="0" presId="urn:microsoft.com/office/officeart/2005/8/layout/chevron1"/>
    <dgm:cxn modelId="{FCB60665-E11E-4556-A66C-68A593CF34A7}" srcId="{C8D7A58C-20BC-48FD-8DF7-AE255E48E5D1}" destId="{8304E72A-0FCC-4D2E-AD8E-B1B71DE42D55}" srcOrd="4" destOrd="0" parTransId="{1B7991CF-F632-4B30-ACEB-6D76737D4A66}" sibTransId="{6BDF1E85-6AE3-44E6-BC01-39AD022A44D8}"/>
    <dgm:cxn modelId="{4A4CEB46-16BD-4167-8881-F2CC83D28010}" type="presOf" srcId="{52DCC6F7-1130-4881-8480-CC570FCD61BB}" destId="{0CAFD847-ECD8-425E-9341-02251128781E}" srcOrd="0" destOrd="0" presId="urn:microsoft.com/office/officeart/2005/8/layout/chevron1"/>
    <dgm:cxn modelId="{6911674B-ADF3-4003-A079-0BACDE408FBF}" type="presOf" srcId="{AF6D6136-FFA9-4DBD-842D-8044F4B91FF4}" destId="{92C135CB-6087-49C3-8E6B-BB6F3A6BBE54}" srcOrd="0" destOrd="0" presId="urn:microsoft.com/office/officeart/2005/8/layout/chevron1"/>
    <dgm:cxn modelId="{8D6BE084-36E3-44FC-9CD6-6633EC510126}" type="presOf" srcId="{C8D7A58C-20BC-48FD-8DF7-AE255E48E5D1}" destId="{568CBA8C-5F4B-46F8-9E26-3627FF768805}" srcOrd="0" destOrd="0" presId="urn:microsoft.com/office/officeart/2005/8/layout/chevron1"/>
    <dgm:cxn modelId="{33F90E87-5E34-4517-A735-6F0B3B898D9C}" srcId="{C8D7A58C-20BC-48FD-8DF7-AE255E48E5D1}" destId="{61821FDC-A2C9-48F4-915C-79302E69A1A4}" srcOrd="1" destOrd="0" parTransId="{1F7FCC56-17BC-4C0D-B86F-88F091A204CC}" sibTransId="{30E697F0-3A1D-42F1-A170-F988CF0EE7F0}"/>
    <dgm:cxn modelId="{3530A38F-E460-487D-8FBD-A0E540A012C7}" type="presOf" srcId="{8304E72A-0FCC-4D2E-AD8E-B1B71DE42D55}" destId="{C22BDEE8-606C-40FE-806A-849C322B867F}" srcOrd="0" destOrd="0" presId="urn:microsoft.com/office/officeart/2005/8/layout/chevron1"/>
    <dgm:cxn modelId="{0E9ACF92-D9BB-4E94-85C1-8C6D62F4D3F5}" srcId="{C8D7A58C-20BC-48FD-8DF7-AE255E48E5D1}" destId="{AF6D6136-FFA9-4DBD-842D-8044F4B91FF4}" srcOrd="3" destOrd="0" parTransId="{4D1607A3-75A5-457F-B817-F754AF89F7C6}" sibTransId="{CAEE0E5E-0B60-4BC9-8588-9082A21B66F4}"/>
    <dgm:cxn modelId="{13B724BA-7749-42BB-90F9-49FAF7F9C831}" type="presOf" srcId="{61821FDC-A2C9-48F4-915C-79302E69A1A4}" destId="{553DE269-720B-4B5F-899A-06F97C25B40C}" srcOrd="0" destOrd="0" presId="urn:microsoft.com/office/officeart/2005/8/layout/chevron1"/>
    <dgm:cxn modelId="{810F72C4-92F6-4707-861C-1CCC81A739FC}" srcId="{C8D7A58C-20BC-48FD-8DF7-AE255E48E5D1}" destId="{527D1195-9DA1-49F5-BC75-95BFF4DF7E4B}" srcOrd="2" destOrd="0" parTransId="{5F9B2C40-3AFB-4562-BF3E-3061186D64FC}" sibTransId="{82C1F3F1-B6DE-47B4-AF22-8A3B0FB8F2E7}"/>
    <dgm:cxn modelId="{6316B8D3-506F-4035-B713-3C078EF8E490}" srcId="{C8D7A58C-20BC-48FD-8DF7-AE255E48E5D1}" destId="{52DCC6F7-1130-4881-8480-CC570FCD61BB}" srcOrd="0" destOrd="0" parTransId="{5CC04B67-8143-454C-9D88-5C1422E70087}" sibTransId="{F9765CDB-37AF-4CF3-94C3-7AEB0A0DB62D}"/>
    <dgm:cxn modelId="{7A050410-5910-4830-8515-DB92CDF678E7}" type="presParOf" srcId="{568CBA8C-5F4B-46F8-9E26-3627FF768805}" destId="{0CAFD847-ECD8-425E-9341-02251128781E}" srcOrd="0" destOrd="0" presId="urn:microsoft.com/office/officeart/2005/8/layout/chevron1"/>
    <dgm:cxn modelId="{70339B7A-D097-4554-859C-F04F0F8312E2}" type="presParOf" srcId="{568CBA8C-5F4B-46F8-9E26-3627FF768805}" destId="{02C18EC6-0A89-44E0-8CDF-E5D158F20143}" srcOrd="1" destOrd="0" presId="urn:microsoft.com/office/officeart/2005/8/layout/chevron1"/>
    <dgm:cxn modelId="{0F58C16E-01FB-4EF3-9ABE-982F93D45848}" type="presParOf" srcId="{568CBA8C-5F4B-46F8-9E26-3627FF768805}" destId="{553DE269-720B-4B5F-899A-06F97C25B40C}" srcOrd="2" destOrd="0" presId="urn:microsoft.com/office/officeart/2005/8/layout/chevron1"/>
    <dgm:cxn modelId="{C8424485-375D-434D-8580-9B8DCEFEC9D7}" type="presParOf" srcId="{568CBA8C-5F4B-46F8-9E26-3627FF768805}" destId="{1B35145D-05C3-4124-99CD-CA37D6B75DFE}" srcOrd="3" destOrd="0" presId="urn:microsoft.com/office/officeart/2005/8/layout/chevron1"/>
    <dgm:cxn modelId="{8F3772CA-06A9-4809-B944-02EE8645DCB7}" type="presParOf" srcId="{568CBA8C-5F4B-46F8-9E26-3627FF768805}" destId="{361A778C-2036-48E4-B310-097DBDD0CDF1}" srcOrd="4" destOrd="0" presId="urn:microsoft.com/office/officeart/2005/8/layout/chevron1"/>
    <dgm:cxn modelId="{2848C78E-745D-4491-9D6E-97AFA3FC4825}" type="presParOf" srcId="{568CBA8C-5F4B-46F8-9E26-3627FF768805}" destId="{DE6D56DF-1693-41B1-9CE7-A12066C33985}" srcOrd="5" destOrd="0" presId="urn:microsoft.com/office/officeart/2005/8/layout/chevron1"/>
    <dgm:cxn modelId="{FBE89557-D925-4C87-A636-6ADD8EB5408F}" type="presParOf" srcId="{568CBA8C-5F4B-46F8-9E26-3627FF768805}" destId="{92C135CB-6087-49C3-8E6B-BB6F3A6BBE54}" srcOrd="6" destOrd="0" presId="urn:microsoft.com/office/officeart/2005/8/layout/chevron1"/>
    <dgm:cxn modelId="{AEFE68ED-D636-4309-95DA-D2CE2BC35744}" type="presParOf" srcId="{568CBA8C-5F4B-46F8-9E26-3627FF768805}" destId="{A2AC4FC1-3194-423D-9B2B-D33CC20EB28B}" srcOrd="7" destOrd="0" presId="urn:microsoft.com/office/officeart/2005/8/layout/chevron1"/>
    <dgm:cxn modelId="{33EEB3A9-2AF4-43CF-8238-A6294606FCDD}" type="presParOf" srcId="{568CBA8C-5F4B-46F8-9E26-3627FF768805}" destId="{C22BDEE8-606C-40FE-806A-849C322B867F}" srcOrd="8"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D7A58C-20BC-48FD-8DF7-AE255E48E5D1}" type="doc">
      <dgm:prSet loTypeId="urn:microsoft.com/office/officeart/2005/8/layout/chevron1" loCatId="process" qsTypeId="urn:microsoft.com/office/officeart/2005/8/quickstyle/simple1" qsCatId="simple" csTypeId="urn:microsoft.com/office/officeart/2005/8/colors/colorful5" csCatId="colorful" phldr="1"/>
      <dgm:spPr/>
    </dgm:pt>
    <dgm:pt modelId="{52DCC6F7-1130-4881-8480-CC570FCD61BB}">
      <dgm:prSet phldrT="[Text]" custT="1"/>
      <dgm:spPr/>
      <dgm:t>
        <a:bodyPr/>
        <a:lstStyle/>
        <a:p>
          <a:r>
            <a:rPr lang="en-US" sz="900" b="1">
              <a:solidFill>
                <a:schemeClr val="tx1"/>
              </a:solidFill>
              <a:latin typeface="Arial" panose="020B0604020202020204" pitchFamily="34" charset="0"/>
              <a:cs typeface="Arial" panose="020B0604020202020204" pitchFamily="34" charset="0"/>
            </a:rPr>
            <a:t>Contractor Assignment</a:t>
          </a:r>
        </a:p>
      </dgm:t>
    </dgm:pt>
    <dgm:pt modelId="{5CC04B67-8143-454C-9D88-5C1422E70087}" type="parTrans" cxnId="{6316B8D3-506F-4035-B713-3C078EF8E490}">
      <dgm:prSet/>
      <dgm:spPr/>
      <dgm:t>
        <a:bodyPr/>
        <a:lstStyle/>
        <a:p>
          <a:endParaRPr lang="en-US" sz="2400">
            <a:latin typeface="Arial" panose="020B0604020202020204" pitchFamily="34" charset="0"/>
            <a:cs typeface="Arial" panose="020B0604020202020204" pitchFamily="34" charset="0"/>
          </a:endParaRPr>
        </a:p>
      </dgm:t>
    </dgm:pt>
    <dgm:pt modelId="{F9765CDB-37AF-4CF3-94C3-7AEB0A0DB62D}" type="sibTrans" cxnId="{6316B8D3-506F-4035-B713-3C078EF8E490}">
      <dgm:prSet/>
      <dgm:spPr/>
      <dgm:t>
        <a:bodyPr/>
        <a:lstStyle/>
        <a:p>
          <a:endParaRPr lang="en-US" sz="2400">
            <a:latin typeface="Arial" panose="020B0604020202020204" pitchFamily="34" charset="0"/>
            <a:cs typeface="Arial" panose="020B0604020202020204" pitchFamily="34" charset="0"/>
          </a:endParaRPr>
        </a:p>
      </dgm:t>
    </dgm:pt>
    <dgm:pt modelId="{61821FDC-A2C9-48F4-915C-79302E69A1A4}">
      <dgm:prSet phldrT="[Text]" custT="1"/>
      <dgm:spPr/>
      <dgm:t>
        <a:bodyPr/>
        <a:lstStyle/>
        <a:p>
          <a:r>
            <a:rPr lang="en-US" sz="900" b="1">
              <a:solidFill>
                <a:schemeClr val="bg1"/>
              </a:solidFill>
              <a:latin typeface="Arial" panose="020B0604020202020204" pitchFamily="34" charset="0"/>
              <a:cs typeface="Arial" panose="020B0604020202020204" pitchFamily="34" charset="0"/>
            </a:rPr>
            <a:t>Construction and Construction Managment  </a:t>
          </a:r>
        </a:p>
      </dgm:t>
    </dgm:pt>
    <dgm:pt modelId="{1F7FCC56-17BC-4C0D-B86F-88F091A204CC}" type="parTrans" cxnId="{33F90E87-5E34-4517-A735-6F0B3B898D9C}">
      <dgm:prSet/>
      <dgm:spPr/>
      <dgm:t>
        <a:bodyPr/>
        <a:lstStyle/>
        <a:p>
          <a:endParaRPr lang="en-US" sz="2400">
            <a:latin typeface="Arial" panose="020B0604020202020204" pitchFamily="34" charset="0"/>
            <a:cs typeface="Arial" panose="020B0604020202020204" pitchFamily="34" charset="0"/>
          </a:endParaRPr>
        </a:p>
      </dgm:t>
    </dgm:pt>
    <dgm:pt modelId="{30E697F0-3A1D-42F1-A170-F988CF0EE7F0}" type="sibTrans" cxnId="{33F90E87-5E34-4517-A735-6F0B3B898D9C}">
      <dgm:prSet/>
      <dgm:spPr/>
      <dgm:t>
        <a:bodyPr/>
        <a:lstStyle/>
        <a:p>
          <a:endParaRPr lang="en-US" sz="2400">
            <a:latin typeface="Arial" panose="020B0604020202020204" pitchFamily="34" charset="0"/>
            <a:cs typeface="Arial" panose="020B0604020202020204" pitchFamily="34" charset="0"/>
          </a:endParaRPr>
        </a:p>
      </dgm:t>
    </dgm:pt>
    <dgm:pt modelId="{8304E72A-0FCC-4D2E-AD8E-B1B71DE42D55}">
      <dgm:prSet custT="1"/>
      <dgm:spPr/>
      <dgm:t>
        <a:bodyPr/>
        <a:lstStyle/>
        <a:p>
          <a:r>
            <a:rPr lang="en-US" sz="900" b="1">
              <a:latin typeface="Arial" panose="020B0604020202020204" pitchFamily="34" charset="0"/>
              <a:cs typeface="Arial" panose="020B0604020202020204" pitchFamily="34" charset="0"/>
            </a:rPr>
            <a:t>Closeout and Occupancy or Affordability Period Compliance</a:t>
          </a:r>
        </a:p>
      </dgm:t>
    </dgm:pt>
    <dgm:pt modelId="{6BDF1E85-6AE3-44E6-BC01-39AD022A44D8}" type="sibTrans" cxnId="{FCB60665-E11E-4556-A66C-68A593CF34A7}">
      <dgm:prSet/>
      <dgm:spPr/>
      <dgm:t>
        <a:bodyPr/>
        <a:lstStyle/>
        <a:p>
          <a:endParaRPr lang="en-US" sz="2400">
            <a:latin typeface="Arial" panose="020B0604020202020204" pitchFamily="34" charset="0"/>
            <a:cs typeface="Arial" panose="020B0604020202020204" pitchFamily="34" charset="0"/>
          </a:endParaRPr>
        </a:p>
      </dgm:t>
    </dgm:pt>
    <dgm:pt modelId="{1B7991CF-F632-4B30-ACEB-6D76737D4A66}" type="parTrans" cxnId="{FCB60665-E11E-4556-A66C-68A593CF34A7}">
      <dgm:prSet/>
      <dgm:spPr/>
      <dgm:t>
        <a:bodyPr/>
        <a:lstStyle/>
        <a:p>
          <a:endParaRPr lang="en-US" sz="2400">
            <a:latin typeface="Arial" panose="020B0604020202020204" pitchFamily="34" charset="0"/>
            <a:cs typeface="Arial" panose="020B0604020202020204" pitchFamily="34" charset="0"/>
          </a:endParaRPr>
        </a:p>
      </dgm:t>
    </dgm:pt>
    <dgm:pt modelId="{5290A2D2-0721-49D2-9802-7638885762BE}">
      <dgm:prSet custT="1"/>
      <dgm:spPr/>
      <dgm:t>
        <a:bodyPr/>
        <a:lstStyle/>
        <a:p>
          <a:r>
            <a:rPr lang="en-US" sz="900" b="1">
              <a:latin typeface="Arial" panose="020B0604020202020204" pitchFamily="34" charset="0"/>
              <a:cs typeface="Arial" panose="020B0604020202020204" pitchFamily="34" charset="0"/>
            </a:rPr>
            <a:t>Preconstruction and Permitting</a:t>
          </a:r>
        </a:p>
      </dgm:t>
    </dgm:pt>
    <dgm:pt modelId="{50814B28-4990-4D5D-A86A-6660C9417A37}" type="parTrans" cxnId="{5360DA17-E4F4-4514-93BD-67D02FD01F27}">
      <dgm:prSet/>
      <dgm:spPr/>
      <dgm:t>
        <a:bodyPr/>
        <a:lstStyle/>
        <a:p>
          <a:endParaRPr lang="en-US"/>
        </a:p>
      </dgm:t>
    </dgm:pt>
    <dgm:pt modelId="{AF8638F2-02D8-4067-83D3-3C6489CD10F2}" type="sibTrans" cxnId="{5360DA17-E4F4-4514-93BD-67D02FD01F27}">
      <dgm:prSet/>
      <dgm:spPr/>
      <dgm:t>
        <a:bodyPr/>
        <a:lstStyle/>
        <a:p>
          <a:endParaRPr lang="en-US"/>
        </a:p>
      </dgm:t>
    </dgm:pt>
    <dgm:pt modelId="{568CBA8C-5F4B-46F8-9E26-3627FF768805}" type="pres">
      <dgm:prSet presAssocID="{C8D7A58C-20BC-48FD-8DF7-AE255E48E5D1}" presName="Name0" presStyleCnt="0">
        <dgm:presLayoutVars>
          <dgm:dir/>
          <dgm:animLvl val="lvl"/>
          <dgm:resizeHandles val="exact"/>
        </dgm:presLayoutVars>
      </dgm:prSet>
      <dgm:spPr/>
    </dgm:pt>
    <dgm:pt modelId="{0CAFD847-ECD8-425E-9341-02251128781E}" type="pres">
      <dgm:prSet presAssocID="{52DCC6F7-1130-4881-8480-CC570FCD61BB}" presName="parTxOnly" presStyleLbl="node1" presStyleIdx="0" presStyleCnt="4" custLinFactNeighborX="-1718">
        <dgm:presLayoutVars>
          <dgm:chMax val="0"/>
          <dgm:chPref val="0"/>
          <dgm:bulletEnabled val="1"/>
        </dgm:presLayoutVars>
      </dgm:prSet>
      <dgm:spPr/>
    </dgm:pt>
    <dgm:pt modelId="{02C18EC6-0A89-44E0-8CDF-E5D158F20143}" type="pres">
      <dgm:prSet presAssocID="{F9765CDB-37AF-4CF3-94C3-7AEB0A0DB62D}" presName="parTxOnlySpace" presStyleCnt="0"/>
      <dgm:spPr/>
    </dgm:pt>
    <dgm:pt modelId="{36DF10AC-12F2-490A-8B03-D35B363C2A35}" type="pres">
      <dgm:prSet presAssocID="{5290A2D2-0721-49D2-9802-7638885762BE}" presName="parTxOnly" presStyleLbl="node1" presStyleIdx="1" presStyleCnt="4">
        <dgm:presLayoutVars>
          <dgm:chMax val="0"/>
          <dgm:chPref val="0"/>
          <dgm:bulletEnabled val="1"/>
        </dgm:presLayoutVars>
      </dgm:prSet>
      <dgm:spPr/>
    </dgm:pt>
    <dgm:pt modelId="{1C27D653-22C9-4BE4-AF8F-EA744AFC6A7D}" type="pres">
      <dgm:prSet presAssocID="{AF8638F2-02D8-4067-83D3-3C6489CD10F2}" presName="parTxOnlySpace" presStyleCnt="0"/>
      <dgm:spPr/>
    </dgm:pt>
    <dgm:pt modelId="{553DE269-720B-4B5F-899A-06F97C25B40C}" type="pres">
      <dgm:prSet presAssocID="{61821FDC-A2C9-48F4-915C-79302E69A1A4}" presName="parTxOnly" presStyleLbl="node1" presStyleIdx="2" presStyleCnt="4" custLinFactNeighborX="14755" custLinFactNeighborY="-922">
        <dgm:presLayoutVars>
          <dgm:chMax val="0"/>
          <dgm:chPref val="0"/>
          <dgm:bulletEnabled val="1"/>
        </dgm:presLayoutVars>
      </dgm:prSet>
      <dgm:spPr/>
    </dgm:pt>
    <dgm:pt modelId="{1B35145D-05C3-4124-99CD-CA37D6B75DFE}" type="pres">
      <dgm:prSet presAssocID="{30E697F0-3A1D-42F1-A170-F988CF0EE7F0}" presName="parTxOnlySpace" presStyleCnt="0"/>
      <dgm:spPr/>
    </dgm:pt>
    <dgm:pt modelId="{C22BDEE8-606C-40FE-806A-849C322B867F}" type="pres">
      <dgm:prSet presAssocID="{8304E72A-0FCC-4D2E-AD8E-B1B71DE42D55}" presName="parTxOnly" presStyleLbl="node1" presStyleIdx="3" presStyleCnt="4">
        <dgm:presLayoutVars>
          <dgm:chMax val="0"/>
          <dgm:chPref val="0"/>
          <dgm:bulletEnabled val="1"/>
        </dgm:presLayoutVars>
      </dgm:prSet>
      <dgm:spPr/>
    </dgm:pt>
  </dgm:ptLst>
  <dgm:cxnLst>
    <dgm:cxn modelId="{5360DA17-E4F4-4514-93BD-67D02FD01F27}" srcId="{C8D7A58C-20BC-48FD-8DF7-AE255E48E5D1}" destId="{5290A2D2-0721-49D2-9802-7638885762BE}" srcOrd="1" destOrd="0" parTransId="{50814B28-4990-4D5D-A86A-6660C9417A37}" sibTransId="{AF8638F2-02D8-4067-83D3-3C6489CD10F2}"/>
    <dgm:cxn modelId="{FCB60665-E11E-4556-A66C-68A593CF34A7}" srcId="{C8D7A58C-20BC-48FD-8DF7-AE255E48E5D1}" destId="{8304E72A-0FCC-4D2E-AD8E-B1B71DE42D55}" srcOrd="3" destOrd="0" parTransId="{1B7991CF-F632-4B30-ACEB-6D76737D4A66}" sibTransId="{6BDF1E85-6AE3-44E6-BC01-39AD022A44D8}"/>
    <dgm:cxn modelId="{4A4CEB46-16BD-4167-8881-F2CC83D28010}" type="presOf" srcId="{52DCC6F7-1130-4881-8480-CC570FCD61BB}" destId="{0CAFD847-ECD8-425E-9341-02251128781E}" srcOrd="0" destOrd="0" presId="urn:microsoft.com/office/officeart/2005/8/layout/chevron1"/>
    <dgm:cxn modelId="{8D6BE084-36E3-44FC-9CD6-6633EC510126}" type="presOf" srcId="{C8D7A58C-20BC-48FD-8DF7-AE255E48E5D1}" destId="{568CBA8C-5F4B-46F8-9E26-3627FF768805}" srcOrd="0" destOrd="0" presId="urn:microsoft.com/office/officeart/2005/8/layout/chevron1"/>
    <dgm:cxn modelId="{33F90E87-5E34-4517-A735-6F0B3B898D9C}" srcId="{C8D7A58C-20BC-48FD-8DF7-AE255E48E5D1}" destId="{61821FDC-A2C9-48F4-915C-79302E69A1A4}" srcOrd="2" destOrd="0" parTransId="{1F7FCC56-17BC-4C0D-B86F-88F091A204CC}" sibTransId="{30E697F0-3A1D-42F1-A170-F988CF0EE7F0}"/>
    <dgm:cxn modelId="{3530A38F-E460-487D-8FBD-A0E540A012C7}" type="presOf" srcId="{8304E72A-0FCC-4D2E-AD8E-B1B71DE42D55}" destId="{C22BDEE8-606C-40FE-806A-849C322B867F}" srcOrd="0" destOrd="0" presId="urn:microsoft.com/office/officeart/2005/8/layout/chevron1"/>
    <dgm:cxn modelId="{EA82F093-6F83-4E7F-B267-AA2FD7882AAB}" type="presOf" srcId="{5290A2D2-0721-49D2-9802-7638885762BE}" destId="{36DF10AC-12F2-490A-8B03-D35B363C2A35}" srcOrd="0" destOrd="0" presId="urn:microsoft.com/office/officeart/2005/8/layout/chevron1"/>
    <dgm:cxn modelId="{13B724BA-7749-42BB-90F9-49FAF7F9C831}" type="presOf" srcId="{61821FDC-A2C9-48F4-915C-79302E69A1A4}" destId="{553DE269-720B-4B5F-899A-06F97C25B40C}" srcOrd="0" destOrd="0" presId="urn:microsoft.com/office/officeart/2005/8/layout/chevron1"/>
    <dgm:cxn modelId="{6316B8D3-506F-4035-B713-3C078EF8E490}" srcId="{C8D7A58C-20BC-48FD-8DF7-AE255E48E5D1}" destId="{52DCC6F7-1130-4881-8480-CC570FCD61BB}" srcOrd="0" destOrd="0" parTransId="{5CC04B67-8143-454C-9D88-5C1422E70087}" sibTransId="{F9765CDB-37AF-4CF3-94C3-7AEB0A0DB62D}"/>
    <dgm:cxn modelId="{7A050410-5910-4830-8515-DB92CDF678E7}" type="presParOf" srcId="{568CBA8C-5F4B-46F8-9E26-3627FF768805}" destId="{0CAFD847-ECD8-425E-9341-02251128781E}" srcOrd="0" destOrd="0" presId="urn:microsoft.com/office/officeart/2005/8/layout/chevron1"/>
    <dgm:cxn modelId="{70339B7A-D097-4554-859C-F04F0F8312E2}" type="presParOf" srcId="{568CBA8C-5F4B-46F8-9E26-3627FF768805}" destId="{02C18EC6-0A89-44E0-8CDF-E5D158F20143}" srcOrd="1" destOrd="0" presId="urn:microsoft.com/office/officeart/2005/8/layout/chevron1"/>
    <dgm:cxn modelId="{443A4ABB-CD16-4C7E-810B-071B5E4AE8C5}" type="presParOf" srcId="{568CBA8C-5F4B-46F8-9E26-3627FF768805}" destId="{36DF10AC-12F2-490A-8B03-D35B363C2A35}" srcOrd="2" destOrd="0" presId="urn:microsoft.com/office/officeart/2005/8/layout/chevron1"/>
    <dgm:cxn modelId="{1BCA84F1-63EE-4344-9604-3F0340F9439D}" type="presParOf" srcId="{568CBA8C-5F4B-46F8-9E26-3627FF768805}" destId="{1C27D653-22C9-4BE4-AF8F-EA744AFC6A7D}" srcOrd="3" destOrd="0" presId="urn:microsoft.com/office/officeart/2005/8/layout/chevron1"/>
    <dgm:cxn modelId="{0F58C16E-01FB-4EF3-9ABE-982F93D45848}" type="presParOf" srcId="{568CBA8C-5F4B-46F8-9E26-3627FF768805}" destId="{553DE269-720B-4B5F-899A-06F97C25B40C}" srcOrd="4" destOrd="0" presId="urn:microsoft.com/office/officeart/2005/8/layout/chevron1"/>
    <dgm:cxn modelId="{C8424485-375D-434D-8580-9B8DCEFEC9D7}" type="presParOf" srcId="{568CBA8C-5F4B-46F8-9E26-3627FF768805}" destId="{1B35145D-05C3-4124-99CD-CA37D6B75DFE}" srcOrd="5" destOrd="0" presId="urn:microsoft.com/office/officeart/2005/8/layout/chevron1"/>
    <dgm:cxn modelId="{33EEB3A9-2AF4-43CF-8238-A6294606FCDD}" type="presParOf" srcId="{568CBA8C-5F4B-46F8-9E26-3627FF768805}" destId="{C22BDEE8-606C-40FE-806A-849C322B867F}" srcOrd="6"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AFD847-ECD8-425E-9341-02251128781E}">
      <dsp:nvSpPr>
        <dsp:cNvPr id="0" name=""/>
        <dsp:cNvSpPr/>
      </dsp:nvSpPr>
      <dsp:spPr>
        <a:xfrm>
          <a:off x="2136" y="48351"/>
          <a:ext cx="1298116" cy="519246"/>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Arial" panose="020B0604020202020204" pitchFamily="34" charset="0"/>
              <a:cs typeface="Arial" panose="020B0604020202020204" pitchFamily="34" charset="0"/>
            </a:rPr>
            <a:t>Application Intake </a:t>
          </a:r>
        </a:p>
      </dsp:txBody>
      <dsp:txXfrm>
        <a:off x="261759" y="48351"/>
        <a:ext cx="778870" cy="519246"/>
      </dsp:txXfrm>
    </dsp:sp>
    <dsp:sp modelId="{553DE269-720B-4B5F-899A-06F97C25B40C}">
      <dsp:nvSpPr>
        <dsp:cNvPr id="0" name=""/>
        <dsp:cNvSpPr/>
      </dsp:nvSpPr>
      <dsp:spPr>
        <a:xfrm>
          <a:off x="1170440" y="48351"/>
          <a:ext cx="1298116" cy="519246"/>
        </a:xfrm>
        <a:prstGeom prst="chevron">
          <a:avLst/>
        </a:prstGeom>
        <a:solidFill>
          <a:schemeClr val="accent5">
            <a:hueOff val="526849"/>
            <a:satOff val="9809"/>
            <a:lumOff val="-1500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Arial" panose="020B0604020202020204" pitchFamily="34" charset="0"/>
              <a:cs typeface="Arial" panose="020B0604020202020204" pitchFamily="34" charset="0"/>
            </a:rPr>
            <a:t>Eligibility &amp; DOB Review </a:t>
          </a:r>
        </a:p>
      </dsp:txBody>
      <dsp:txXfrm>
        <a:off x="1430063" y="48351"/>
        <a:ext cx="778870" cy="519246"/>
      </dsp:txXfrm>
    </dsp:sp>
    <dsp:sp modelId="{361A778C-2036-48E4-B310-097DBDD0CDF1}">
      <dsp:nvSpPr>
        <dsp:cNvPr id="0" name=""/>
        <dsp:cNvSpPr/>
      </dsp:nvSpPr>
      <dsp:spPr>
        <a:xfrm>
          <a:off x="2338745" y="48351"/>
          <a:ext cx="1697909" cy="519246"/>
        </a:xfrm>
        <a:prstGeom prst="chevron">
          <a:avLst/>
        </a:prstGeom>
        <a:solidFill>
          <a:schemeClr val="accent5">
            <a:hueOff val="1053697"/>
            <a:satOff val="19619"/>
            <a:lumOff val="-3000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b="1" kern="1200">
              <a:latin typeface="Arial" panose="020B0604020202020204" pitchFamily="34" charset="0"/>
              <a:cs typeface="Arial" panose="020B0604020202020204" pitchFamily="34" charset="0"/>
            </a:rPr>
            <a:t>Damage Assessment, Environmental Review, Construction Planning    </a:t>
          </a:r>
        </a:p>
      </dsp:txBody>
      <dsp:txXfrm>
        <a:off x="2598368" y="48351"/>
        <a:ext cx="1178663" cy="519246"/>
      </dsp:txXfrm>
    </dsp:sp>
    <dsp:sp modelId="{92C135CB-6087-49C3-8E6B-BB6F3A6BBE54}">
      <dsp:nvSpPr>
        <dsp:cNvPr id="0" name=""/>
        <dsp:cNvSpPr/>
      </dsp:nvSpPr>
      <dsp:spPr>
        <a:xfrm>
          <a:off x="3906843" y="48351"/>
          <a:ext cx="1298116" cy="519246"/>
        </a:xfrm>
        <a:prstGeom prst="chevron">
          <a:avLst/>
        </a:prstGeom>
        <a:solidFill>
          <a:schemeClr val="accent5">
            <a:hueOff val="1580546"/>
            <a:satOff val="29428"/>
            <a:lumOff val="-449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b="1" kern="1200">
              <a:latin typeface="Arial" panose="020B0604020202020204" pitchFamily="34" charset="0"/>
              <a:cs typeface="Arial" panose="020B0604020202020204" pitchFamily="34" charset="0"/>
            </a:rPr>
            <a:t>Award Determination</a:t>
          </a:r>
        </a:p>
      </dsp:txBody>
      <dsp:txXfrm>
        <a:off x="4166466" y="48351"/>
        <a:ext cx="778870" cy="519246"/>
      </dsp:txXfrm>
    </dsp:sp>
    <dsp:sp modelId="{C22BDEE8-606C-40FE-806A-849C322B867F}">
      <dsp:nvSpPr>
        <dsp:cNvPr id="0" name=""/>
        <dsp:cNvSpPr/>
      </dsp:nvSpPr>
      <dsp:spPr>
        <a:xfrm>
          <a:off x="5075147" y="48351"/>
          <a:ext cx="1298116" cy="519246"/>
        </a:xfrm>
        <a:prstGeom prst="chevron">
          <a:avLst/>
        </a:prstGeom>
        <a:solidFill>
          <a:schemeClr val="accent5">
            <a:hueOff val="2107395"/>
            <a:satOff val="39238"/>
            <a:lumOff val="-599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b="1" kern="1200">
              <a:latin typeface="Arial" panose="020B0604020202020204" pitchFamily="34" charset="0"/>
              <a:cs typeface="Arial" panose="020B0604020202020204" pitchFamily="34" charset="0"/>
            </a:rPr>
            <a:t>Grant Agreement </a:t>
          </a:r>
        </a:p>
      </dsp:txBody>
      <dsp:txXfrm>
        <a:off x="5334770" y="48351"/>
        <a:ext cx="778870" cy="5192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AFD847-ECD8-425E-9341-02251128781E}">
      <dsp:nvSpPr>
        <dsp:cNvPr id="0" name=""/>
        <dsp:cNvSpPr/>
      </dsp:nvSpPr>
      <dsp:spPr>
        <a:xfrm>
          <a:off x="0" y="71628"/>
          <a:ext cx="1721482" cy="688593"/>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Arial" panose="020B0604020202020204" pitchFamily="34" charset="0"/>
              <a:cs typeface="Arial" panose="020B0604020202020204" pitchFamily="34" charset="0"/>
            </a:rPr>
            <a:t>Contractor Assignment</a:t>
          </a:r>
        </a:p>
      </dsp:txBody>
      <dsp:txXfrm>
        <a:off x="344297" y="71628"/>
        <a:ext cx="1032889" cy="688593"/>
      </dsp:txXfrm>
    </dsp:sp>
    <dsp:sp modelId="{36DF10AC-12F2-490A-8B03-D35B363C2A35}">
      <dsp:nvSpPr>
        <dsp:cNvPr id="0" name=""/>
        <dsp:cNvSpPr/>
      </dsp:nvSpPr>
      <dsp:spPr>
        <a:xfrm>
          <a:off x="1552291" y="71628"/>
          <a:ext cx="1721482" cy="688593"/>
        </a:xfrm>
        <a:prstGeom prst="chevron">
          <a:avLst/>
        </a:prstGeom>
        <a:solidFill>
          <a:schemeClr val="accent5">
            <a:hueOff val="702465"/>
            <a:satOff val="13079"/>
            <a:lumOff val="-2000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Preconstruction and Permitting</a:t>
          </a:r>
        </a:p>
      </dsp:txBody>
      <dsp:txXfrm>
        <a:off x="1896588" y="71628"/>
        <a:ext cx="1032889" cy="688593"/>
      </dsp:txXfrm>
    </dsp:sp>
    <dsp:sp modelId="{553DE269-720B-4B5F-899A-06F97C25B40C}">
      <dsp:nvSpPr>
        <dsp:cNvPr id="0" name=""/>
        <dsp:cNvSpPr/>
      </dsp:nvSpPr>
      <dsp:spPr>
        <a:xfrm>
          <a:off x="3127026" y="65279"/>
          <a:ext cx="1721482" cy="688593"/>
        </a:xfrm>
        <a:prstGeom prst="chevron">
          <a:avLst/>
        </a:prstGeom>
        <a:solidFill>
          <a:schemeClr val="accent5">
            <a:hueOff val="1404930"/>
            <a:satOff val="26159"/>
            <a:lumOff val="-399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Arial" panose="020B0604020202020204" pitchFamily="34" charset="0"/>
              <a:cs typeface="Arial" panose="020B0604020202020204" pitchFamily="34" charset="0"/>
            </a:rPr>
            <a:t>Construction and Construction Managment  </a:t>
          </a:r>
        </a:p>
      </dsp:txBody>
      <dsp:txXfrm>
        <a:off x="3471323" y="65279"/>
        <a:ext cx="1032889" cy="688593"/>
      </dsp:txXfrm>
    </dsp:sp>
    <dsp:sp modelId="{C22BDEE8-606C-40FE-806A-849C322B867F}">
      <dsp:nvSpPr>
        <dsp:cNvPr id="0" name=""/>
        <dsp:cNvSpPr/>
      </dsp:nvSpPr>
      <dsp:spPr>
        <a:xfrm>
          <a:off x="4650960" y="71628"/>
          <a:ext cx="1721482" cy="688593"/>
        </a:xfrm>
        <a:prstGeom prst="chevron">
          <a:avLst/>
        </a:prstGeom>
        <a:solidFill>
          <a:schemeClr val="accent5">
            <a:hueOff val="2107395"/>
            <a:satOff val="39238"/>
            <a:lumOff val="-599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Closeout and Occupancy or Affordability Period Compliance</a:t>
          </a:r>
        </a:p>
      </dsp:txBody>
      <dsp:txXfrm>
        <a:off x="4995257" y="71628"/>
        <a:ext cx="1032889" cy="68859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O Brand Colors">
      <a:dk1>
        <a:sysClr val="windowText" lastClr="000000"/>
      </a:dk1>
      <a:lt1>
        <a:sysClr val="window" lastClr="FFFFFF"/>
      </a:lt1>
      <a:dk2>
        <a:srgbClr val="202452"/>
      </a:dk2>
      <a:lt2>
        <a:srgbClr val="E0E1E2"/>
      </a:lt2>
      <a:accent1>
        <a:srgbClr val="202452"/>
      </a:accent1>
      <a:accent2>
        <a:srgbClr val="E5C93A"/>
      </a:accent2>
      <a:accent3>
        <a:srgbClr val="00A651"/>
      </a:accent3>
      <a:accent4>
        <a:srgbClr val="F5896B"/>
      </a:accent4>
      <a:accent5>
        <a:srgbClr val="D1D3D4"/>
      </a:accent5>
      <a:accent6>
        <a:srgbClr val="212552"/>
      </a:accent6>
      <a:hlink>
        <a:srgbClr val="202452"/>
      </a:hlink>
      <a:folHlink>
        <a:srgbClr val="00A65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4da99aee-b700-4ab3-b09b-b7596bd57a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B2513E64901449B5A5C09B8FBFBFC6" ma:contentTypeVersion="20" ma:contentTypeDescription="Create a new document." ma:contentTypeScope="" ma:versionID="f64cccbe1532330583de61a9a055805d">
  <xsd:schema xmlns:xsd="http://www.w3.org/2001/XMLSchema" xmlns:xs="http://www.w3.org/2001/XMLSchema" xmlns:p="http://schemas.microsoft.com/office/2006/metadata/properties" xmlns:ns1="http://schemas.microsoft.com/sharepoint/v3" xmlns:ns3="3f9e2342-b7de-4364-af90-4c28a64d9bd5" xmlns:ns4="4da99aee-b700-4ab3-b09b-b7596bd57aa7" targetNamespace="http://schemas.microsoft.com/office/2006/metadata/properties" ma:root="true" ma:fieldsID="ff969cb7c93cfa5f88e65a4cc940b665" ns1:_="" ns3:_="" ns4:_="">
    <xsd:import namespace="http://schemas.microsoft.com/sharepoint/v3"/>
    <xsd:import namespace="3f9e2342-b7de-4364-af90-4c28a64d9bd5"/>
    <xsd:import namespace="4da99aee-b700-4ab3-b09b-b7596bd57aa7"/>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e2342-b7de-4364-af90-4c28a64d9bd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a99aee-b700-4ab3-b09b-b7596bd57aa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SystemTags" ma:index="27"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E64186-DA49-4513-B53D-69EB71C52AD7}">
  <ds:schemaRefs>
    <ds:schemaRef ds:uri="http://schemas.openxmlformats.org/officeDocument/2006/bibliography"/>
  </ds:schemaRefs>
</ds:datastoreItem>
</file>

<file path=customXml/itemProps2.xml><?xml version="1.0" encoding="utf-8"?>
<ds:datastoreItem xmlns:ds="http://schemas.openxmlformats.org/officeDocument/2006/customXml" ds:itemID="{D618C467-7946-43F1-99CB-71EA5A4F1117}">
  <ds:schemaRefs>
    <ds:schemaRef ds:uri="http://purl.org/dc/terms/"/>
    <ds:schemaRef ds:uri="http://schemas.microsoft.com/office/2006/metadata/properties"/>
    <ds:schemaRef ds:uri="http://schemas.microsoft.com/office/2006/documentManagement/types"/>
    <ds:schemaRef ds:uri="3f9e2342-b7de-4364-af90-4c28a64d9bd5"/>
    <ds:schemaRef ds:uri="http://schemas.microsoft.com/sharepoint/v3"/>
    <ds:schemaRef ds:uri="http://purl.org/dc/elements/1.1/"/>
    <ds:schemaRef ds:uri="http://schemas.openxmlformats.org/package/2006/metadata/core-properties"/>
    <ds:schemaRef ds:uri="http://schemas.microsoft.com/office/infopath/2007/PartnerControls"/>
    <ds:schemaRef ds:uri="4da99aee-b700-4ab3-b09b-b7596bd57aa7"/>
    <ds:schemaRef ds:uri="http://www.w3.org/XML/1998/namespace"/>
    <ds:schemaRef ds:uri="http://purl.org/dc/dcmitype/"/>
  </ds:schemaRefs>
</ds:datastoreItem>
</file>

<file path=customXml/itemProps3.xml><?xml version="1.0" encoding="utf-8"?>
<ds:datastoreItem xmlns:ds="http://schemas.openxmlformats.org/officeDocument/2006/customXml" ds:itemID="{1AD35B5A-C3A1-4B55-A718-D7D384308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e2342-b7de-4364-af90-4c28a64d9bd5"/>
    <ds:schemaRef ds:uri="4da99aee-b700-4ab3-b09b-b7596bd57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050442-8106-4AEE-8F86-90824393E2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41028</Words>
  <Characters>233861</Characters>
  <Application>Microsoft Office Word</Application>
  <DocSecurity>0</DocSecurity>
  <Lines>1948</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Saulcy</dc:creator>
  <cp:keywords/>
  <dc:description/>
  <cp:lastModifiedBy>Angela Lynch</cp:lastModifiedBy>
  <cp:revision>3</cp:revision>
  <dcterms:created xsi:type="dcterms:W3CDTF">2024-11-20T14:51:00Z</dcterms:created>
  <dcterms:modified xsi:type="dcterms:W3CDTF">2024-11-22T16:50:00Z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0x010100C4B2513E64901449B5A5C09B8FBFBFC6</vt:lpwstr>
  </property>
  <property fmtid="{D5CDD505-2E9C-101B-9397-08002B2CF9AE}" pid="3" name="Created">
    <vt:filetime>2022-08-18T00:00:00Z</vt:filetime>
  </property>
  <property fmtid="{D5CDD505-2E9C-101B-9397-08002B2CF9AE}" pid="4" name="Creator">
    <vt:lpwstr>Acrobat PDFMaker 17 for Word</vt:lpwstr>
  </property>
  <property fmtid="{D5CDD505-2E9C-101B-9397-08002B2CF9AE}" pid="5" name="LastSaved">
    <vt:filetime>2023-12-01T00:00:00Z</vt:filetime>
  </property>
  <property fmtid="{D5CDD505-2E9C-101B-9397-08002B2CF9AE}" pid="6" name="Producer">
    <vt:lpwstr>Adobe PDF Library 17.11.238</vt:lpwstr>
  </property>
  <property fmtid="{D5CDD505-2E9C-101B-9397-08002B2CF9AE}" pid="7" name="SourceModified">
    <vt:lpwstr/>
  </property>
  <property fmtid="{D5CDD505-2E9C-101B-9397-08002B2CF9AE}" pid="8" name="MediaServiceImageTags">
    <vt:lpwstr/>
  </property>
</Properties>
</file>